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1D60" w:rsidRPr="00A63336" w:rsidRDefault="004F1D60" w:rsidP="00012EDB">
      <w:pPr>
        <w:spacing w:after="0" w:line="240" w:lineRule="auto"/>
        <w:ind w:left="1134" w:hanging="1134"/>
        <w:jc w:val="center"/>
        <w:rPr>
          <w:rFonts w:ascii="Arial" w:hAnsi="Arial" w:cs="Arial"/>
          <w:b/>
        </w:rPr>
      </w:pPr>
      <w:bookmarkStart w:id="0" w:name="_GoBack"/>
      <w:bookmarkEnd w:id="0"/>
      <w:r w:rsidRPr="00A63336">
        <w:rPr>
          <w:rFonts w:ascii="Arial" w:hAnsi="Arial" w:cs="Arial"/>
          <w:b/>
        </w:rPr>
        <w:t>EXPOSICI</w:t>
      </w:r>
      <w:r w:rsidR="008B4121" w:rsidRPr="00A63336">
        <w:rPr>
          <w:rFonts w:ascii="Arial" w:hAnsi="Arial" w:cs="Arial"/>
          <w:b/>
        </w:rPr>
        <w:t>Ó</w:t>
      </w:r>
      <w:r w:rsidRPr="00A63336">
        <w:rPr>
          <w:rFonts w:ascii="Arial" w:hAnsi="Arial" w:cs="Arial"/>
          <w:b/>
        </w:rPr>
        <w:t>N DE MOTIVOS</w:t>
      </w:r>
    </w:p>
    <w:p w:rsidR="000D35E3" w:rsidRPr="00A63336" w:rsidRDefault="000D35E3" w:rsidP="00A63336">
      <w:pPr>
        <w:spacing w:after="0" w:line="240" w:lineRule="auto"/>
        <w:jc w:val="center"/>
        <w:rPr>
          <w:rFonts w:ascii="Arial" w:hAnsi="Arial" w:cs="Arial"/>
          <w:b/>
        </w:rPr>
      </w:pPr>
    </w:p>
    <w:p w:rsidR="000D35E3" w:rsidRPr="00A63336" w:rsidRDefault="004F1D60" w:rsidP="00A63336">
      <w:pPr>
        <w:pStyle w:val="Default"/>
        <w:jc w:val="center"/>
        <w:rPr>
          <w:b/>
          <w:color w:val="auto"/>
          <w:sz w:val="22"/>
          <w:szCs w:val="22"/>
        </w:rPr>
      </w:pPr>
      <w:r w:rsidRPr="00A63336">
        <w:rPr>
          <w:b/>
          <w:color w:val="auto"/>
          <w:sz w:val="22"/>
          <w:szCs w:val="22"/>
        </w:rPr>
        <w:t>DE</w:t>
      </w:r>
      <w:r w:rsidR="0027280B" w:rsidRPr="00A63336">
        <w:rPr>
          <w:b/>
          <w:color w:val="auto"/>
          <w:sz w:val="22"/>
          <w:szCs w:val="22"/>
        </w:rPr>
        <w:t xml:space="preserve">CRETO SUPREMO QUE </w:t>
      </w:r>
      <w:r w:rsidR="00F66913" w:rsidRPr="00A63336">
        <w:rPr>
          <w:b/>
          <w:color w:val="auto"/>
          <w:sz w:val="22"/>
          <w:szCs w:val="22"/>
        </w:rPr>
        <w:t>MODIFICA</w:t>
      </w:r>
      <w:r w:rsidR="00625468" w:rsidRPr="00A63336">
        <w:rPr>
          <w:b/>
          <w:color w:val="auto"/>
          <w:sz w:val="22"/>
          <w:szCs w:val="22"/>
        </w:rPr>
        <w:t xml:space="preserve"> EL REGLAMENTO DE </w:t>
      </w:r>
    </w:p>
    <w:p w:rsidR="00F66913" w:rsidRPr="00A63336" w:rsidRDefault="00625468" w:rsidP="00A63336">
      <w:pPr>
        <w:pStyle w:val="Default"/>
        <w:jc w:val="center"/>
        <w:rPr>
          <w:b/>
          <w:color w:val="auto"/>
          <w:sz w:val="22"/>
          <w:szCs w:val="22"/>
        </w:rPr>
      </w:pPr>
      <w:r w:rsidRPr="00A63336">
        <w:rPr>
          <w:b/>
          <w:color w:val="auto"/>
          <w:sz w:val="22"/>
          <w:szCs w:val="22"/>
        </w:rPr>
        <w:t xml:space="preserve">LA </w:t>
      </w:r>
      <w:r w:rsidR="00F66913" w:rsidRPr="00A63336">
        <w:rPr>
          <w:b/>
          <w:color w:val="auto"/>
          <w:sz w:val="22"/>
          <w:szCs w:val="22"/>
        </w:rPr>
        <w:t>LEY GENERAL DE ADUANAS</w:t>
      </w:r>
    </w:p>
    <w:p w:rsidR="0027280B" w:rsidRPr="00F95D21" w:rsidRDefault="0027280B" w:rsidP="00A63336">
      <w:pPr>
        <w:pBdr>
          <w:bottom w:val="single" w:sz="12" w:space="1" w:color="auto"/>
        </w:pBdr>
        <w:spacing w:after="0" w:line="240" w:lineRule="auto"/>
        <w:jc w:val="center"/>
        <w:rPr>
          <w:rFonts w:ascii="Arial" w:hAnsi="Arial" w:cs="Arial"/>
          <w:b/>
          <w:lang w:val="es-ES"/>
        </w:rPr>
      </w:pPr>
    </w:p>
    <w:p w:rsidR="00624533" w:rsidRPr="00A63336" w:rsidRDefault="00624533" w:rsidP="00A63336">
      <w:pPr>
        <w:spacing w:after="0" w:line="240" w:lineRule="auto"/>
        <w:rPr>
          <w:rFonts w:ascii="Arial" w:hAnsi="Arial" w:cs="Arial"/>
          <w:b/>
        </w:rPr>
      </w:pPr>
    </w:p>
    <w:p w:rsidR="00F66913" w:rsidRPr="00A63336" w:rsidRDefault="00F66913" w:rsidP="00A63336">
      <w:pPr>
        <w:spacing w:after="0" w:line="240" w:lineRule="auto"/>
        <w:rPr>
          <w:rFonts w:ascii="Arial" w:hAnsi="Arial" w:cs="Arial"/>
          <w:b/>
        </w:rPr>
      </w:pPr>
    </w:p>
    <w:p w:rsidR="006B09D7" w:rsidRPr="00A63336" w:rsidRDefault="006B09D7" w:rsidP="00B12326">
      <w:pPr>
        <w:spacing w:after="0" w:line="240" w:lineRule="auto"/>
        <w:rPr>
          <w:rFonts w:ascii="Arial" w:hAnsi="Arial" w:cs="Arial"/>
          <w:b/>
        </w:rPr>
      </w:pPr>
      <w:bookmarkStart w:id="1" w:name="_Hlk535480083"/>
      <w:r w:rsidRPr="00A63336">
        <w:rPr>
          <w:rFonts w:ascii="Arial" w:hAnsi="Arial" w:cs="Arial"/>
          <w:b/>
        </w:rPr>
        <w:t xml:space="preserve">I. </w:t>
      </w:r>
      <w:r w:rsidRPr="00A63336">
        <w:rPr>
          <w:rFonts w:ascii="Arial" w:hAnsi="Arial" w:cs="Arial"/>
          <w:b/>
        </w:rPr>
        <w:tab/>
        <w:t>FUNDAMENTO</w:t>
      </w:r>
    </w:p>
    <w:p w:rsidR="006B09D7" w:rsidRPr="00A63336" w:rsidRDefault="006B09D7" w:rsidP="00A63336">
      <w:pPr>
        <w:tabs>
          <w:tab w:val="left" w:pos="426"/>
        </w:tabs>
        <w:spacing w:after="0" w:line="240" w:lineRule="auto"/>
        <w:ind w:left="426" w:hanging="426"/>
        <w:jc w:val="both"/>
        <w:rPr>
          <w:rFonts w:ascii="Arial" w:hAnsi="Arial" w:cs="Arial"/>
        </w:rPr>
      </w:pPr>
    </w:p>
    <w:p w:rsidR="00000C2C" w:rsidRPr="00A63336" w:rsidRDefault="00000C2C" w:rsidP="00A63336">
      <w:pPr>
        <w:pStyle w:val="Sinespaciado"/>
        <w:jc w:val="both"/>
        <w:rPr>
          <w:rFonts w:ascii="Arial" w:hAnsi="Arial" w:cs="Arial"/>
        </w:rPr>
      </w:pPr>
      <w:r w:rsidRPr="00A63336">
        <w:rPr>
          <w:rFonts w:ascii="Arial" w:hAnsi="Arial" w:cs="Arial"/>
        </w:rPr>
        <w:t>Mediante Decreto Legislativo N° 1433</w:t>
      </w:r>
      <w:r w:rsidRPr="00A63336">
        <w:rPr>
          <w:rStyle w:val="Refdenotaalpie"/>
          <w:rFonts w:ascii="Arial" w:hAnsi="Arial" w:cs="Arial"/>
        </w:rPr>
        <w:footnoteReference w:id="2"/>
      </w:r>
      <w:r w:rsidRPr="00A63336">
        <w:rPr>
          <w:rFonts w:ascii="Arial" w:hAnsi="Arial" w:cs="Arial"/>
        </w:rPr>
        <w:t xml:space="preserve"> se modificó la Ley General de Aduanas</w:t>
      </w:r>
      <w:r w:rsidRPr="00A63336">
        <w:rPr>
          <w:rStyle w:val="Refdenotaalpie"/>
          <w:rFonts w:ascii="Arial" w:hAnsi="Arial" w:cs="Arial"/>
        </w:rPr>
        <w:footnoteReference w:id="3"/>
      </w:r>
      <w:r w:rsidRPr="00A63336">
        <w:rPr>
          <w:rFonts w:ascii="Arial" w:hAnsi="Arial" w:cs="Arial"/>
        </w:rPr>
        <w:t>, con el objetivo de agilizar las operaciones de comercio exterior, cautelar la seguridad de la cadena logística y adecuar la normativa aduanera a estándares internacionales, igualmente se dispuso la adecuación del Reglamento de la Ley General de Aduanas</w:t>
      </w:r>
      <w:r w:rsidRPr="00A63336">
        <w:rPr>
          <w:rStyle w:val="Refdenotaalpie"/>
          <w:rFonts w:ascii="Arial" w:hAnsi="Arial" w:cs="Arial"/>
        </w:rPr>
        <w:footnoteReference w:id="4"/>
      </w:r>
      <w:r w:rsidRPr="00A63336">
        <w:rPr>
          <w:rFonts w:ascii="Arial" w:hAnsi="Arial" w:cs="Arial"/>
        </w:rPr>
        <w:t xml:space="preserve"> a los cambios introducidos por el citado decreto legislativo.</w:t>
      </w:r>
    </w:p>
    <w:p w:rsidR="00000C2C" w:rsidRPr="00A63336" w:rsidRDefault="00000C2C" w:rsidP="00A63336">
      <w:pPr>
        <w:pStyle w:val="Sinespaciado"/>
        <w:jc w:val="both"/>
        <w:rPr>
          <w:rFonts w:ascii="Arial" w:hAnsi="Arial" w:cs="Arial"/>
        </w:rPr>
      </w:pPr>
    </w:p>
    <w:p w:rsidR="00000C2C" w:rsidRPr="00A63336" w:rsidRDefault="00000C2C" w:rsidP="00A63336">
      <w:pPr>
        <w:pStyle w:val="Sinespaciado"/>
        <w:jc w:val="both"/>
        <w:rPr>
          <w:rFonts w:ascii="Arial" w:hAnsi="Arial" w:cs="Arial"/>
        </w:rPr>
      </w:pPr>
      <w:r w:rsidRPr="00A63336">
        <w:rPr>
          <w:rFonts w:ascii="Arial" w:hAnsi="Arial" w:cs="Arial"/>
        </w:rPr>
        <w:t xml:space="preserve">En ese sentido, se ha elaborado un proyecto de decreto supremo que modifica el RLGA para realizar la adecuación correspondiente y aprobar otras medidas </w:t>
      </w:r>
      <w:r w:rsidR="00A63336">
        <w:rPr>
          <w:rFonts w:ascii="Arial" w:hAnsi="Arial" w:cs="Arial"/>
        </w:rPr>
        <w:t>que</w:t>
      </w:r>
      <w:r w:rsidRPr="00A63336">
        <w:rPr>
          <w:rFonts w:ascii="Arial" w:hAnsi="Arial" w:cs="Arial"/>
        </w:rPr>
        <w:t xml:space="preserve"> </w:t>
      </w:r>
      <w:r w:rsidR="00A63336">
        <w:rPr>
          <w:rFonts w:ascii="Arial" w:hAnsi="Arial" w:cs="Arial"/>
        </w:rPr>
        <w:t xml:space="preserve">tienen por objeto simplificar </w:t>
      </w:r>
      <w:r w:rsidRPr="00A63336">
        <w:rPr>
          <w:rFonts w:ascii="Arial" w:hAnsi="Arial" w:cs="Arial"/>
        </w:rPr>
        <w:t xml:space="preserve">los procesos de ingreso y salida de mercancías y asegurar la cadena logística. </w:t>
      </w:r>
    </w:p>
    <w:p w:rsidR="00000C2C" w:rsidRPr="00A63336" w:rsidRDefault="00000C2C" w:rsidP="00A63336">
      <w:pPr>
        <w:pStyle w:val="Sinespaciado"/>
        <w:jc w:val="both"/>
        <w:rPr>
          <w:rFonts w:ascii="Arial" w:hAnsi="Arial" w:cs="Arial"/>
        </w:rPr>
      </w:pPr>
    </w:p>
    <w:p w:rsidR="00000C2C" w:rsidRPr="00A63336" w:rsidRDefault="00000C2C" w:rsidP="00A63336">
      <w:pPr>
        <w:pStyle w:val="Sinespaciado"/>
        <w:jc w:val="both"/>
        <w:rPr>
          <w:rFonts w:ascii="Arial" w:hAnsi="Arial" w:cs="Arial"/>
        </w:rPr>
      </w:pPr>
      <w:r w:rsidRPr="00A63336">
        <w:rPr>
          <w:rFonts w:ascii="Arial" w:hAnsi="Arial" w:cs="Arial"/>
        </w:rPr>
        <w:t>Las propuestas se enmarcaron en l</w:t>
      </w:r>
      <w:r w:rsidR="00E30E1A">
        <w:rPr>
          <w:rFonts w:ascii="Arial" w:hAnsi="Arial" w:cs="Arial"/>
        </w:rPr>
        <w:t>o</w:t>
      </w:r>
      <w:r w:rsidRPr="00A63336">
        <w:rPr>
          <w:rFonts w:ascii="Arial" w:hAnsi="Arial" w:cs="Arial"/>
        </w:rPr>
        <w:t>s siguientes tem</w:t>
      </w:r>
      <w:r w:rsidR="00A63336">
        <w:rPr>
          <w:rFonts w:ascii="Arial" w:hAnsi="Arial" w:cs="Arial"/>
        </w:rPr>
        <w:t>as</w:t>
      </w:r>
      <w:r w:rsidRPr="00A63336">
        <w:rPr>
          <w:rFonts w:ascii="Arial" w:hAnsi="Arial" w:cs="Arial"/>
        </w:rPr>
        <w:t>:</w:t>
      </w:r>
    </w:p>
    <w:p w:rsidR="00000C2C" w:rsidRPr="00A63336" w:rsidRDefault="00000C2C" w:rsidP="00A63336">
      <w:pPr>
        <w:pStyle w:val="Sinespaciado"/>
        <w:jc w:val="both"/>
        <w:rPr>
          <w:rFonts w:ascii="Arial" w:hAnsi="Arial" w:cs="Arial"/>
        </w:rPr>
      </w:pPr>
    </w:p>
    <w:p w:rsidR="00000C2C" w:rsidRPr="00A63336" w:rsidRDefault="00000C2C" w:rsidP="00A63336">
      <w:pPr>
        <w:pStyle w:val="Prrafodelista"/>
        <w:numPr>
          <w:ilvl w:val="0"/>
          <w:numId w:val="80"/>
        </w:numPr>
        <w:tabs>
          <w:tab w:val="left" w:pos="284"/>
        </w:tabs>
        <w:ind w:left="284" w:hanging="284"/>
        <w:contextualSpacing/>
        <w:jc w:val="both"/>
        <w:rPr>
          <w:rFonts w:ascii="Arial" w:hAnsi="Arial" w:cs="Arial"/>
        </w:rPr>
      </w:pPr>
      <w:r w:rsidRPr="00A63336">
        <w:rPr>
          <w:rFonts w:ascii="Arial" w:hAnsi="Arial" w:cs="Arial"/>
          <w:b/>
        </w:rPr>
        <w:t>Operadores de comercio exterior (OCE) y operadores intervinientes</w:t>
      </w:r>
      <w:r w:rsidRPr="00A63336">
        <w:rPr>
          <w:rFonts w:ascii="Arial" w:hAnsi="Arial" w:cs="Arial"/>
        </w:rPr>
        <w:t xml:space="preserve">. </w:t>
      </w:r>
    </w:p>
    <w:p w:rsidR="00000C2C" w:rsidRPr="00A63336" w:rsidRDefault="00000C2C" w:rsidP="00A63336">
      <w:pPr>
        <w:pStyle w:val="Prrafodelista"/>
        <w:ind w:left="0" w:hanging="283"/>
        <w:jc w:val="both"/>
        <w:rPr>
          <w:rFonts w:ascii="Arial" w:hAnsi="Arial" w:cs="Arial"/>
        </w:rPr>
      </w:pPr>
    </w:p>
    <w:p w:rsidR="00000C2C" w:rsidRPr="00A63336" w:rsidRDefault="00000C2C" w:rsidP="00A63336">
      <w:pPr>
        <w:pStyle w:val="Prrafodelista"/>
        <w:numPr>
          <w:ilvl w:val="0"/>
          <w:numId w:val="59"/>
        </w:numPr>
        <w:ind w:left="567" w:hanging="283"/>
        <w:contextualSpacing/>
        <w:jc w:val="both"/>
        <w:rPr>
          <w:rFonts w:ascii="Arial" w:hAnsi="Arial" w:cs="Arial"/>
        </w:rPr>
      </w:pPr>
      <w:r w:rsidRPr="00A63336">
        <w:rPr>
          <w:rFonts w:ascii="Arial" w:hAnsi="Arial" w:cs="Arial"/>
        </w:rPr>
        <w:t>Se establecen obligaciones adicionales exigibles a los OCE y operadores intervinientes.</w:t>
      </w:r>
    </w:p>
    <w:p w:rsidR="00000C2C" w:rsidRPr="00A63336" w:rsidRDefault="00000C2C" w:rsidP="00A63336">
      <w:pPr>
        <w:pStyle w:val="Prrafodelista"/>
        <w:numPr>
          <w:ilvl w:val="0"/>
          <w:numId w:val="59"/>
        </w:numPr>
        <w:ind w:left="567" w:hanging="283"/>
        <w:contextualSpacing/>
        <w:jc w:val="both"/>
        <w:rPr>
          <w:rFonts w:ascii="Arial" w:hAnsi="Arial" w:cs="Arial"/>
        </w:rPr>
      </w:pPr>
      <w:r w:rsidRPr="00A63336">
        <w:rPr>
          <w:rFonts w:ascii="Arial" w:hAnsi="Arial" w:cs="Arial"/>
        </w:rPr>
        <w:t>Se aprueban los requisitos para la autorización de los OCE conforme a los lineamientos establecidos en la LGA.</w:t>
      </w:r>
    </w:p>
    <w:p w:rsidR="00000C2C" w:rsidRPr="00A63336" w:rsidRDefault="00000C2C" w:rsidP="00A63336">
      <w:pPr>
        <w:pStyle w:val="Prrafodelista"/>
        <w:numPr>
          <w:ilvl w:val="0"/>
          <w:numId w:val="59"/>
        </w:numPr>
        <w:ind w:left="567" w:hanging="283"/>
        <w:contextualSpacing/>
        <w:jc w:val="both"/>
        <w:rPr>
          <w:rFonts w:ascii="Arial" w:hAnsi="Arial" w:cs="Arial"/>
        </w:rPr>
      </w:pPr>
      <w:r w:rsidRPr="00A63336">
        <w:rPr>
          <w:rFonts w:ascii="Arial" w:hAnsi="Arial" w:cs="Arial"/>
        </w:rPr>
        <w:t>Se determinan las categorías de los OCE, así como los factores e indicadores de medición del nivel de cumplimiento y calidad del servicio para asignar dichas categorías.</w:t>
      </w:r>
    </w:p>
    <w:p w:rsidR="00000C2C" w:rsidRPr="00A63336" w:rsidRDefault="00000C2C" w:rsidP="00A63336">
      <w:pPr>
        <w:pStyle w:val="Prrafodelista"/>
        <w:numPr>
          <w:ilvl w:val="0"/>
          <w:numId w:val="59"/>
        </w:numPr>
        <w:ind w:left="567" w:hanging="283"/>
        <w:contextualSpacing/>
        <w:jc w:val="both"/>
        <w:rPr>
          <w:rFonts w:ascii="Arial" w:hAnsi="Arial" w:cs="Arial"/>
        </w:rPr>
      </w:pPr>
      <w:r w:rsidRPr="00A63336">
        <w:rPr>
          <w:rFonts w:ascii="Arial" w:hAnsi="Arial" w:cs="Arial"/>
        </w:rPr>
        <w:t>Se señalan los requisitos de la habilitación y acreditación para ejercer como representante aduanero o auxiliar de despacho.</w:t>
      </w:r>
    </w:p>
    <w:p w:rsidR="00000C2C" w:rsidRPr="00A63336" w:rsidRDefault="00000C2C" w:rsidP="00A63336">
      <w:pPr>
        <w:pStyle w:val="Prrafodelista"/>
        <w:numPr>
          <w:ilvl w:val="0"/>
          <w:numId w:val="59"/>
        </w:numPr>
        <w:ind w:left="567" w:hanging="283"/>
        <w:contextualSpacing/>
        <w:jc w:val="both"/>
        <w:rPr>
          <w:rFonts w:ascii="Arial" w:hAnsi="Arial" w:cs="Arial"/>
        </w:rPr>
      </w:pPr>
      <w:r w:rsidRPr="00A63336">
        <w:rPr>
          <w:rFonts w:ascii="Arial" w:hAnsi="Arial" w:cs="Arial"/>
        </w:rPr>
        <w:t>Se establecen los lineamientos generales para la aplicación de circunstancias agravantes y atenuantes de responsabilidad.</w:t>
      </w: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numPr>
          <w:ilvl w:val="0"/>
          <w:numId w:val="80"/>
        </w:numPr>
        <w:ind w:left="284" w:hanging="284"/>
        <w:contextualSpacing/>
        <w:jc w:val="both"/>
        <w:rPr>
          <w:rFonts w:ascii="Arial" w:hAnsi="Arial" w:cs="Arial"/>
        </w:rPr>
      </w:pPr>
      <w:r w:rsidRPr="00A63336">
        <w:rPr>
          <w:rFonts w:ascii="Arial" w:hAnsi="Arial" w:cs="Arial"/>
          <w:b/>
        </w:rPr>
        <w:t xml:space="preserve">Procesos de ingreso </w:t>
      </w:r>
      <w:r w:rsidR="00C41A38" w:rsidRPr="00A63336">
        <w:rPr>
          <w:rFonts w:ascii="Arial" w:hAnsi="Arial" w:cs="Arial"/>
          <w:b/>
        </w:rPr>
        <w:t>y salida</w:t>
      </w:r>
    </w:p>
    <w:p w:rsidR="00C41A38" w:rsidRPr="00A63336" w:rsidRDefault="00C41A38" w:rsidP="00A63336">
      <w:pPr>
        <w:pStyle w:val="Prrafodelista"/>
        <w:ind w:left="284"/>
        <w:contextualSpacing/>
        <w:jc w:val="both"/>
        <w:rPr>
          <w:rFonts w:ascii="Arial" w:hAnsi="Arial" w:cs="Arial"/>
        </w:rPr>
      </w:pPr>
    </w:p>
    <w:p w:rsidR="00000C2C" w:rsidRPr="00A63336" w:rsidRDefault="00000C2C" w:rsidP="00A63336">
      <w:pPr>
        <w:pStyle w:val="Prrafodelista"/>
        <w:numPr>
          <w:ilvl w:val="0"/>
          <w:numId w:val="59"/>
        </w:numPr>
        <w:ind w:left="567" w:hanging="283"/>
        <w:contextualSpacing/>
        <w:jc w:val="both"/>
        <w:rPr>
          <w:rFonts w:ascii="Arial" w:hAnsi="Arial" w:cs="Arial"/>
          <w:lang w:val="es-ES"/>
        </w:rPr>
      </w:pPr>
      <w:r w:rsidRPr="00A63336">
        <w:rPr>
          <w:rFonts w:ascii="Arial" w:hAnsi="Arial" w:cs="Arial"/>
        </w:rPr>
        <w:t>El</w:t>
      </w:r>
      <w:r w:rsidRPr="00A63336">
        <w:rPr>
          <w:rFonts w:ascii="Arial" w:hAnsi="Arial" w:cs="Arial"/>
          <w:lang w:val="es-ES"/>
        </w:rPr>
        <w:t xml:space="preserve"> mandato electrónico obligatorio en los regímenes de importación para el consumo y exportación definitiva.</w:t>
      </w:r>
    </w:p>
    <w:p w:rsidR="00000C2C" w:rsidRPr="00A63336" w:rsidRDefault="00000C2C" w:rsidP="00A63336">
      <w:pPr>
        <w:pStyle w:val="Prrafodelista"/>
        <w:numPr>
          <w:ilvl w:val="0"/>
          <w:numId w:val="59"/>
        </w:numPr>
        <w:ind w:left="567" w:hanging="283"/>
        <w:contextualSpacing/>
        <w:jc w:val="both"/>
        <w:rPr>
          <w:rFonts w:ascii="Arial" w:hAnsi="Arial" w:cs="Arial"/>
          <w:lang w:val="es-ES"/>
        </w:rPr>
      </w:pPr>
      <w:r w:rsidRPr="00A63336">
        <w:rPr>
          <w:rFonts w:ascii="Arial" w:hAnsi="Arial" w:cs="Arial"/>
          <w:lang w:val="es-ES"/>
        </w:rPr>
        <w:t>Los plazos para la transmisión de información relacionada con el manifiesto de carga, sus documentos vinculados y actos relacionados, tanto de ingreso como de salida, se han orientado hacia la obtención oportuna de la información, a fin de optimizar el control aduanero.</w:t>
      </w:r>
    </w:p>
    <w:p w:rsidR="00000C2C" w:rsidRPr="00A63336" w:rsidRDefault="00000C2C" w:rsidP="00A63336">
      <w:pPr>
        <w:pStyle w:val="Prrafodelista"/>
        <w:jc w:val="both"/>
        <w:rPr>
          <w:rFonts w:ascii="Arial" w:hAnsi="Arial" w:cs="Arial"/>
          <w:b/>
        </w:rPr>
      </w:pP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ind w:left="284"/>
        <w:jc w:val="both"/>
        <w:rPr>
          <w:rFonts w:ascii="Arial" w:hAnsi="Arial" w:cs="Arial"/>
        </w:rPr>
      </w:pPr>
    </w:p>
    <w:p w:rsidR="00000C2C" w:rsidRPr="00A63336" w:rsidRDefault="00000C2C" w:rsidP="00A63336">
      <w:pPr>
        <w:pStyle w:val="Prrafodelista"/>
        <w:ind w:left="284"/>
        <w:jc w:val="both"/>
        <w:rPr>
          <w:rFonts w:ascii="Arial" w:hAnsi="Arial" w:cs="Arial"/>
        </w:rPr>
      </w:pPr>
    </w:p>
    <w:p w:rsidR="00000C2C" w:rsidRPr="00A63336" w:rsidRDefault="00000C2C" w:rsidP="00A224AC">
      <w:pPr>
        <w:pStyle w:val="Prrafodelista"/>
        <w:ind w:left="284"/>
        <w:jc w:val="both"/>
        <w:rPr>
          <w:rFonts w:ascii="Arial" w:hAnsi="Arial" w:cs="Arial"/>
        </w:rPr>
      </w:pPr>
      <w:r w:rsidRPr="00A63336">
        <w:rPr>
          <w:rFonts w:ascii="Arial" w:hAnsi="Arial" w:cs="Arial"/>
        </w:rPr>
        <w:t>En el despacho bajo la modalidad de envíos urgentes se elimina la revisión documentaria obligatoria; a la vez, se establece que se extingue automáticamente la obligación tributaria aduanera cuando el valor FOB de la mercancía sea inferior o igual a US</w:t>
      </w:r>
      <w:r w:rsidR="00A224AC">
        <w:rPr>
          <w:rFonts w:ascii="Arial" w:hAnsi="Arial" w:cs="Arial"/>
        </w:rPr>
        <w:t>$</w:t>
      </w:r>
      <w:r w:rsidRPr="00A63336">
        <w:rPr>
          <w:rFonts w:ascii="Arial" w:hAnsi="Arial" w:cs="Arial"/>
        </w:rPr>
        <w:t xml:space="preserve"> 10,00.</w:t>
      </w:r>
    </w:p>
    <w:p w:rsidR="00000C2C" w:rsidRPr="00A63336" w:rsidRDefault="00000C2C" w:rsidP="00A63336">
      <w:pPr>
        <w:pStyle w:val="Prrafodelista"/>
        <w:ind w:left="284"/>
        <w:jc w:val="both"/>
        <w:rPr>
          <w:rFonts w:ascii="Arial" w:hAnsi="Arial" w:cs="Arial"/>
        </w:rPr>
      </w:pPr>
      <w:r w:rsidRPr="00A63336">
        <w:rPr>
          <w:rFonts w:ascii="Arial" w:hAnsi="Arial" w:cs="Arial"/>
        </w:rPr>
        <w:t xml:space="preserve"> </w:t>
      </w:r>
    </w:p>
    <w:p w:rsidR="00F637E9" w:rsidRPr="00A63336" w:rsidRDefault="00F637E9" w:rsidP="00A63336">
      <w:pPr>
        <w:pStyle w:val="Prrafodelista"/>
        <w:ind w:left="284" w:hanging="284"/>
        <w:jc w:val="both"/>
        <w:rPr>
          <w:rFonts w:ascii="Arial" w:hAnsi="Arial" w:cs="Arial"/>
          <w:b/>
        </w:rPr>
      </w:pPr>
      <w:r w:rsidRPr="00A63336">
        <w:rPr>
          <w:rFonts w:ascii="Arial" w:hAnsi="Arial" w:cs="Arial"/>
          <w:b/>
        </w:rPr>
        <w:t>3. Nuevo proceso de salida</w:t>
      </w:r>
    </w:p>
    <w:p w:rsidR="00F637E9" w:rsidRPr="00A63336" w:rsidRDefault="00F637E9" w:rsidP="00A63336">
      <w:pPr>
        <w:pStyle w:val="Prrafodelista"/>
        <w:ind w:left="284"/>
        <w:jc w:val="both"/>
        <w:rPr>
          <w:rFonts w:ascii="Arial" w:hAnsi="Arial" w:cs="Arial"/>
          <w:b/>
        </w:rPr>
      </w:pPr>
    </w:p>
    <w:p w:rsidR="00A931AA" w:rsidRPr="00A63336" w:rsidRDefault="00B636F3" w:rsidP="00A63336">
      <w:pPr>
        <w:pStyle w:val="Prrafodelista"/>
        <w:ind w:left="284"/>
        <w:jc w:val="both"/>
        <w:rPr>
          <w:rFonts w:ascii="Arial" w:hAnsi="Arial" w:cs="Arial"/>
        </w:rPr>
      </w:pPr>
      <w:r w:rsidRPr="00A63336">
        <w:rPr>
          <w:rFonts w:ascii="Arial" w:hAnsi="Arial" w:cs="Arial"/>
        </w:rPr>
        <w:t xml:space="preserve">En cuanto al proceso de salida, se ha diseñado un nuevo esquema que </w:t>
      </w:r>
      <w:r w:rsidR="00C41A38" w:rsidRPr="00A63336">
        <w:rPr>
          <w:rFonts w:ascii="Arial" w:hAnsi="Arial" w:cs="Arial"/>
        </w:rPr>
        <w:t xml:space="preserve">contempla </w:t>
      </w:r>
      <w:r w:rsidR="00A931AA" w:rsidRPr="00A63336">
        <w:rPr>
          <w:rFonts w:ascii="Arial" w:hAnsi="Arial" w:cs="Arial"/>
        </w:rPr>
        <w:t>la numeración de la declaración electrónica con los datos de la factura electrónica,</w:t>
      </w:r>
      <w:r w:rsidR="00C41A38" w:rsidRPr="00A63336">
        <w:rPr>
          <w:rFonts w:ascii="Arial" w:hAnsi="Arial" w:cs="Arial"/>
        </w:rPr>
        <w:t xml:space="preserve"> l</w:t>
      </w:r>
      <w:r w:rsidR="00A931AA" w:rsidRPr="00A63336">
        <w:rPr>
          <w:rFonts w:ascii="Arial" w:hAnsi="Arial" w:cs="Arial"/>
        </w:rPr>
        <w:t xml:space="preserve">a transmisión anticipada de la información de la carga a través del booking o pre guía, </w:t>
      </w:r>
      <w:r w:rsidR="00C41A38" w:rsidRPr="00A63336">
        <w:rPr>
          <w:rFonts w:ascii="Arial" w:hAnsi="Arial" w:cs="Arial"/>
        </w:rPr>
        <w:t>e</w:t>
      </w:r>
      <w:r w:rsidR="00A931AA" w:rsidRPr="00A63336">
        <w:rPr>
          <w:rFonts w:ascii="Arial" w:hAnsi="Arial" w:cs="Arial"/>
        </w:rPr>
        <w:t xml:space="preserve">l ingreso opcional a un depósito temporal, quien deberá transmitir la “relación de la carga a embarcar”, tal como se aprecia en el siguiente </w:t>
      </w:r>
      <w:r w:rsidR="00F637E9" w:rsidRPr="00A63336">
        <w:rPr>
          <w:rFonts w:ascii="Arial" w:hAnsi="Arial" w:cs="Arial"/>
        </w:rPr>
        <w:t>gráfico.</w:t>
      </w:r>
      <w:r w:rsidR="00A931AA" w:rsidRPr="00A63336">
        <w:rPr>
          <w:rFonts w:ascii="Arial" w:hAnsi="Arial" w:cs="Arial"/>
        </w:rPr>
        <w:t xml:space="preserve"> </w:t>
      </w:r>
    </w:p>
    <w:p w:rsidR="00A931AA" w:rsidRPr="00A63336" w:rsidRDefault="00A931AA" w:rsidP="00A63336">
      <w:pPr>
        <w:pStyle w:val="Table-Text"/>
        <w:widowControl/>
        <w:autoSpaceDE/>
        <w:autoSpaceDN/>
        <w:adjustRightInd/>
        <w:spacing w:before="0" w:after="0"/>
        <w:ind w:left="284"/>
        <w:rPr>
          <w:sz w:val="22"/>
          <w:szCs w:val="22"/>
          <w:lang w:val="es-PE"/>
        </w:rPr>
      </w:pPr>
    </w:p>
    <w:p w:rsidR="00A931AA" w:rsidRPr="00A63336" w:rsidRDefault="00E92434" w:rsidP="00A63336">
      <w:pPr>
        <w:ind w:left="851"/>
      </w:pPr>
      <w:r w:rsidRPr="002560EB">
        <w:rPr>
          <w:noProof/>
          <w:lang w:eastAsia="es-PE"/>
        </w:rPr>
        <w:drawing>
          <wp:inline distT="0" distB="0" distL="0" distR="0" wp14:anchorId="0D5C2961" wp14:editId="23AC1D4C">
            <wp:extent cx="4438015" cy="2491175"/>
            <wp:effectExtent l="0" t="0" r="63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5269" cy="2512087"/>
                    </a:xfrm>
                    <a:prstGeom prst="rect">
                      <a:avLst/>
                    </a:prstGeom>
                  </pic:spPr>
                </pic:pic>
              </a:graphicData>
            </a:graphic>
          </wp:inline>
        </w:drawing>
      </w:r>
    </w:p>
    <w:p w:rsidR="00A931AA" w:rsidRPr="00A63336" w:rsidRDefault="00A931AA" w:rsidP="00A63336">
      <w:pPr>
        <w:pStyle w:val="Table-Text"/>
        <w:widowControl/>
        <w:autoSpaceDE/>
        <w:autoSpaceDN/>
        <w:adjustRightInd/>
        <w:spacing w:before="0" w:after="0"/>
        <w:ind w:left="284"/>
        <w:rPr>
          <w:sz w:val="22"/>
          <w:szCs w:val="22"/>
          <w:lang w:val="es-PE"/>
        </w:rPr>
      </w:pPr>
      <w:r w:rsidRPr="00A63336">
        <w:rPr>
          <w:sz w:val="22"/>
          <w:szCs w:val="22"/>
          <w:lang w:val="es-PE"/>
        </w:rPr>
        <w:t xml:space="preserve">Es importante relevar que </w:t>
      </w:r>
      <w:r w:rsidR="00F637E9" w:rsidRPr="00A63336">
        <w:rPr>
          <w:sz w:val="22"/>
          <w:szCs w:val="22"/>
          <w:lang w:val="es-PE"/>
        </w:rPr>
        <w:t xml:space="preserve">este </w:t>
      </w:r>
      <w:r w:rsidRPr="00A63336">
        <w:rPr>
          <w:sz w:val="22"/>
          <w:szCs w:val="22"/>
          <w:lang w:val="es-PE"/>
        </w:rPr>
        <w:t xml:space="preserve">proceso </w:t>
      </w:r>
      <w:r w:rsidR="00C41A38" w:rsidRPr="00A63336">
        <w:rPr>
          <w:sz w:val="22"/>
          <w:szCs w:val="22"/>
          <w:lang w:val="es-PE"/>
        </w:rPr>
        <w:t xml:space="preserve">reúne </w:t>
      </w:r>
      <w:r w:rsidRPr="00A63336">
        <w:rPr>
          <w:sz w:val="22"/>
          <w:szCs w:val="22"/>
          <w:lang w:val="es-PE"/>
        </w:rPr>
        <w:t>las siguientes características:</w:t>
      </w:r>
    </w:p>
    <w:p w:rsidR="00A931AA" w:rsidRPr="00A63336" w:rsidRDefault="00A931AA" w:rsidP="00A63336">
      <w:pPr>
        <w:pStyle w:val="Table-Text"/>
        <w:widowControl/>
        <w:autoSpaceDE/>
        <w:autoSpaceDN/>
        <w:adjustRightInd/>
        <w:spacing w:before="0" w:after="0"/>
        <w:ind w:left="284" w:right="283"/>
        <w:rPr>
          <w:sz w:val="22"/>
          <w:szCs w:val="22"/>
          <w:lang w:val="es-PE"/>
        </w:rPr>
      </w:pPr>
    </w:p>
    <w:p w:rsidR="00A931AA" w:rsidRPr="00A63336" w:rsidRDefault="00A931AA" w:rsidP="00A63336">
      <w:pPr>
        <w:pStyle w:val="Table-Text"/>
        <w:widowControl/>
        <w:numPr>
          <w:ilvl w:val="0"/>
          <w:numId w:val="86"/>
        </w:numPr>
        <w:autoSpaceDE/>
        <w:autoSpaceDN/>
        <w:adjustRightInd/>
        <w:spacing w:before="0" w:after="0"/>
        <w:ind w:left="993" w:right="283"/>
        <w:rPr>
          <w:sz w:val="22"/>
          <w:szCs w:val="22"/>
          <w:lang w:val="es-PE"/>
        </w:rPr>
      </w:pPr>
      <w:r w:rsidRPr="00A63336">
        <w:rPr>
          <w:sz w:val="22"/>
          <w:szCs w:val="22"/>
          <w:lang w:val="es-PE"/>
        </w:rPr>
        <w:t xml:space="preserve">Transmisión del manifiesto de carga antes del embarque.- Actualmente el manifiesto de carga de salida se transmite </w:t>
      </w:r>
      <w:r w:rsidR="00C41A38" w:rsidRPr="00A63336">
        <w:rPr>
          <w:sz w:val="22"/>
          <w:szCs w:val="22"/>
          <w:lang w:val="es-PE"/>
        </w:rPr>
        <w:t>después de</w:t>
      </w:r>
      <w:r w:rsidRPr="00A63336">
        <w:rPr>
          <w:sz w:val="22"/>
          <w:szCs w:val="22"/>
          <w:lang w:val="es-PE"/>
        </w:rPr>
        <w:t>l embarque; sin embargo, la dinámica del comercio e intercambio de información permite contar con el booking</w:t>
      </w:r>
      <w:r w:rsidR="00C41A38" w:rsidRPr="00A63336">
        <w:rPr>
          <w:sz w:val="22"/>
          <w:szCs w:val="22"/>
          <w:lang w:val="es-PE"/>
        </w:rPr>
        <w:t xml:space="preserve"> o </w:t>
      </w:r>
      <w:r w:rsidRPr="00A63336">
        <w:rPr>
          <w:sz w:val="22"/>
          <w:szCs w:val="22"/>
          <w:lang w:val="es-PE"/>
        </w:rPr>
        <w:t xml:space="preserve">pre guía </w:t>
      </w:r>
      <w:r w:rsidR="00C41A38" w:rsidRPr="00A63336">
        <w:rPr>
          <w:sz w:val="22"/>
          <w:szCs w:val="22"/>
          <w:lang w:val="es-PE"/>
        </w:rPr>
        <w:t>antes del</w:t>
      </w:r>
      <w:r w:rsidRPr="00A63336">
        <w:rPr>
          <w:sz w:val="22"/>
          <w:szCs w:val="22"/>
          <w:lang w:val="es-PE"/>
        </w:rPr>
        <w:t xml:space="preserve"> embarque. En este contexto, se plantea que el manifiesto de carga sea transmitido con anterioridad al embarque, lo que permitirá mejorar la gestión de riesgo y el control aduanero. </w:t>
      </w:r>
    </w:p>
    <w:p w:rsidR="00A931AA" w:rsidRPr="00A63336" w:rsidRDefault="00A931AA" w:rsidP="00A63336">
      <w:pPr>
        <w:pStyle w:val="Table-Text"/>
        <w:widowControl/>
        <w:autoSpaceDE/>
        <w:autoSpaceDN/>
        <w:adjustRightInd/>
        <w:spacing w:before="0" w:after="0"/>
        <w:ind w:left="284" w:right="283"/>
        <w:rPr>
          <w:sz w:val="22"/>
          <w:szCs w:val="22"/>
          <w:lang w:val="es-PE"/>
        </w:rPr>
      </w:pPr>
    </w:p>
    <w:p w:rsidR="00A931AA" w:rsidRPr="00A63336" w:rsidRDefault="00A931AA" w:rsidP="00A63336">
      <w:pPr>
        <w:pStyle w:val="Table-Text"/>
        <w:widowControl/>
        <w:numPr>
          <w:ilvl w:val="0"/>
          <w:numId w:val="86"/>
        </w:numPr>
        <w:autoSpaceDE/>
        <w:autoSpaceDN/>
        <w:adjustRightInd/>
        <w:spacing w:before="0" w:after="0"/>
        <w:ind w:right="283"/>
        <w:rPr>
          <w:sz w:val="22"/>
          <w:szCs w:val="22"/>
          <w:lang w:val="es-PE"/>
        </w:rPr>
      </w:pPr>
      <w:r w:rsidRPr="00A63336">
        <w:rPr>
          <w:sz w:val="22"/>
          <w:szCs w:val="22"/>
          <w:lang w:val="es-PE"/>
        </w:rPr>
        <w:t xml:space="preserve">Ingreso opcional al depósito temporal.- La regla general vigente es que las mercancías ingresen a un depósito temporal, permitiéndose como excepción el embarque desde el local designado por el exportador, bajo determinadas condiciones. Sin embargo, el nuevo proceso de salida privilegia la agilidad y la simplicidad para el embarque de las mercancías, por lo que el exportador podrá decidir si sus mercancías ingresan a un depósito temporal o </w:t>
      </w:r>
      <w:r w:rsidR="00C41A38" w:rsidRPr="00A63336">
        <w:rPr>
          <w:sz w:val="22"/>
          <w:szCs w:val="22"/>
          <w:lang w:val="es-PE"/>
        </w:rPr>
        <w:t>las envía d</w:t>
      </w:r>
      <w:r w:rsidRPr="00A63336">
        <w:rPr>
          <w:sz w:val="22"/>
          <w:szCs w:val="22"/>
          <w:lang w:val="es-PE"/>
        </w:rPr>
        <w:t>irectamente al puerto donde se efectuará el control correspondiente.</w:t>
      </w:r>
    </w:p>
    <w:p w:rsidR="00A931AA" w:rsidRPr="00A63336" w:rsidRDefault="00A931AA" w:rsidP="00A63336">
      <w:pPr>
        <w:pStyle w:val="Table-Text"/>
        <w:widowControl/>
        <w:autoSpaceDE/>
        <w:autoSpaceDN/>
        <w:adjustRightInd/>
        <w:spacing w:before="0" w:after="0"/>
        <w:ind w:left="1004" w:right="283"/>
        <w:rPr>
          <w:sz w:val="22"/>
          <w:szCs w:val="22"/>
          <w:lang w:val="es-PE"/>
        </w:rPr>
      </w:pPr>
      <w:r w:rsidRPr="00A63336">
        <w:rPr>
          <w:sz w:val="22"/>
          <w:szCs w:val="22"/>
          <w:lang w:val="es-PE"/>
        </w:rPr>
        <w:t xml:space="preserve"> </w:t>
      </w:r>
    </w:p>
    <w:p w:rsidR="00A931AA" w:rsidRPr="00A63336" w:rsidRDefault="00A931AA" w:rsidP="00A63336">
      <w:pPr>
        <w:pStyle w:val="Table-Text"/>
        <w:widowControl/>
        <w:autoSpaceDE/>
        <w:autoSpaceDN/>
        <w:adjustRightInd/>
        <w:spacing w:before="0" w:after="0"/>
        <w:ind w:left="1004" w:right="283"/>
        <w:rPr>
          <w:sz w:val="22"/>
          <w:szCs w:val="22"/>
          <w:lang w:val="es-PE"/>
        </w:rPr>
      </w:pPr>
      <w:r w:rsidRPr="00A63336">
        <w:rPr>
          <w:sz w:val="22"/>
          <w:szCs w:val="22"/>
          <w:lang w:val="es-PE"/>
        </w:rPr>
        <w:lastRenderedPageBreak/>
        <w:t>Debido a las facilidades y al control estrictamente selectivo que se efectuará en este último punto, se estima que el exportador preferirá esta opción; a la vez, es importante relevar que la reducción de los actores y actividades de la cadena logística permitirá disminuir los costos y tiempos de las exportaciones, así como el riesgo de contaminación de la carga.</w:t>
      </w:r>
    </w:p>
    <w:p w:rsidR="00F637E9" w:rsidRPr="00A63336" w:rsidRDefault="00F637E9" w:rsidP="00A63336">
      <w:pPr>
        <w:pStyle w:val="Table-Text"/>
        <w:widowControl/>
        <w:autoSpaceDE/>
        <w:autoSpaceDN/>
        <w:adjustRightInd/>
        <w:spacing w:before="0" w:after="0"/>
        <w:ind w:left="1004" w:right="283"/>
        <w:rPr>
          <w:sz w:val="22"/>
          <w:szCs w:val="22"/>
          <w:lang w:val="es-PE"/>
        </w:rPr>
      </w:pPr>
    </w:p>
    <w:p w:rsidR="00A931AA" w:rsidRPr="00A63336" w:rsidRDefault="00A931AA" w:rsidP="00A63336">
      <w:pPr>
        <w:pStyle w:val="Table-Text"/>
        <w:widowControl/>
        <w:numPr>
          <w:ilvl w:val="0"/>
          <w:numId w:val="86"/>
        </w:numPr>
        <w:autoSpaceDE/>
        <w:autoSpaceDN/>
        <w:adjustRightInd/>
        <w:spacing w:before="0" w:after="0"/>
        <w:ind w:right="283"/>
        <w:rPr>
          <w:sz w:val="22"/>
          <w:szCs w:val="22"/>
          <w:lang w:val="es-PE"/>
        </w:rPr>
      </w:pPr>
      <w:r w:rsidRPr="00A63336">
        <w:rPr>
          <w:sz w:val="22"/>
          <w:szCs w:val="22"/>
          <w:lang w:val="es-PE"/>
        </w:rPr>
        <w:t xml:space="preserve">Selección a control en el puerto.- El reconocimiento físico de la mercancía de exportación se realiza actualmente en distintos puntos extra portuarios como el local del exportador y el depósito temporal. Considerando las mejores prácticas internacionales, se busca reducir las posibilidades de contaminación de la carga, mediante el control en </w:t>
      </w:r>
      <w:r w:rsidR="00C41A38" w:rsidRPr="00A63336">
        <w:rPr>
          <w:sz w:val="22"/>
          <w:szCs w:val="22"/>
          <w:lang w:val="es-PE"/>
        </w:rPr>
        <w:t>el puerto, que es el recinto donde se realiza e</w:t>
      </w:r>
      <w:r w:rsidRPr="00A63336">
        <w:rPr>
          <w:sz w:val="22"/>
          <w:szCs w:val="22"/>
          <w:lang w:val="es-PE"/>
        </w:rPr>
        <w:t xml:space="preserve">l embarque. </w:t>
      </w:r>
    </w:p>
    <w:p w:rsidR="00A931AA" w:rsidRPr="00A63336" w:rsidRDefault="00A931AA" w:rsidP="00A63336">
      <w:pPr>
        <w:spacing w:after="0" w:line="240" w:lineRule="atLeast"/>
        <w:ind w:right="283"/>
        <w:contextualSpacing/>
        <w:jc w:val="both"/>
        <w:rPr>
          <w:rFonts w:ascii="Arial" w:hAnsi="Arial" w:cs="Arial"/>
        </w:rPr>
      </w:pPr>
    </w:p>
    <w:p w:rsidR="00B636F3" w:rsidRPr="00A63336" w:rsidRDefault="00A931AA" w:rsidP="00A63336">
      <w:pPr>
        <w:pStyle w:val="Table-Text"/>
        <w:widowControl/>
        <w:numPr>
          <w:ilvl w:val="0"/>
          <w:numId w:val="86"/>
        </w:numPr>
        <w:autoSpaceDE/>
        <w:autoSpaceDN/>
        <w:adjustRightInd/>
        <w:spacing w:before="0" w:after="0"/>
        <w:ind w:right="283"/>
        <w:rPr>
          <w:lang w:val="es-PE"/>
        </w:rPr>
      </w:pPr>
      <w:r w:rsidRPr="00A63336">
        <w:rPr>
          <w:sz w:val="22"/>
          <w:szCs w:val="22"/>
          <w:lang w:val="es-PE"/>
        </w:rPr>
        <w:t>Emisión de la factura electrónica.- A partir del 1.7.2018</w:t>
      </w:r>
      <w:r w:rsidRPr="00A63336">
        <w:rPr>
          <w:rStyle w:val="Refdenotaalpie"/>
          <w:sz w:val="22"/>
          <w:szCs w:val="22"/>
          <w:lang w:val="es-PE"/>
        </w:rPr>
        <w:footnoteReference w:id="5"/>
      </w:r>
      <w:r w:rsidRPr="00A63336">
        <w:rPr>
          <w:sz w:val="22"/>
          <w:szCs w:val="22"/>
          <w:lang w:val="es-PE"/>
        </w:rPr>
        <w:t xml:space="preserve"> </w:t>
      </w:r>
      <w:r w:rsidR="00C64A8C" w:rsidRPr="00A63336">
        <w:rPr>
          <w:sz w:val="22"/>
          <w:szCs w:val="22"/>
          <w:lang w:val="es-PE"/>
        </w:rPr>
        <w:t xml:space="preserve">aquellos </w:t>
      </w:r>
      <w:r w:rsidRPr="00A63336">
        <w:rPr>
          <w:sz w:val="22"/>
          <w:szCs w:val="22"/>
          <w:lang w:val="es-PE"/>
        </w:rPr>
        <w:t xml:space="preserve">exportadores </w:t>
      </w:r>
      <w:r w:rsidR="00CE436B" w:rsidRPr="00A63336">
        <w:rPr>
          <w:sz w:val="22"/>
          <w:szCs w:val="22"/>
          <w:lang w:val="es-PE"/>
        </w:rPr>
        <w:t>que utilicen una declaración única de aduanas</w:t>
      </w:r>
      <w:r w:rsidR="004F5D73" w:rsidRPr="00A63336">
        <w:rPr>
          <w:sz w:val="22"/>
          <w:szCs w:val="22"/>
          <w:lang w:val="es-PE"/>
        </w:rPr>
        <w:t xml:space="preserve"> </w:t>
      </w:r>
      <w:r w:rsidRPr="00A63336">
        <w:rPr>
          <w:sz w:val="22"/>
          <w:szCs w:val="22"/>
          <w:lang w:val="es-PE"/>
        </w:rPr>
        <w:t>debe</w:t>
      </w:r>
      <w:r w:rsidR="00C41A38" w:rsidRPr="00A63336">
        <w:rPr>
          <w:sz w:val="22"/>
          <w:szCs w:val="22"/>
          <w:lang w:val="es-PE"/>
        </w:rPr>
        <w:t xml:space="preserve">n </w:t>
      </w:r>
      <w:r w:rsidRPr="00A63336">
        <w:rPr>
          <w:sz w:val="22"/>
          <w:szCs w:val="22"/>
          <w:lang w:val="es-PE"/>
        </w:rPr>
        <w:t>emitir factura electrónica</w:t>
      </w:r>
      <w:r w:rsidR="004F5D73" w:rsidRPr="00A63336">
        <w:rPr>
          <w:sz w:val="22"/>
          <w:szCs w:val="22"/>
          <w:lang w:val="es-PE"/>
        </w:rPr>
        <w:t xml:space="preserve">, exceptuándose </w:t>
      </w:r>
      <w:r w:rsidR="00101274" w:rsidRPr="00A63336">
        <w:rPr>
          <w:sz w:val="22"/>
          <w:szCs w:val="22"/>
          <w:lang w:val="es-PE"/>
        </w:rPr>
        <w:t xml:space="preserve">los sujetos del Nuevo Régimen </w:t>
      </w:r>
      <w:r w:rsidR="007D46B2" w:rsidRPr="00A63336">
        <w:rPr>
          <w:sz w:val="22"/>
          <w:szCs w:val="22"/>
          <w:lang w:val="es-PE"/>
        </w:rPr>
        <w:t>Ú</w:t>
      </w:r>
      <w:r w:rsidR="00101274" w:rsidRPr="00A63336">
        <w:rPr>
          <w:sz w:val="22"/>
          <w:szCs w:val="22"/>
          <w:lang w:val="es-PE"/>
        </w:rPr>
        <w:t>nico Simplificado y</w:t>
      </w:r>
      <w:r w:rsidR="00A9202E" w:rsidRPr="00A63336">
        <w:rPr>
          <w:sz w:val="22"/>
          <w:szCs w:val="22"/>
          <w:lang w:val="es-PE"/>
        </w:rPr>
        <w:t xml:space="preserve"> </w:t>
      </w:r>
      <w:r w:rsidR="0066481C" w:rsidRPr="00A63336">
        <w:rPr>
          <w:sz w:val="22"/>
          <w:szCs w:val="22"/>
          <w:lang w:val="es-PE"/>
        </w:rPr>
        <w:t xml:space="preserve">aquellos </w:t>
      </w:r>
      <w:r w:rsidR="00A9202E" w:rsidRPr="00A63336">
        <w:rPr>
          <w:sz w:val="22"/>
          <w:szCs w:val="22"/>
          <w:lang w:val="es-PE"/>
        </w:rPr>
        <w:t xml:space="preserve">que </w:t>
      </w:r>
      <w:r w:rsidR="00F47846" w:rsidRPr="00A63336">
        <w:rPr>
          <w:sz w:val="22"/>
          <w:szCs w:val="22"/>
          <w:lang w:val="es-PE"/>
        </w:rPr>
        <w:t>efectúen</w:t>
      </w:r>
      <w:r w:rsidR="00DA5A64" w:rsidRPr="00A63336">
        <w:rPr>
          <w:sz w:val="22"/>
          <w:szCs w:val="22"/>
          <w:lang w:val="es-PE"/>
        </w:rPr>
        <w:t xml:space="preserve"> </w:t>
      </w:r>
      <w:r w:rsidR="007F27C8" w:rsidRPr="00A63336">
        <w:rPr>
          <w:sz w:val="22"/>
          <w:szCs w:val="22"/>
          <w:lang w:val="es-PE"/>
        </w:rPr>
        <w:t xml:space="preserve">exportaciones a través </w:t>
      </w:r>
      <w:r w:rsidR="00AB2FC6" w:rsidRPr="00A63336">
        <w:rPr>
          <w:sz w:val="22"/>
          <w:szCs w:val="22"/>
          <w:lang w:val="es-PE"/>
        </w:rPr>
        <w:t>de una declaración simplificada</w:t>
      </w:r>
      <w:r w:rsidRPr="00A63336">
        <w:rPr>
          <w:sz w:val="22"/>
          <w:szCs w:val="22"/>
          <w:lang w:val="es-PE"/>
        </w:rPr>
        <w:t xml:space="preserve">. Con esta exigencia se busca por un lado la trazabilidad de la transacción comercial internacional desde la compra venta, asociada a la declaración; y por </w:t>
      </w:r>
      <w:r w:rsidR="00B636F3" w:rsidRPr="00A63336">
        <w:rPr>
          <w:sz w:val="22"/>
          <w:szCs w:val="22"/>
          <w:lang w:val="es-PE"/>
        </w:rPr>
        <w:t xml:space="preserve">otro lado, mejorar el control </w:t>
      </w:r>
      <w:r w:rsidR="007D46B2">
        <w:rPr>
          <w:sz w:val="22"/>
          <w:szCs w:val="22"/>
          <w:lang w:val="es-PE"/>
        </w:rPr>
        <w:t xml:space="preserve">de </w:t>
      </w:r>
      <w:r w:rsidRPr="00A63336">
        <w:rPr>
          <w:sz w:val="22"/>
          <w:szCs w:val="22"/>
          <w:lang w:val="es-PE"/>
        </w:rPr>
        <w:t>los beneficios tributarios derivados de la exportación</w:t>
      </w:r>
      <w:r w:rsidR="00B636F3" w:rsidRPr="00A63336">
        <w:rPr>
          <w:sz w:val="22"/>
          <w:szCs w:val="22"/>
          <w:lang w:val="es-PE"/>
        </w:rPr>
        <w:t xml:space="preserve"> o del saldo </w:t>
      </w:r>
      <w:r w:rsidRPr="00A63336">
        <w:rPr>
          <w:sz w:val="22"/>
          <w:szCs w:val="22"/>
          <w:lang w:val="es-ES"/>
        </w:rPr>
        <w:t>a favor del exportador</w:t>
      </w:r>
      <w:r w:rsidRPr="00A63336">
        <w:rPr>
          <w:sz w:val="22"/>
          <w:szCs w:val="22"/>
          <w:lang w:val="es-PE"/>
        </w:rPr>
        <w:t xml:space="preserve">. </w:t>
      </w:r>
    </w:p>
    <w:p w:rsidR="00B636F3" w:rsidRPr="00A63336" w:rsidRDefault="00B636F3" w:rsidP="00A63336">
      <w:pPr>
        <w:pStyle w:val="Prrafodelista"/>
      </w:pPr>
    </w:p>
    <w:p w:rsidR="00B636F3" w:rsidRPr="00A63336" w:rsidRDefault="00B636F3" w:rsidP="008B7541">
      <w:pPr>
        <w:pStyle w:val="Table-Text"/>
        <w:widowControl/>
        <w:autoSpaceDE/>
        <w:autoSpaceDN/>
        <w:adjustRightInd/>
        <w:spacing w:before="0" w:after="0"/>
        <w:ind w:left="1004" w:right="283"/>
        <w:rPr>
          <w:sz w:val="22"/>
          <w:lang w:val="es-PE"/>
        </w:rPr>
      </w:pPr>
      <w:r w:rsidRPr="00A63336">
        <w:rPr>
          <w:sz w:val="22"/>
          <w:lang w:val="es-PE"/>
        </w:rPr>
        <w:t xml:space="preserve">La integración y validación de los datos del comprobante de pago electrónico desde la numeración de la declaración hasta la conclusión del despacho reducirá los requerimientos de documentación sustentatoria y los costos; </w:t>
      </w:r>
      <w:r w:rsidR="007D46B2">
        <w:rPr>
          <w:sz w:val="22"/>
          <w:lang w:val="es-PE"/>
        </w:rPr>
        <w:t xml:space="preserve">no obstante </w:t>
      </w:r>
      <w:r w:rsidRPr="00A63336">
        <w:rPr>
          <w:sz w:val="22"/>
          <w:lang w:val="es-PE"/>
        </w:rPr>
        <w:t>facilitará la gestión de riesgo que realiza la Administración Aduanera.</w:t>
      </w:r>
    </w:p>
    <w:p w:rsidR="00B636F3" w:rsidRPr="00A63336" w:rsidRDefault="00B636F3" w:rsidP="00A63336">
      <w:pPr>
        <w:pStyle w:val="Table-Text"/>
        <w:widowControl/>
        <w:autoSpaceDE/>
        <w:autoSpaceDN/>
        <w:adjustRightInd/>
        <w:spacing w:before="0" w:after="0"/>
        <w:ind w:right="283"/>
        <w:rPr>
          <w:sz w:val="24"/>
          <w:szCs w:val="22"/>
          <w:lang w:val="es-PE"/>
        </w:rPr>
      </w:pPr>
    </w:p>
    <w:p w:rsidR="00B636F3" w:rsidRPr="00A63336" w:rsidRDefault="00B636F3" w:rsidP="00A63336">
      <w:pPr>
        <w:pStyle w:val="Table-Text"/>
        <w:widowControl/>
        <w:numPr>
          <w:ilvl w:val="0"/>
          <w:numId w:val="86"/>
        </w:numPr>
        <w:autoSpaceDE/>
        <w:autoSpaceDN/>
        <w:adjustRightInd/>
        <w:spacing w:before="0" w:after="0"/>
        <w:ind w:right="283"/>
        <w:rPr>
          <w:lang w:val="es-PE"/>
        </w:rPr>
      </w:pPr>
      <w:r w:rsidRPr="00A63336">
        <w:rPr>
          <w:sz w:val="22"/>
          <w:szCs w:val="22"/>
          <w:lang w:val="es-PE"/>
        </w:rPr>
        <w:t>Trazabilidad en línea.- El nuevo sistema de salida permitirá la trazabilidad</w:t>
      </w:r>
      <w:r w:rsidRPr="00A63336">
        <w:rPr>
          <w:b/>
          <w:sz w:val="22"/>
          <w:szCs w:val="22"/>
          <w:lang w:val="es-PE"/>
        </w:rPr>
        <w:t xml:space="preserve"> </w:t>
      </w:r>
      <w:r w:rsidRPr="00A63336">
        <w:rPr>
          <w:sz w:val="22"/>
          <w:szCs w:val="22"/>
          <w:lang w:val="es-PE"/>
        </w:rPr>
        <w:t>del despacho en línea, con lo cual los OCE y los operadores intervinientes podrán conocer la etapa en que se encuentra el despacho.</w:t>
      </w:r>
    </w:p>
    <w:p w:rsidR="00B636F3" w:rsidRPr="00A63336" w:rsidRDefault="00B636F3" w:rsidP="00A63336">
      <w:pPr>
        <w:pStyle w:val="Prrafodelista"/>
      </w:pPr>
    </w:p>
    <w:p w:rsidR="00A931AA" w:rsidRPr="00A63336" w:rsidRDefault="00F637E9" w:rsidP="00A63336">
      <w:pPr>
        <w:pStyle w:val="Prrafodelista"/>
        <w:numPr>
          <w:ilvl w:val="0"/>
          <w:numId w:val="86"/>
        </w:numPr>
        <w:spacing w:line="0" w:lineRule="atLeast"/>
        <w:ind w:right="283"/>
        <w:contextualSpacing/>
        <w:jc w:val="both"/>
        <w:rPr>
          <w:rFonts w:ascii="Arial" w:hAnsi="Arial" w:cs="Arial"/>
        </w:rPr>
      </w:pPr>
      <w:r w:rsidRPr="00A63336">
        <w:rPr>
          <w:rFonts w:ascii="Arial" w:hAnsi="Arial" w:cs="Arial"/>
        </w:rPr>
        <w:t>U</w:t>
      </w:r>
      <w:r w:rsidR="00A931AA" w:rsidRPr="00A63336">
        <w:rPr>
          <w:rFonts w:ascii="Arial" w:hAnsi="Arial" w:cs="Arial"/>
        </w:rPr>
        <w:t>so intensivo de documentos electrónicos</w:t>
      </w:r>
      <w:r w:rsidRPr="00A63336">
        <w:rPr>
          <w:rFonts w:ascii="Arial" w:hAnsi="Arial" w:cs="Arial"/>
        </w:rPr>
        <w:t>.- El sistema</w:t>
      </w:r>
      <w:r w:rsidR="0064289D">
        <w:rPr>
          <w:rFonts w:ascii="Arial" w:hAnsi="Arial" w:cs="Arial"/>
        </w:rPr>
        <w:t xml:space="preserve"> informático de la SUNAT</w:t>
      </w:r>
      <w:r w:rsidRPr="00A63336">
        <w:rPr>
          <w:rFonts w:ascii="Arial" w:hAnsi="Arial" w:cs="Arial"/>
        </w:rPr>
        <w:t xml:space="preserve"> se ha desarrollado considerando la transmisión de información a nivel de </w:t>
      </w:r>
      <w:r w:rsidR="00A931AA" w:rsidRPr="00A63336">
        <w:rPr>
          <w:rFonts w:ascii="Arial" w:hAnsi="Arial" w:cs="Arial"/>
        </w:rPr>
        <w:t>datos</w:t>
      </w:r>
      <w:r w:rsidRPr="00A63336">
        <w:rPr>
          <w:rFonts w:ascii="Arial" w:hAnsi="Arial" w:cs="Arial"/>
        </w:rPr>
        <w:t xml:space="preserve"> y muy excepcionalmente, la </w:t>
      </w:r>
      <w:r w:rsidR="00A931AA" w:rsidRPr="00A63336">
        <w:rPr>
          <w:rFonts w:ascii="Arial" w:hAnsi="Arial" w:cs="Arial"/>
        </w:rPr>
        <w:t>recepción de documentación</w:t>
      </w:r>
      <w:r w:rsidR="00177AA5" w:rsidRPr="00A63336">
        <w:rPr>
          <w:rFonts w:ascii="Arial" w:hAnsi="Arial" w:cs="Arial"/>
        </w:rPr>
        <w:t>,</w:t>
      </w:r>
      <w:r w:rsidR="00A931AA" w:rsidRPr="00A63336">
        <w:rPr>
          <w:rFonts w:ascii="Arial" w:hAnsi="Arial" w:cs="Arial"/>
        </w:rPr>
        <w:t xml:space="preserve"> </w:t>
      </w:r>
      <w:r w:rsidRPr="00A63336">
        <w:rPr>
          <w:rFonts w:ascii="Arial" w:hAnsi="Arial" w:cs="Arial"/>
        </w:rPr>
        <w:t>lo que se traduce en un gran a</w:t>
      </w:r>
      <w:r w:rsidR="00A931AA" w:rsidRPr="00A63336">
        <w:rPr>
          <w:rFonts w:ascii="Arial" w:hAnsi="Arial" w:cs="Arial"/>
        </w:rPr>
        <w:t>horr</w:t>
      </w:r>
      <w:r w:rsidRPr="00A63336">
        <w:rPr>
          <w:rFonts w:ascii="Arial" w:hAnsi="Arial" w:cs="Arial"/>
        </w:rPr>
        <w:t xml:space="preserve">o de </w:t>
      </w:r>
      <w:r w:rsidR="00A931AA" w:rsidRPr="00A63336">
        <w:rPr>
          <w:rFonts w:ascii="Arial" w:hAnsi="Arial" w:cs="Arial"/>
        </w:rPr>
        <w:t xml:space="preserve">tiempos y costos de impresión en los documentos que sustentan sus solicitudes electrónicas de rectificación, regularización, legajo así como otros requerimientos y respuestas de la Administración Aduanera. </w:t>
      </w:r>
    </w:p>
    <w:p w:rsidR="00A931AA" w:rsidRPr="00A63336" w:rsidRDefault="00A931AA" w:rsidP="00A63336">
      <w:pPr>
        <w:spacing w:line="0" w:lineRule="atLeast"/>
        <w:ind w:left="1004"/>
        <w:contextualSpacing/>
        <w:jc w:val="both"/>
        <w:rPr>
          <w:rFonts w:ascii="Arial" w:hAnsi="Arial" w:cs="Arial"/>
        </w:rPr>
      </w:pPr>
    </w:p>
    <w:p w:rsidR="00A931AA" w:rsidRPr="00A63336" w:rsidRDefault="00A931AA" w:rsidP="00A63336">
      <w:pPr>
        <w:spacing w:line="0" w:lineRule="atLeast"/>
        <w:ind w:left="567"/>
        <w:contextualSpacing/>
        <w:jc w:val="both"/>
      </w:pPr>
      <w:r w:rsidRPr="00A63336">
        <w:rPr>
          <w:rFonts w:ascii="Arial" w:hAnsi="Arial" w:cs="Arial"/>
        </w:rPr>
        <w:t xml:space="preserve">Tal como se aprecia, el nuevo proceso de salida conlleva mejoras en beneficio </w:t>
      </w:r>
      <w:r w:rsidR="009D445E" w:rsidRPr="00A63336">
        <w:rPr>
          <w:rFonts w:ascii="Arial" w:hAnsi="Arial" w:cs="Arial"/>
        </w:rPr>
        <w:t>d</w:t>
      </w:r>
      <w:r w:rsidRPr="00A63336">
        <w:rPr>
          <w:rFonts w:ascii="Arial" w:hAnsi="Arial" w:cs="Arial"/>
        </w:rPr>
        <w:t xml:space="preserve">el operador de comercio </w:t>
      </w:r>
      <w:r w:rsidR="00CC21FF" w:rsidRPr="00A63336">
        <w:rPr>
          <w:rFonts w:ascii="Arial" w:hAnsi="Arial" w:cs="Arial"/>
        </w:rPr>
        <w:t xml:space="preserve">exterior y </w:t>
      </w:r>
      <w:r w:rsidRPr="00A63336">
        <w:rPr>
          <w:rFonts w:ascii="Arial" w:hAnsi="Arial" w:cs="Arial"/>
        </w:rPr>
        <w:t xml:space="preserve">de la operativa aduanera, </w:t>
      </w:r>
      <w:r w:rsidR="00F637E9" w:rsidRPr="00A63336">
        <w:rPr>
          <w:rFonts w:ascii="Arial" w:hAnsi="Arial" w:cs="Arial"/>
        </w:rPr>
        <w:t xml:space="preserve">las que se resumen </w:t>
      </w:r>
      <w:r w:rsidRPr="00A63336">
        <w:rPr>
          <w:rFonts w:ascii="Arial" w:hAnsi="Arial" w:cs="Arial"/>
        </w:rPr>
        <w:t xml:space="preserve">en el siguiente </w:t>
      </w:r>
      <w:r w:rsidR="00F637E9" w:rsidRPr="00A63336">
        <w:rPr>
          <w:rFonts w:ascii="Arial" w:hAnsi="Arial" w:cs="Arial"/>
        </w:rPr>
        <w:t>gráfico</w:t>
      </w:r>
      <w:r w:rsidR="009D71F5">
        <w:rPr>
          <w:rStyle w:val="Refdenotaalpie"/>
          <w:rFonts w:ascii="Arial" w:hAnsi="Arial" w:cs="Arial"/>
        </w:rPr>
        <w:footnoteReference w:id="6"/>
      </w:r>
      <w:r w:rsidRPr="00A63336">
        <w:rPr>
          <w:rFonts w:ascii="Arial" w:hAnsi="Arial" w:cs="Arial"/>
        </w:rPr>
        <w:t xml:space="preserve">:   </w:t>
      </w:r>
    </w:p>
    <w:p w:rsidR="00E960EE" w:rsidRDefault="00E92434" w:rsidP="00A63336">
      <w:pPr>
        <w:pStyle w:val="Prrafodelista"/>
        <w:ind w:left="284"/>
        <w:jc w:val="both"/>
        <w:rPr>
          <w:rFonts w:ascii="Arial" w:hAnsi="Arial" w:cs="Arial"/>
          <w:b/>
        </w:rPr>
      </w:pPr>
      <w:r>
        <w:rPr>
          <w:noProof/>
        </w:rPr>
        <w:lastRenderedPageBreak/>
        <w:drawing>
          <wp:inline distT="0" distB="0" distL="0" distR="0" wp14:anchorId="7EF86917" wp14:editId="1AE491A4">
            <wp:extent cx="4885883" cy="27718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8643" cy="2779113"/>
                    </a:xfrm>
                    <a:prstGeom prst="rect">
                      <a:avLst/>
                    </a:prstGeom>
                  </pic:spPr>
                </pic:pic>
              </a:graphicData>
            </a:graphic>
          </wp:inline>
        </w:drawing>
      </w:r>
    </w:p>
    <w:p w:rsidR="006B09D7" w:rsidRPr="00A63336" w:rsidRDefault="006B09D7" w:rsidP="00A63336">
      <w:pPr>
        <w:spacing w:after="0" w:line="240" w:lineRule="auto"/>
        <w:ind w:left="708"/>
        <w:jc w:val="both"/>
        <w:rPr>
          <w:rFonts w:ascii="Arial" w:hAnsi="Arial" w:cs="Arial"/>
          <w:b/>
        </w:rPr>
      </w:pPr>
    </w:p>
    <w:p w:rsidR="006B09D7" w:rsidRPr="00A63336" w:rsidRDefault="006B09D7" w:rsidP="00B12326">
      <w:pPr>
        <w:spacing w:after="0" w:line="240" w:lineRule="auto"/>
        <w:ind w:left="567" w:hanging="567"/>
        <w:rPr>
          <w:rFonts w:ascii="Arial" w:hAnsi="Arial" w:cs="Arial"/>
          <w:b/>
        </w:rPr>
      </w:pPr>
      <w:r w:rsidRPr="00A63336">
        <w:rPr>
          <w:rFonts w:ascii="Arial" w:hAnsi="Arial" w:cs="Arial"/>
          <w:b/>
        </w:rPr>
        <w:t xml:space="preserve">II. </w:t>
      </w:r>
      <w:r w:rsidR="002957A0">
        <w:rPr>
          <w:rFonts w:ascii="Arial" w:hAnsi="Arial" w:cs="Arial"/>
          <w:b/>
        </w:rPr>
        <w:tab/>
      </w:r>
      <w:r w:rsidRPr="00A63336">
        <w:rPr>
          <w:rFonts w:ascii="Arial" w:hAnsi="Arial" w:cs="Arial"/>
          <w:b/>
        </w:rPr>
        <w:t>P</w:t>
      </w:r>
      <w:r w:rsidR="00663CCA" w:rsidRPr="00A63336">
        <w:rPr>
          <w:rFonts w:ascii="Arial" w:hAnsi="Arial" w:cs="Arial"/>
          <w:b/>
        </w:rPr>
        <w:t>ROPUESTA</w:t>
      </w:r>
    </w:p>
    <w:p w:rsidR="006B09D7" w:rsidRPr="00A63336" w:rsidRDefault="006B09D7" w:rsidP="00A63336">
      <w:pPr>
        <w:spacing w:after="0" w:line="240" w:lineRule="auto"/>
        <w:ind w:left="708" w:hanging="282"/>
        <w:jc w:val="both"/>
        <w:rPr>
          <w:rFonts w:ascii="Arial" w:hAnsi="Arial" w:cs="Arial"/>
        </w:rPr>
      </w:pPr>
      <w:r w:rsidRPr="00A63336">
        <w:rPr>
          <w:rFonts w:ascii="Arial" w:hAnsi="Arial" w:cs="Arial"/>
        </w:rPr>
        <w:t xml:space="preserve"> </w:t>
      </w:r>
    </w:p>
    <w:p w:rsidR="006B09D7" w:rsidRPr="00A63336" w:rsidRDefault="006B09D7" w:rsidP="002957A0">
      <w:pPr>
        <w:spacing w:after="0" w:line="240" w:lineRule="auto"/>
        <w:jc w:val="both"/>
        <w:rPr>
          <w:rFonts w:ascii="Arial" w:hAnsi="Arial" w:cs="Arial"/>
        </w:rPr>
      </w:pPr>
      <w:r w:rsidRPr="00A63336">
        <w:rPr>
          <w:rFonts w:ascii="Arial" w:hAnsi="Arial" w:cs="Arial"/>
        </w:rPr>
        <w:t>Se propone un proyecto de decreto supremo que modifique el RLGA en los términos siguientes:</w:t>
      </w:r>
    </w:p>
    <w:p w:rsidR="004E4BB4" w:rsidRPr="00A63336" w:rsidRDefault="004E4BB4" w:rsidP="00A63336">
      <w:pPr>
        <w:pStyle w:val="NormalWeb"/>
        <w:spacing w:before="0" w:beforeAutospacing="0" w:after="0" w:afterAutospacing="0"/>
        <w:jc w:val="both"/>
        <w:rPr>
          <w:rFonts w:ascii="Arial" w:hAnsi="Arial" w:cs="Arial"/>
        </w:rPr>
      </w:pPr>
    </w:p>
    <w:p w:rsidR="004E4BB4" w:rsidRPr="00A63336" w:rsidRDefault="004E4BB4" w:rsidP="00A63336">
      <w:pPr>
        <w:pStyle w:val="NormalWeb"/>
        <w:spacing w:before="0" w:beforeAutospacing="0" w:after="0" w:afterAutospacing="0"/>
        <w:jc w:val="both"/>
        <w:rPr>
          <w:rFonts w:ascii="Arial" w:hAnsi="Arial" w:cs="Arial"/>
          <w:b/>
          <w:sz w:val="22"/>
          <w:szCs w:val="22"/>
        </w:rPr>
      </w:pPr>
      <w:r w:rsidRPr="00A63336">
        <w:rPr>
          <w:rFonts w:ascii="Arial" w:hAnsi="Arial" w:cs="Arial"/>
          <w:b/>
          <w:sz w:val="22"/>
          <w:szCs w:val="22"/>
        </w:rPr>
        <w:t>CONSULTAS (ARTÍCULO 10)</w:t>
      </w:r>
    </w:p>
    <w:p w:rsidR="004E4BB4" w:rsidRPr="00A63336" w:rsidRDefault="004E4BB4" w:rsidP="00A63336">
      <w:pPr>
        <w:pStyle w:val="NormalWeb"/>
        <w:spacing w:before="0" w:beforeAutospacing="0" w:after="0" w:afterAutospacing="0"/>
        <w:jc w:val="both"/>
        <w:rPr>
          <w:rFonts w:ascii="Arial" w:hAnsi="Arial" w:cs="Arial"/>
          <w:sz w:val="22"/>
          <w:szCs w:val="22"/>
        </w:rPr>
      </w:pPr>
    </w:p>
    <w:p w:rsidR="0055211B" w:rsidRPr="00A63336" w:rsidRDefault="00952526"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Conforme a</w:t>
      </w:r>
      <w:r w:rsidR="00E01C79" w:rsidRPr="00A63336">
        <w:rPr>
          <w:rFonts w:ascii="Arial" w:hAnsi="Arial" w:cs="Arial"/>
          <w:sz w:val="22"/>
          <w:szCs w:val="22"/>
        </w:rPr>
        <w:t>l artículo 10 del RLGA</w:t>
      </w:r>
      <w:r w:rsidRPr="00A63336">
        <w:rPr>
          <w:rFonts w:ascii="Arial" w:hAnsi="Arial" w:cs="Arial"/>
          <w:sz w:val="22"/>
          <w:szCs w:val="22"/>
        </w:rPr>
        <w:t xml:space="preserve">, </w:t>
      </w:r>
      <w:r w:rsidR="00467B96" w:rsidRPr="00A63336">
        <w:rPr>
          <w:rFonts w:ascii="Arial" w:hAnsi="Arial" w:cs="Arial"/>
          <w:sz w:val="22"/>
          <w:szCs w:val="22"/>
        </w:rPr>
        <w:t xml:space="preserve">el </w:t>
      </w:r>
      <w:r w:rsidRPr="00A63336">
        <w:rPr>
          <w:rFonts w:ascii="Arial" w:hAnsi="Arial" w:cs="Arial"/>
          <w:sz w:val="22"/>
          <w:szCs w:val="22"/>
        </w:rPr>
        <w:t>OCE</w:t>
      </w:r>
      <w:r w:rsidR="00E01C79" w:rsidRPr="00A63336">
        <w:rPr>
          <w:rFonts w:ascii="Arial" w:hAnsi="Arial" w:cs="Arial"/>
          <w:sz w:val="22"/>
          <w:szCs w:val="22"/>
        </w:rPr>
        <w:t xml:space="preserve"> puede formular consultas sobre materia aduanera de manera presencial, telefónica, o a través del portal</w:t>
      </w:r>
      <w:r w:rsidRPr="00A63336">
        <w:rPr>
          <w:rFonts w:ascii="Arial" w:hAnsi="Arial" w:cs="Arial"/>
          <w:sz w:val="22"/>
          <w:szCs w:val="22"/>
        </w:rPr>
        <w:t xml:space="preserve"> de la SUNAT</w:t>
      </w:r>
      <w:r w:rsidR="00E15BDA" w:rsidRPr="00A63336">
        <w:rPr>
          <w:rFonts w:ascii="Arial" w:hAnsi="Arial" w:cs="Arial"/>
          <w:sz w:val="22"/>
          <w:szCs w:val="22"/>
        </w:rPr>
        <w:t xml:space="preserve">; asimismo, de acuerdo </w:t>
      </w:r>
      <w:r w:rsidR="0055211B" w:rsidRPr="00A63336">
        <w:rPr>
          <w:rFonts w:ascii="Arial" w:hAnsi="Arial" w:cs="Arial"/>
          <w:sz w:val="22"/>
          <w:szCs w:val="22"/>
        </w:rPr>
        <w:t xml:space="preserve">al artículo 15 de la LGA vigente, el término OCE comprende a los despachadores de aduana, transportistas o sus representantes, agentes de carga internacional, almacenes aduaneros, empresas del servicio postal, empresas de servicio de entrega rápida, almacenes libres (Duty Free), beneficiarios de material de uso aeronáutico, dueños, consignatarios y en general cualquier persona natural o jurídica interviniente o beneficiaria, por sí o por otro, en los regímenes aduaneros, sin excepción alguna.  </w:t>
      </w:r>
    </w:p>
    <w:p w:rsidR="0055211B" w:rsidRPr="00A63336" w:rsidRDefault="0055211B" w:rsidP="00A63336">
      <w:pPr>
        <w:pStyle w:val="NormalWeb"/>
        <w:spacing w:before="0" w:beforeAutospacing="0" w:after="0" w:afterAutospacing="0"/>
        <w:jc w:val="both"/>
        <w:rPr>
          <w:rFonts w:ascii="Arial" w:hAnsi="Arial" w:cs="Arial"/>
          <w:sz w:val="22"/>
          <w:szCs w:val="22"/>
        </w:rPr>
      </w:pPr>
    </w:p>
    <w:p w:rsidR="008C5D3D" w:rsidRPr="00A63336" w:rsidRDefault="0055211B" w:rsidP="008B7541">
      <w:pPr>
        <w:spacing w:after="0" w:line="240" w:lineRule="auto"/>
        <w:jc w:val="both"/>
        <w:rPr>
          <w:rFonts w:ascii="Arial" w:eastAsia="Times New Roman" w:hAnsi="Arial" w:cs="Arial"/>
          <w:lang w:eastAsia="es-PE"/>
        </w:rPr>
      </w:pPr>
      <w:r w:rsidRPr="00A63336">
        <w:rPr>
          <w:rFonts w:ascii="Arial" w:eastAsia="Times New Roman" w:hAnsi="Arial" w:cs="Arial"/>
          <w:lang w:eastAsia="es-PE"/>
        </w:rPr>
        <w:t xml:space="preserve">A la vez, mediante </w:t>
      </w:r>
      <w:r w:rsidR="00112AB9" w:rsidRPr="00A63336">
        <w:rPr>
          <w:rFonts w:ascii="Arial" w:eastAsia="Times New Roman" w:hAnsi="Arial" w:cs="Arial"/>
          <w:lang w:eastAsia="es-PE"/>
        </w:rPr>
        <w:t xml:space="preserve">el Decreto Legislativo Nº </w:t>
      </w:r>
      <w:r w:rsidR="007D4FF3" w:rsidRPr="00A63336">
        <w:rPr>
          <w:rFonts w:ascii="Arial" w:eastAsia="Times New Roman" w:hAnsi="Arial" w:cs="Arial"/>
          <w:lang w:eastAsia="es-PE"/>
        </w:rPr>
        <w:t>1235</w:t>
      </w:r>
      <w:r w:rsidR="0010576E">
        <w:rPr>
          <w:rFonts w:ascii="Arial" w:eastAsia="Times New Roman" w:hAnsi="Arial" w:cs="Arial"/>
          <w:lang w:eastAsia="es-PE"/>
        </w:rPr>
        <w:t xml:space="preserve"> </w:t>
      </w:r>
      <w:r w:rsidR="007D4FF3" w:rsidRPr="00A63336">
        <w:rPr>
          <w:rFonts w:ascii="Arial" w:eastAsia="Times New Roman" w:hAnsi="Arial" w:cs="Arial"/>
          <w:lang w:eastAsia="es-PE"/>
        </w:rPr>
        <w:t>se introdujo la figura</w:t>
      </w:r>
      <w:r w:rsidR="00FA551E" w:rsidRPr="00A63336">
        <w:rPr>
          <w:rFonts w:ascii="Arial" w:eastAsia="Times New Roman" w:hAnsi="Arial" w:cs="Arial"/>
          <w:lang w:eastAsia="es-PE"/>
        </w:rPr>
        <w:t xml:space="preserve"> </w:t>
      </w:r>
      <w:r w:rsidR="007D4FF3" w:rsidRPr="00A63336">
        <w:rPr>
          <w:rFonts w:ascii="Arial" w:eastAsia="Times New Roman" w:hAnsi="Arial" w:cs="Arial"/>
          <w:lang w:eastAsia="es-PE"/>
        </w:rPr>
        <w:t>de</w:t>
      </w:r>
      <w:r w:rsidR="00FA551E" w:rsidRPr="00A63336">
        <w:rPr>
          <w:rFonts w:ascii="Arial" w:eastAsia="Times New Roman" w:hAnsi="Arial" w:cs="Arial"/>
          <w:lang w:eastAsia="es-PE"/>
        </w:rPr>
        <w:t xml:space="preserve">l </w:t>
      </w:r>
      <w:r w:rsidR="00112AB9" w:rsidRPr="00A63336">
        <w:rPr>
          <w:rFonts w:ascii="Arial" w:eastAsia="Times New Roman" w:hAnsi="Arial" w:cs="Arial"/>
          <w:lang w:eastAsia="es-PE"/>
        </w:rPr>
        <w:t>administrador o concesionario del puerto</w:t>
      </w:r>
      <w:r w:rsidR="00FA551E" w:rsidRPr="00A63336">
        <w:rPr>
          <w:rFonts w:ascii="Arial" w:eastAsia="Times New Roman" w:hAnsi="Arial" w:cs="Arial"/>
          <w:lang w:eastAsia="es-PE"/>
        </w:rPr>
        <w:t>,</w:t>
      </w:r>
      <w:r w:rsidR="00112AB9" w:rsidRPr="00A63336">
        <w:rPr>
          <w:rFonts w:ascii="Arial" w:eastAsia="Times New Roman" w:hAnsi="Arial" w:cs="Arial"/>
          <w:lang w:eastAsia="es-PE"/>
        </w:rPr>
        <w:t xml:space="preserve"> aeropuerto o terminal terrestre internacional</w:t>
      </w:r>
      <w:r w:rsidR="00FA551E" w:rsidRPr="00A63336">
        <w:rPr>
          <w:rFonts w:ascii="Arial" w:eastAsia="Times New Roman" w:hAnsi="Arial" w:cs="Arial"/>
          <w:lang w:eastAsia="es-PE"/>
        </w:rPr>
        <w:t xml:space="preserve"> en la LGA; posteriormente, con </w:t>
      </w:r>
      <w:r w:rsidR="00112AB9" w:rsidRPr="00A63336">
        <w:rPr>
          <w:rFonts w:ascii="Arial" w:eastAsia="Times New Roman" w:hAnsi="Arial" w:cs="Arial"/>
          <w:lang w:eastAsia="es-PE"/>
        </w:rPr>
        <w:t xml:space="preserve">la </w:t>
      </w:r>
      <w:r w:rsidR="007D4FF3" w:rsidRPr="00A63336">
        <w:rPr>
          <w:rFonts w:ascii="Arial" w:eastAsia="Times New Roman" w:hAnsi="Arial" w:cs="Arial"/>
          <w:lang w:eastAsia="es-PE"/>
        </w:rPr>
        <w:t>Ley Nº 30730</w:t>
      </w:r>
      <w:r w:rsidR="007D4FF3" w:rsidRPr="00B12326">
        <w:rPr>
          <w:rFonts w:ascii="Arial" w:eastAsia="Times New Roman" w:hAnsi="Arial" w:cs="Arial"/>
          <w:vertAlign w:val="superscript"/>
          <w:lang w:eastAsia="es-PE"/>
        </w:rPr>
        <w:footnoteReference w:id="7"/>
      </w:r>
      <w:r w:rsidR="00FA551E" w:rsidRPr="00A63336">
        <w:rPr>
          <w:rFonts w:ascii="Arial" w:eastAsia="Times New Roman" w:hAnsi="Arial" w:cs="Arial"/>
          <w:lang w:eastAsia="es-PE"/>
        </w:rPr>
        <w:t>,</w:t>
      </w:r>
      <w:r w:rsidRPr="00A63336">
        <w:rPr>
          <w:rFonts w:ascii="Arial" w:eastAsia="Times New Roman" w:hAnsi="Arial" w:cs="Arial"/>
          <w:lang w:eastAsia="es-PE"/>
        </w:rPr>
        <w:t xml:space="preserve"> se incorporó </w:t>
      </w:r>
      <w:r w:rsidR="00FA551E" w:rsidRPr="00A63336">
        <w:rPr>
          <w:rFonts w:ascii="Arial" w:eastAsia="Times New Roman" w:hAnsi="Arial" w:cs="Arial"/>
          <w:lang w:eastAsia="es-PE"/>
        </w:rPr>
        <w:t xml:space="preserve">al </w:t>
      </w:r>
      <w:r w:rsidRPr="00A63336">
        <w:rPr>
          <w:rFonts w:ascii="Arial" w:eastAsia="Times New Roman" w:hAnsi="Arial" w:cs="Arial"/>
          <w:lang w:eastAsia="es-PE"/>
        </w:rPr>
        <w:t xml:space="preserve">tercero </w:t>
      </w:r>
      <w:r w:rsidR="007D4FF3" w:rsidRPr="00A63336">
        <w:rPr>
          <w:rFonts w:ascii="Arial" w:eastAsia="Times New Roman" w:hAnsi="Arial" w:cs="Arial"/>
          <w:lang w:eastAsia="es-PE"/>
        </w:rPr>
        <w:t>vinculado a una operación de comercio exterior, operación aduanera u otra operación relacionada a aquellas</w:t>
      </w:r>
      <w:r w:rsidR="0010576E">
        <w:rPr>
          <w:rFonts w:ascii="Arial" w:eastAsia="Times New Roman" w:hAnsi="Arial" w:cs="Arial"/>
          <w:lang w:eastAsia="es-PE"/>
        </w:rPr>
        <w:t xml:space="preserve"> </w:t>
      </w:r>
      <w:r w:rsidR="007D4FF3" w:rsidRPr="00A63336">
        <w:rPr>
          <w:rFonts w:ascii="Arial" w:eastAsia="Times New Roman" w:hAnsi="Arial" w:cs="Arial"/>
          <w:lang w:eastAsia="es-PE"/>
        </w:rPr>
        <w:t>que no califique como operador de comercio exterior</w:t>
      </w:r>
      <w:r w:rsidR="00FA551E" w:rsidRPr="00A63336">
        <w:rPr>
          <w:rFonts w:ascii="Arial" w:eastAsia="Times New Roman" w:hAnsi="Arial" w:cs="Arial"/>
          <w:lang w:eastAsia="es-PE"/>
        </w:rPr>
        <w:t xml:space="preserve"> en la LGA</w:t>
      </w:r>
      <w:r w:rsidR="007D4FF3" w:rsidRPr="00A63336">
        <w:rPr>
          <w:rFonts w:ascii="Arial" w:eastAsia="Times New Roman" w:hAnsi="Arial" w:cs="Arial"/>
          <w:lang w:eastAsia="es-PE"/>
        </w:rPr>
        <w:t>.</w:t>
      </w:r>
      <w:r w:rsidR="002A2E8F" w:rsidRPr="00A63336">
        <w:rPr>
          <w:rFonts w:ascii="Arial" w:eastAsia="Times New Roman" w:hAnsi="Arial" w:cs="Arial"/>
          <w:lang w:eastAsia="es-PE"/>
        </w:rPr>
        <w:t xml:space="preserve"> </w:t>
      </w:r>
    </w:p>
    <w:p w:rsidR="008C5D3D" w:rsidRDefault="008C5D3D" w:rsidP="00A63336">
      <w:pPr>
        <w:pStyle w:val="cuerpo"/>
        <w:spacing w:before="0" w:beforeAutospacing="0" w:after="0" w:afterAutospacing="0"/>
        <w:jc w:val="both"/>
        <w:rPr>
          <w:rStyle w:val="no-style-override-2"/>
          <w:rFonts w:ascii="Arial" w:hAnsi="Arial" w:cs="Arial"/>
          <w:sz w:val="22"/>
          <w:szCs w:val="22"/>
        </w:rPr>
      </w:pPr>
    </w:p>
    <w:p w:rsidR="0055211B" w:rsidRPr="00A63336" w:rsidRDefault="0055211B"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Por su parte, </w:t>
      </w:r>
      <w:r w:rsidR="002A2E8F" w:rsidRPr="00A63336">
        <w:rPr>
          <w:rFonts w:ascii="Arial" w:hAnsi="Arial" w:cs="Arial"/>
          <w:sz w:val="22"/>
          <w:szCs w:val="22"/>
        </w:rPr>
        <w:t xml:space="preserve">con </w:t>
      </w:r>
      <w:r w:rsidRPr="00A63336">
        <w:rPr>
          <w:rFonts w:ascii="Arial" w:hAnsi="Arial" w:cs="Arial"/>
          <w:sz w:val="22"/>
          <w:szCs w:val="22"/>
        </w:rPr>
        <w:t>el Decreto Legislativo N° 1433</w:t>
      </w:r>
      <w:r w:rsidR="00E43B68">
        <w:rPr>
          <w:rFonts w:ascii="Arial" w:hAnsi="Arial" w:cs="Arial"/>
          <w:sz w:val="22"/>
          <w:szCs w:val="22"/>
        </w:rPr>
        <w:t>, que modifica la LGA,</w:t>
      </w:r>
      <w:r w:rsidR="002A2E8F" w:rsidRPr="00A63336">
        <w:rPr>
          <w:rFonts w:ascii="Arial" w:hAnsi="Arial" w:cs="Arial"/>
          <w:sz w:val="22"/>
          <w:szCs w:val="22"/>
        </w:rPr>
        <w:t xml:space="preserve"> se</w:t>
      </w:r>
      <w:r w:rsidRPr="00A63336">
        <w:rPr>
          <w:rFonts w:ascii="Arial" w:hAnsi="Arial" w:cs="Arial"/>
          <w:sz w:val="22"/>
          <w:szCs w:val="22"/>
        </w:rPr>
        <w:t xml:space="preserve"> mantiene la figura del OCE, pero </w:t>
      </w:r>
      <w:r w:rsidR="00B34C4D" w:rsidRPr="00A63336">
        <w:rPr>
          <w:rFonts w:ascii="Arial" w:hAnsi="Arial" w:cs="Arial"/>
          <w:sz w:val="22"/>
          <w:szCs w:val="22"/>
        </w:rPr>
        <w:t xml:space="preserve">se </w:t>
      </w:r>
      <w:r w:rsidRPr="00A63336">
        <w:rPr>
          <w:rFonts w:ascii="Arial" w:hAnsi="Arial" w:cs="Arial"/>
          <w:sz w:val="22"/>
          <w:szCs w:val="22"/>
        </w:rPr>
        <w:t xml:space="preserve">incluye </w:t>
      </w:r>
      <w:r w:rsidR="00B34C4D" w:rsidRPr="00A63336">
        <w:rPr>
          <w:rFonts w:ascii="Arial" w:hAnsi="Arial" w:cs="Arial"/>
          <w:sz w:val="22"/>
          <w:szCs w:val="22"/>
        </w:rPr>
        <w:t xml:space="preserve">al </w:t>
      </w:r>
      <w:r w:rsidRPr="00A63336">
        <w:rPr>
          <w:rFonts w:ascii="Arial" w:hAnsi="Arial" w:cs="Arial"/>
          <w:sz w:val="22"/>
          <w:szCs w:val="22"/>
        </w:rPr>
        <w:t>operador interviniente</w:t>
      </w:r>
      <w:r w:rsidR="00FA551E" w:rsidRPr="00A63336">
        <w:rPr>
          <w:rFonts w:ascii="Arial" w:hAnsi="Arial" w:cs="Arial"/>
          <w:sz w:val="22"/>
          <w:szCs w:val="22"/>
        </w:rPr>
        <w:t xml:space="preserve">; </w:t>
      </w:r>
      <w:r w:rsidRPr="00A63336">
        <w:rPr>
          <w:rFonts w:ascii="Arial" w:hAnsi="Arial" w:cs="Arial"/>
          <w:sz w:val="22"/>
          <w:szCs w:val="22"/>
        </w:rPr>
        <w:t>en consecuencia, algunos actores que son calificados como OCE por la LGA vigente pasan a ser operadores intervinie</w:t>
      </w:r>
      <w:r w:rsidR="002A2E8F" w:rsidRPr="00A63336">
        <w:rPr>
          <w:rFonts w:ascii="Arial" w:hAnsi="Arial" w:cs="Arial"/>
          <w:sz w:val="22"/>
          <w:szCs w:val="22"/>
        </w:rPr>
        <w:t>ntes; a</w:t>
      </w:r>
      <w:r w:rsidR="00B34C4D" w:rsidRPr="00A63336">
        <w:rPr>
          <w:rFonts w:ascii="Arial" w:hAnsi="Arial" w:cs="Arial"/>
          <w:sz w:val="22"/>
          <w:szCs w:val="22"/>
        </w:rPr>
        <w:t xml:space="preserve">dicionalmente, </w:t>
      </w:r>
      <w:r w:rsidR="002A2E8F" w:rsidRPr="00A63336">
        <w:rPr>
          <w:rFonts w:ascii="Arial" w:hAnsi="Arial" w:cs="Arial"/>
          <w:sz w:val="22"/>
          <w:szCs w:val="22"/>
        </w:rPr>
        <w:t>se m</w:t>
      </w:r>
      <w:r w:rsidR="00FA551E" w:rsidRPr="00A63336">
        <w:rPr>
          <w:rFonts w:ascii="Arial" w:hAnsi="Arial" w:cs="Arial"/>
          <w:sz w:val="22"/>
          <w:szCs w:val="22"/>
        </w:rPr>
        <w:t>antiene la figura del tercero que</w:t>
      </w:r>
      <w:r w:rsidR="002A2E8F" w:rsidRPr="00A63336">
        <w:rPr>
          <w:rFonts w:ascii="Arial" w:hAnsi="Arial" w:cs="Arial"/>
          <w:sz w:val="22"/>
          <w:szCs w:val="22"/>
        </w:rPr>
        <w:t>,</w:t>
      </w:r>
      <w:r w:rsidR="00FA551E" w:rsidRPr="00A63336">
        <w:rPr>
          <w:rFonts w:ascii="Arial" w:hAnsi="Arial" w:cs="Arial"/>
          <w:sz w:val="22"/>
          <w:szCs w:val="22"/>
        </w:rPr>
        <w:t xml:space="preserve"> por un cambio formal en la denominación</w:t>
      </w:r>
      <w:r w:rsidR="002A2E8F" w:rsidRPr="00A63336">
        <w:rPr>
          <w:rFonts w:ascii="Arial" w:hAnsi="Arial" w:cs="Arial"/>
          <w:sz w:val="22"/>
          <w:szCs w:val="22"/>
        </w:rPr>
        <w:t>,</w:t>
      </w:r>
      <w:r w:rsidR="00FA551E" w:rsidRPr="00A63336">
        <w:rPr>
          <w:rFonts w:ascii="Arial" w:hAnsi="Arial" w:cs="Arial"/>
          <w:sz w:val="22"/>
          <w:szCs w:val="22"/>
        </w:rPr>
        <w:t xml:space="preserve"> pasa a ser llamado</w:t>
      </w:r>
      <w:r w:rsidR="002A2E8F" w:rsidRPr="00A63336">
        <w:rPr>
          <w:rFonts w:ascii="Arial" w:hAnsi="Arial" w:cs="Arial"/>
          <w:sz w:val="22"/>
          <w:szCs w:val="22"/>
        </w:rPr>
        <w:t xml:space="preserve"> </w:t>
      </w:r>
      <w:r w:rsidR="00B34C4D" w:rsidRPr="00A63336">
        <w:rPr>
          <w:rFonts w:ascii="Arial" w:hAnsi="Arial" w:cs="Arial"/>
          <w:sz w:val="22"/>
          <w:szCs w:val="22"/>
        </w:rPr>
        <w:t>“</w:t>
      </w:r>
      <w:r w:rsidR="00FA551E" w:rsidRPr="00A63336">
        <w:rPr>
          <w:rFonts w:ascii="Arial" w:hAnsi="Arial" w:cs="Arial"/>
          <w:sz w:val="22"/>
          <w:szCs w:val="22"/>
        </w:rPr>
        <w:t>tercero vinculado a la operatividad aduanera o a otra operación relacionada a esta</w:t>
      </w:r>
      <w:r w:rsidR="00B34C4D" w:rsidRPr="00A63336">
        <w:rPr>
          <w:rFonts w:ascii="Arial" w:hAnsi="Arial" w:cs="Arial"/>
          <w:sz w:val="22"/>
          <w:szCs w:val="22"/>
        </w:rPr>
        <w:t>”</w:t>
      </w:r>
      <w:r w:rsidR="00FA551E" w:rsidRPr="00A63336">
        <w:rPr>
          <w:rFonts w:ascii="Arial" w:hAnsi="Arial" w:cs="Arial"/>
          <w:sz w:val="22"/>
          <w:szCs w:val="22"/>
        </w:rPr>
        <w:t>.</w:t>
      </w:r>
    </w:p>
    <w:p w:rsidR="0055211B" w:rsidRPr="00A63336" w:rsidRDefault="0055211B" w:rsidP="00A63336">
      <w:pPr>
        <w:pStyle w:val="NormalWeb"/>
        <w:spacing w:before="0" w:beforeAutospacing="0" w:after="0" w:afterAutospacing="0"/>
        <w:jc w:val="both"/>
        <w:rPr>
          <w:rFonts w:ascii="Arial" w:hAnsi="Arial" w:cs="Arial"/>
          <w:sz w:val="22"/>
          <w:szCs w:val="22"/>
        </w:rPr>
      </w:pPr>
    </w:p>
    <w:p w:rsidR="0055211B" w:rsidRDefault="0055211B"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En efecto, según la modificación introducida por el Decreto Legislativo Nº 1433: </w:t>
      </w:r>
    </w:p>
    <w:p w:rsidR="002957A0" w:rsidRPr="00A63336" w:rsidRDefault="002957A0" w:rsidP="00A63336">
      <w:pPr>
        <w:pStyle w:val="NormalWeb"/>
        <w:spacing w:before="0" w:beforeAutospacing="0" w:after="0" w:afterAutospacing="0"/>
        <w:jc w:val="both"/>
        <w:rPr>
          <w:rFonts w:ascii="Arial" w:hAnsi="Arial" w:cs="Arial"/>
          <w:sz w:val="22"/>
          <w:szCs w:val="22"/>
        </w:rPr>
      </w:pPr>
    </w:p>
    <w:p w:rsidR="0055211B" w:rsidRPr="00A63336" w:rsidRDefault="0055211B" w:rsidP="00A63336">
      <w:pPr>
        <w:pStyle w:val="NormalWeb"/>
        <w:numPr>
          <w:ilvl w:val="0"/>
          <w:numId w:val="72"/>
        </w:numPr>
        <w:spacing w:before="0" w:beforeAutospacing="0" w:after="0" w:afterAutospacing="0"/>
        <w:jc w:val="both"/>
        <w:rPr>
          <w:rFonts w:ascii="Arial" w:hAnsi="Arial" w:cs="Arial"/>
          <w:b/>
        </w:rPr>
      </w:pPr>
      <w:r w:rsidRPr="00A63336">
        <w:rPr>
          <w:rFonts w:ascii="Arial" w:hAnsi="Arial" w:cs="Arial"/>
          <w:sz w:val="22"/>
          <w:szCs w:val="22"/>
        </w:rPr>
        <w:t xml:space="preserve">El OCE, es aquella persona natural o jurídica autorizada por la Administración Aduanera. </w:t>
      </w:r>
    </w:p>
    <w:p w:rsidR="0055211B" w:rsidRPr="00A63336" w:rsidRDefault="0055211B" w:rsidP="00A63336">
      <w:pPr>
        <w:pStyle w:val="NormalWeb"/>
        <w:numPr>
          <w:ilvl w:val="0"/>
          <w:numId w:val="72"/>
        </w:numPr>
        <w:spacing w:before="0" w:beforeAutospacing="0" w:after="0" w:afterAutospacing="0"/>
        <w:jc w:val="both"/>
        <w:rPr>
          <w:rFonts w:ascii="Arial" w:hAnsi="Arial" w:cs="Arial"/>
          <w:b/>
        </w:rPr>
      </w:pPr>
      <w:r w:rsidRPr="00A63336">
        <w:rPr>
          <w:rFonts w:ascii="Arial" w:hAnsi="Arial" w:cs="Arial"/>
          <w:sz w:val="22"/>
          <w:szCs w:val="22"/>
        </w:rPr>
        <w:t xml:space="preserve">El operador interviniente, comprende al importador, exportador, beneficiario de los regímenes aduaneros, pasajero, administrador o concesionario de las instalaciones portuarias, aeroportuarias o terminales terrestres internacionales, operador de base fija, laboratorio, proveedor de precinto, y en general cualquier persona natural o jurídica interviniente en un régimen o trámite aduanero, o en una operación relacionada a aquellos, que no sea OCE. </w:t>
      </w:r>
    </w:p>
    <w:p w:rsidR="002957A0" w:rsidRPr="00B12326" w:rsidRDefault="002957A0" w:rsidP="00B12326">
      <w:pPr>
        <w:pStyle w:val="NormalWeb"/>
        <w:spacing w:before="0" w:beforeAutospacing="0" w:after="0" w:afterAutospacing="0"/>
        <w:ind w:left="709"/>
        <w:jc w:val="both"/>
        <w:rPr>
          <w:rFonts w:ascii="Arial" w:hAnsi="Arial" w:cs="Arial"/>
          <w:b/>
        </w:rPr>
      </w:pPr>
    </w:p>
    <w:p w:rsidR="0055211B" w:rsidRPr="00A63336" w:rsidRDefault="0055211B" w:rsidP="00A63336">
      <w:pPr>
        <w:pStyle w:val="NormalWeb"/>
        <w:numPr>
          <w:ilvl w:val="0"/>
          <w:numId w:val="72"/>
        </w:numPr>
        <w:spacing w:before="0" w:beforeAutospacing="0" w:after="0" w:afterAutospacing="0"/>
        <w:ind w:left="709" w:hanging="425"/>
        <w:jc w:val="both"/>
        <w:rPr>
          <w:rFonts w:ascii="Arial" w:hAnsi="Arial" w:cs="Arial"/>
          <w:b/>
        </w:rPr>
      </w:pPr>
      <w:r w:rsidRPr="00A63336">
        <w:rPr>
          <w:rFonts w:ascii="Arial" w:hAnsi="Arial" w:cs="Arial"/>
          <w:sz w:val="22"/>
          <w:szCs w:val="22"/>
        </w:rPr>
        <w:t>El tercero vinculado a la operatividad aduanera o a otra operación relacionada a esta, es todo aquel que no califique como OCE o como operador interviniente.</w:t>
      </w:r>
    </w:p>
    <w:p w:rsidR="0055211B" w:rsidRPr="00A63336" w:rsidRDefault="0055211B" w:rsidP="00A63336">
      <w:pPr>
        <w:pStyle w:val="NormalWeb"/>
        <w:spacing w:before="0" w:beforeAutospacing="0" w:after="0" w:afterAutospacing="0"/>
        <w:jc w:val="both"/>
        <w:rPr>
          <w:rFonts w:ascii="Arial" w:hAnsi="Arial" w:cs="Arial"/>
          <w:sz w:val="22"/>
          <w:szCs w:val="22"/>
        </w:rPr>
      </w:pPr>
    </w:p>
    <w:p w:rsidR="00DD31CF" w:rsidRPr="00A63336" w:rsidRDefault="002A2E8F" w:rsidP="00731818">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Ahora bien, </w:t>
      </w:r>
      <w:r w:rsidR="00E31D30" w:rsidRPr="00A63336">
        <w:rPr>
          <w:rFonts w:ascii="Arial" w:hAnsi="Arial" w:cs="Arial"/>
          <w:sz w:val="22"/>
          <w:szCs w:val="22"/>
        </w:rPr>
        <w:t>s</w:t>
      </w:r>
      <w:r w:rsidR="00E01C79" w:rsidRPr="00A63336">
        <w:rPr>
          <w:rFonts w:ascii="Arial" w:hAnsi="Arial" w:cs="Arial"/>
          <w:sz w:val="22"/>
          <w:szCs w:val="22"/>
        </w:rPr>
        <w:t>e propone la modificación de</w:t>
      </w:r>
      <w:r w:rsidRPr="00A63336">
        <w:rPr>
          <w:rFonts w:ascii="Arial" w:hAnsi="Arial" w:cs="Arial"/>
          <w:sz w:val="22"/>
          <w:szCs w:val="22"/>
        </w:rPr>
        <w:t xml:space="preserve">l artículo 10 del RLGA </w:t>
      </w:r>
      <w:r w:rsidR="00E01C79" w:rsidRPr="00A63336">
        <w:rPr>
          <w:rFonts w:ascii="Arial" w:hAnsi="Arial" w:cs="Arial"/>
          <w:sz w:val="22"/>
          <w:szCs w:val="22"/>
        </w:rPr>
        <w:t>con la única finalidad de incluir a</w:t>
      </w:r>
      <w:r w:rsidR="00467B96" w:rsidRPr="00A63336">
        <w:rPr>
          <w:rFonts w:ascii="Arial" w:hAnsi="Arial" w:cs="Arial"/>
          <w:sz w:val="22"/>
          <w:szCs w:val="22"/>
        </w:rPr>
        <w:t xml:space="preserve">l </w:t>
      </w:r>
      <w:r w:rsidR="00E01C79" w:rsidRPr="00A63336">
        <w:rPr>
          <w:rFonts w:ascii="Arial" w:hAnsi="Arial" w:cs="Arial"/>
          <w:sz w:val="22"/>
          <w:szCs w:val="22"/>
        </w:rPr>
        <w:t>operador interviniente y al tercero como sujetos facultados a formular consultas sobre materia aduanera</w:t>
      </w:r>
      <w:r w:rsidR="00467B96" w:rsidRPr="00A63336">
        <w:rPr>
          <w:rFonts w:ascii="Arial" w:hAnsi="Arial" w:cs="Arial"/>
          <w:sz w:val="22"/>
          <w:szCs w:val="22"/>
        </w:rPr>
        <w:t>,</w:t>
      </w:r>
      <w:r w:rsidR="00E01C79" w:rsidRPr="00A63336">
        <w:rPr>
          <w:rFonts w:ascii="Arial" w:hAnsi="Arial" w:cs="Arial"/>
          <w:sz w:val="22"/>
          <w:szCs w:val="22"/>
        </w:rPr>
        <w:t xml:space="preserve"> </w:t>
      </w:r>
      <w:r w:rsidR="006D57CE" w:rsidRPr="00A63336">
        <w:rPr>
          <w:rFonts w:ascii="Arial" w:hAnsi="Arial" w:cs="Arial"/>
          <w:sz w:val="22"/>
          <w:szCs w:val="22"/>
        </w:rPr>
        <w:t xml:space="preserve">manteniéndose </w:t>
      </w:r>
      <w:r w:rsidR="00E01C79" w:rsidRPr="00A63336">
        <w:rPr>
          <w:rFonts w:ascii="Arial" w:hAnsi="Arial" w:cs="Arial"/>
          <w:sz w:val="22"/>
          <w:szCs w:val="22"/>
        </w:rPr>
        <w:t xml:space="preserve">al </w:t>
      </w:r>
      <w:r w:rsidR="00952526" w:rsidRPr="00A63336">
        <w:rPr>
          <w:rFonts w:ascii="Arial" w:hAnsi="Arial" w:cs="Arial"/>
          <w:sz w:val="22"/>
          <w:szCs w:val="22"/>
        </w:rPr>
        <w:t>OCE</w:t>
      </w:r>
      <w:r w:rsidR="00E01C79" w:rsidRPr="00A63336">
        <w:rPr>
          <w:rFonts w:ascii="Arial" w:hAnsi="Arial" w:cs="Arial"/>
          <w:sz w:val="22"/>
          <w:szCs w:val="22"/>
        </w:rPr>
        <w:t xml:space="preserve"> entre los sujetos comprendidos en este artículo, tal como se aprecia en el siguiente cuadro</w:t>
      </w:r>
      <w:r w:rsidR="00731818">
        <w:rPr>
          <w:rFonts w:ascii="Arial" w:hAnsi="Arial" w:cs="Arial"/>
          <w:sz w:val="22"/>
          <w:szCs w:val="22"/>
        </w:rPr>
        <w:t>:</w:t>
      </w:r>
    </w:p>
    <w:p w:rsidR="00723305" w:rsidRPr="00A63336" w:rsidRDefault="00723305" w:rsidP="00A63336">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05"/>
      </w:tblGrid>
      <w:tr w:rsidR="00A63336" w:rsidRPr="00A63336" w:rsidTr="002D76DF">
        <w:tc>
          <w:tcPr>
            <w:tcW w:w="4106" w:type="dxa"/>
            <w:shd w:val="clear" w:color="auto" w:fill="auto"/>
            <w:vAlign w:val="center"/>
          </w:tcPr>
          <w:p w:rsidR="00E01C79" w:rsidRPr="00A63336" w:rsidRDefault="006218C8" w:rsidP="00A63336">
            <w:pPr>
              <w:spacing w:after="0" w:line="240" w:lineRule="auto"/>
              <w:jc w:val="center"/>
              <w:rPr>
                <w:rFonts w:ascii="Arial" w:hAnsi="Arial" w:cs="Arial"/>
                <w:b/>
                <w:bCs/>
                <w:sz w:val="18"/>
                <w:szCs w:val="20"/>
              </w:rPr>
            </w:pPr>
            <w:r w:rsidRPr="00A63336">
              <w:rPr>
                <w:rFonts w:ascii="Arial" w:hAnsi="Arial" w:cs="Arial"/>
              </w:rPr>
              <w:t xml:space="preserve"> </w:t>
            </w:r>
            <w:r w:rsidR="00E01C79" w:rsidRPr="00A63336">
              <w:rPr>
                <w:rFonts w:ascii="Arial" w:hAnsi="Arial" w:cs="Arial"/>
                <w:b/>
                <w:bCs/>
                <w:sz w:val="18"/>
                <w:szCs w:val="20"/>
              </w:rPr>
              <w:t>TEXTO VIGENTE</w:t>
            </w:r>
          </w:p>
        </w:tc>
        <w:tc>
          <w:tcPr>
            <w:tcW w:w="4105" w:type="dxa"/>
            <w:shd w:val="clear" w:color="auto" w:fill="auto"/>
            <w:vAlign w:val="center"/>
          </w:tcPr>
          <w:p w:rsidR="00DE7A80" w:rsidRPr="00A63336" w:rsidRDefault="00DE7A80" w:rsidP="00A63336">
            <w:pPr>
              <w:spacing w:after="0" w:line="240" w:lineRule="auto"/>
              <w:jc w:val="center"/>
              <w:rPr>
                <w:rFonts w:ascii="Arial" w:hAnsi="Arial" w:cs="Arial"/>
                <w:b/>
                <w:bCs/>
                <w:sz w:val="18"/>
                <w:szCs w:val="20"/>
              </w:rPr>
            </w:pPr>
          </w:p>
          <w:p w:rsidR="00E01C79" w:rsidRPr="00A63336" w:rsidRDefault="00E01C79" w:rsidP="00A63336">
            <w:pPr>
              <w:spacing w:after="0" w:line="240" w:lineRule="auto"/>
              <w:jc w:val="center"/>
              <w:rPr>
                <w:rFonts w:ascii="Arial" w:hAnsi="Arial" w:cs="Arial"/>
                <w:b/>
                <w:bCs/>
                <w:sz w:val="18"/>
                <w:szCs w:val="20"/>
              </w:rPr>
            </w:pPr>
            <w:r w:rsidRPr="00A63336">
              <w:rPr>
                <w:rFonts w:ascii="Arial" w:hAnsi="Arial" w:cs="Arial"/>
                <w:b/>
                <w:bCs/>
                <w:sz w:val="18"/>
                <w:szCs w:val="20"/>
              </w:rPr>
              <w:t>PROYECTO</w:t>
            </w:r>
          </w:p>
          <w:p w:rsidR="00DE7A80" w:rsidRPr="00A63336" w:rsidRDefault="00DE7A80" w:rsidP="00A63336">
            <w:pPr>
              <w:spacing w:after="0" w:line="240" w:lineRule="auto"/>
              <w:jc w:val="center"/>
              <w:rPr>
                <w:rFonts w:ascii="Arial" w:hAnsi="Arial" w:cs="Arial"/>
                <w:b/>
                <w:bCs/>
                <w:sz w:val="18"/>
                <w:szCs w:val="20"/>
              </w:rPr>
            </w:pPr>
          </w:p>
        </w:tc>
      </w:tr>
      <w:tr w:rsidR="00E01C79" w:rsidRPr="00A63336" w:rsidTr="002D76DF">
        <w:tc>
          <w:tcPr>
            <w:tcW w:w="4106" w:type="dxa"/>
            <w:shd w:val="clear" w:color="auto" w:fill="auto"/>
          </w:tcPr>
          <w:p w:rsidR="00E01C79" w:rsidRPr="00A63336" w:rsidRDefault="00E01C79" w:rsidP="00A63336">
            <w:pPr>
              <w:spacing w:after="0" w:line="240" w:lineRule="auto"/>
              <w:jc w:val="both"/>
              <w:rPr>
                <w:rFonts w:ascii="Arial" w:hAnsi="Arial" w:cs="Arial"/>
                <w:b/>
                <w:sz w:val="18"/>
                <w:szCs w:val="20"/>
              </w:rPr>
            </w:pPr>
            <w:r w:rsidRPr="00A63336">
              <w:rPr>
                <w:rFonts w:ascii="Arial" w:hAnsi="Arial" w:cs="Arial"/>
                <w:b/>
                <w:sz w:val="18"/>
                <w:szCs w:val="20"/>
              </w:rPr>
              <w:t xml:space="preserve">Artículo 10.- Consultas </w:t>
            </w:r>
          </w:p>
          <w:p w:rsidR="00E01C79" w:rsidRPr="00A63336" w:rsidRDefault="00E01C79" w:rsidP="00731818">
            <w:pPr>
              <w:spacing w:after="0" w:line="240" w:lineRule="auto"/>
              <w:jc w:val="both"/>
              <w:rPr>
                <w:rFonts w:ascii="Arial" w:hAnsi="Arial" w:cs="Arial"/>
                <w:sz w:val="18"/>
                <w:szCs w:val="20"/>
              </w:rPr>
            </w:pPr>
            <w:r w:rsidRPr="00A63336">
              <w:rPr>
                <w:rFonts w:ascii="Arial" w:hAnsi="Arial" w:cs="Arial"/>
                <w:sz w:val="18"/>
                <w:szCs w:val="20"/>
              </w:rPr>
              <w:t xml:space="preserve">Los operadores de comercio exterior </w:t>
            </w:r>
            <w:r w:rsidR="0037203A" w:rsidRPr="00A63336">
              <w:rPr>
                <w:rFonts w:ascii="Arial" w:hAnsi="Arial" w:cs="Arial"/>
                <w:sz w:val="18"/>
                <w:szCs w:val="20"/>
              </w:rPr>
              <w:t xml:space="preserve">podrán </w:t>
            </w:r>
            <w:r w:rsidRPr="00A63336">
              <w:rPr>
                <w:rFonts w:ascii="Arial" w:hAnsi="Arial" w:cs="Arial"/>
                <w:sz w:val="18"/>
                <w:szCs w:val="20"/>
              </w:rPr>
              <w:t>formular consultas sobre materia aduanera de manera presencial, telefónica o a través del portal de la SUNAT, de acuerdo a lo establecido por la Administración Aduanera.</w:t>
            </w:r>
          </w:p>
          <w:p w:rsidR="00E01C79" w:rsidRPr="00A63336" w:rsidRDefault="00E01C79" w:rsidP="00A63336">
            <w:pPr>
              <w:spacing w:after="0" w:line="240" w:lineRule="auto"/>
              <w:jc w:val="both"/>
              <w:rPr>
                <w:rFonts w:ascii="Arial" w:hAnsi="Arial" w:cs="Arial"/>
                <w:b/>
                <w:bCs/>
                <w:sz w:val="18"/>
                <w:szCs w:val="20"/>
              </w:rPr>
            </w:pPr>
          </w:p>
        </w:tc>
        <w:tc>
          <w:tcPr>
            <w:tcW w:w="4105" w:type="dxa"/>
            <w:shd w:val="clear" w:color="auto" w:fill="auto"/>
          </w:tcPr>
          <w:p w:rsidR="00E01C79" w:rsidRPr="00A63336" w:rsidRDefault="00E01C79" w:rsidP="00A63336">
            <w:pPr>
              <w:spacing w:after="0" w:line="240" w:lineRule="auto"/>
              <w:jc w:val="both"/>
              <w:rPr>
                <w:rFonts w:ascii="Arial" w:hAnsi="Arial" w:cs="Arial"/>
                <w:b/>
                <w:sz w:val="18"/>
                <w:szCs w:val="20"/>
              </w:rPr>
            </w:pPr>
            <w:r w:rsidRPr="00A63336">
              <w:rPr>
                <w:rFonts w:ascii="Arial" w:hAnsi="Arial" w:cs="Arial"/>
                <w:b/>
                <w:sz w:val="18"/>
                <w:szCs w:val="20"/>
              </w:rPr>
              <w:t xml:space="preserve">Artículo 10.- Consultas </w:t>
            </w:r>
          </w:p>
          <w:p w:rsidR="00E01C79" w:rsidRPr="00A63336" w:rsidRDefault="00E01C79" w:rsidP="00731818">
            <w:pPr>
              <w:spacing w:after="0" w:line="240" w:lineRule="auto"/>
              <w:jc w:val="both"/>
              <w:rPr>
                <w:rFonts w:ascii="Arial" w:hAnsi="Arial" w:cs="Arial"/>
                <w:b/>
                <w:bCs/>
                <w:sz w:val="18"/>
                <w:szCs w:val="20"/>
              </w:rPr>
            </w:pPr>
            <w:r w:rsidRPr="00A63336">
              <w:rPr>
                <w:rFonts w:ascii="Arial" w:hAnsi="Arial" w:cs="Arial"/>
                <w:sz w:val="18"/>
                <w:szCs w:val="20"/>
              </w:rPr>
              <w:t>Los operadores de comercio exterior</w:t>
            </w:r>
            <w:r w:rsidRPr="00A63336">
              <w:rPr>
                <w:rFonts w:ascii="Arial" w:hAnsi="Arial" w:cs="Arial"/>
                <w:b/>
                <w:sz w:val="18"/>
                <w:szCs w:val="20"/>
              </w:rPr>
              <w:t xml:space="preserve">, operadores intervinientes o terceros pueden </w:t>
            </w:r>
            <w:r w:rsidRPr="00A63336">
              <w:rPr>
                <w:rFonts w:ascii="Arial" w:hAnsi="Arial" w:cs="Arial"/>
                <w:sz w:val="18"/>
                <w:szCs w:val="20"/>
              </w:rPr>
              <w:t>formular consultas sobre materia aduanera de manera presencial, telefónica o a través del portal de la SUNAT, de acuerdo a lo establecido por la Administración Aduanera.</w:t>
            </w:r>
          </w:p>
        </w:tc>
      </w:tr>
    </w:tbl>
    <w:p w:rsidR="00E01C79" w:rsidRPr="00A63336" w:rsidRDefault="00E01C79" w:rsidP="00A63336">
      <w:pPr>
        <w:pStyle w:val="NormalWeb"/>
        <w:spacing w:before="0" w:beforeAutospacing="0" w:after="0" w:afterAutospacing="0"/>
        <w:jc w:val="both"/>
        <w:rPr>
          <w:rFonts w:ascii="Arial" w:hAnsi="Arial" w:cs="Arial"/>
          <w:sz w:val="22"/>
          <w:szCs w:val="22"/>
        </w:rPr>
      </w:pPr>
    </w:p>
    <w:p w:rsidR="0036134A" w:rsidRPr="00A63336" w:rsidRDefault="006753D4"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A mayor abundamiento</w:t>
      </w:r>
      <w:r w:rsidR="0036134A" w:rsidRPr="00A63336">
        <w:rPr>
          <w:rFonts w:ascii="Arial" w:hAnsi="Arial" w:cs="Arial"/>
          <w:sz w:val="22"/>
          <w:szCs w:val="22"/>
        </w:rPr>
        <w:t xml:space="preserve">, </w:t>
      </w:r>
      <w:r w:rsidR="00B34C4D" w:rsidRPr="00A63336">
        <w:rPr>
          <w:rFonts w:ascii="Arial" w:hAnsi="Arial" w:cs="Arial"/>
          <w:sz w:val="22"/>
          <w:szCs w:val="22"/>
        </w:rPr>
        <w:t xml:space="preserve">a </w:t>
      </w:r>
      <w:r w:rsidR="00BD3A18" w:rsidRPr="00A63336">
        <w:rPr>
          <w:rFonts w:ascii="Arial" w:hAnsi="Arial" w:cs="Arial"/>
          <w:sz w:val="22"/>
          <w:szCs w:val="22"/>
        </w:rPr>
        <w:t>continuación,</w:t>
      </w:r>
      <w:r w:rsidR="00711AC8" w:rsidRPr="00A63336">
        <w:rPr>
          <w:rFonts w:ascii="Arial" w:hAnsi="Arial" w:cs="Arial"/>
          <w:sz w:val="22"/>
          <w:szCs w:val="22"/>
        </w:rPr>
        <w:t xml:space="preserve"> </w:t>
      </w:r>
      <w:r w:rsidR="00B34C4D" w:rsidRPr="00A63336">
        <w:rPr>
          <w:rFonts w:ascii="Arial" w:hAnsi="Arial" w:cs="Arial"/>
          <w:sz w:val="22"/>
          <w:szCs w:val="22"/>
        </w:rPr>
        <w:t>s</w:t>
      </w:r>
      <w:r w:rsidR="0036134A" w:rsidRPr="00A63336">
        <w:rPr>
          <w:rFonts w:ascii="Arial" w:hAnsi="Arial" w:cs="Arial"/>
          <w:sz w:val="22"/>
          <w:szCs w:val="22"/>
        </w:rPr>
        <w:t>e muestra el tratamiento previsto para las consultas en los convenios internacionales:</w:t>
      </w:r>
      <w:r w:rsidRPr="00A63336">
        <w:rPr>
          <w:rFonts w:ascii="Arial" w:hAnsi="Arial" w:cs="Arial"/>
          <w:sz w:val="22"/>
          <w:szCs w:val="22"/>
        </w:rPr>
        <w:t xml:space="preserve"> </w:t>
      </w:r>
    </w:p>
    <w:p w:rsidR="0036134A" w:rsidRPr="00A63336" w:rsidRDefault="0036134A" w:rsidP="00A63336">
      <w:pPr>
        <w:pStyle w:val="NormalWeb"/>
        <w:spacing w:before="0" w:beforeAutospacing="0" w:after="0" w:afterAutospacing="0"/>
        <w:jc w:val="both"/>
        <w:rPr>
          <w:rFonts w:ascii="Arial" w:hAnsi="Arial" w:cs="Arial"/>
          <w:sz w:val="22"/>
          <w:szCs w:val="22"/>
        </w:rPr>
      </w:pPr>
    </w:p>
    <w:p w:rsidR="00E92434" w:rsidRDefault="00E92434" w:rsidP="00E92434">
      <w:pPr>
        <w:pStyle w:val="NormalWeb"/>
        <w:numPr>
          <w:ilvl w:val="0"/>
          <w:numId w:val="108"/>
        </w:numPr>
        <w:spacing w:before="0" w:beforeAutospacing="0" w:after="0" w:afterAutospacing="0"/>
        <w:jc w:val="both"/>
        <w:rPr>
          <w:rFonts w:ascii="Arial" w:hAnsi="Arial" w:cs="Arial"/>
          <w:sz w:val="22"/>
          <w:szCs w:val="22"/>
          <w:lang w:eastAsia="en-US"/>
        </w:rPr>
      </w:pPr>
      <w:r>
        <w:rPr>
          <w:rFonts w:ascii="Arial" w:hAnsi="Arial" w:cs="Arial"/>
          <w:sz w:val="22"/>
          <w:szCs w:val="22"/>
        </w:rPr>
        <w:t>La norma 9.4 del Convenio de Kyoto Revisado</w:t>
      </w:r>
      <w:r>
        <w:rPr>
          <w:rStyle w:val="Refdenotaalpie"/>
          <w:rFonts w:ascii="Arial" w:hAnsi="Arial" w:cs="Arial"/>
          <w:sz w:val="22"/>
          <w:szCs w:val="22"/>
        </w:rPr>
        <w:footnoteReference w:id="8"/>
      </w:r>
      <w:r>
        <w:rPr>
          <w:rFonts w:ascii="Arial" w:hAnsi="Arial" w:cs="Arial"/>
          <w:sz w:val="22"/>
          <w:szCs w:val="22"/>
        </w:rPr>
        <w:t xml:space="preserve"> señala que, a solicitud de la persona interesada, la Aduana proporcionará tan pronto y exactamente como sea posible, toda información relativa a los asuntos específicos planteados por la persona interesada y relativos a la legislación aduanera.</w:t>
      </w:r>
    </w:p>
    <w:p w:rsidR="00E92434" w:rsidRDefault="00E92434" w:rsidP="00E92434">
      <w:pPr>
        <w:pStyle w:val="NormalWeb"/>
        <w:spacing w:before="0" w:beforeAutospacing="0" w:after="0" w:afterAutospacing="0"/>
        <w:jc w:val="both"/>
        <w:rPr>
          <w:rFonts w:ascii="Arial" w:hAnsi="Arial" w:cs="Arial"/>
          <w:sz w:val="22"/>
          <w:szCs w:val="22"/>
        </w:rPr>
      </w:pPr>
    </w:p>
    <w:p w:rsidR="00E92434" w:rsidRDefault="00E92434" w:rsidP="00E92434">
      <w:pPr>
        <w:pStyle w:val="NormalWeb"/>
        <w:numPr>
          <w:ilvl w:val="0"/>
          <w:numId w:val="108"/>
        </w:numPr>
        <w:spacing w:before="0" w:beforeAutospacing="0" w:after="0" w:afterAutospacing="0"/>
        <w:jc w:val="both"/>
        <w:rPr>
          <w:rFonts w:ascii="Arial" w:hAnsi="Arial" w:cs="Arial"/>
          <w:sz w:val="22"/>
          <w:szCs w:val="22"/>
        </w:rPr>
      </w:pPr>
      <w:r>
        <w:rPr>
          <w:rFonts w:ascii="Arial" w:hAnsi="Arial" w:cs="Arial"/>
          <w:sz w:val="22"/>
          <w:szCs w:val="22"/>
        </w:rPr>
        <w:t xml:space="preserve">El numeral 2 del artículo 5.1 del </w:t>
      </w:r>
      <w:r>
        <w:rPr>
          <w:rFonts w:ascii="Arial" w:hAnsi="Arial" w:cs="Arial"/>
          <w:bCs/>
          <w:sz w:val="22"/>
          <w:szCs w:val="22"/>
          <w:shd w:val="clear" w:color="auto" w:fill="FFFFFF"/>
        </w:rPr>
        <w:t>Acuerdo de Promoción Comercial Perú - Estados Unidos</w:t>
      </w:r>
      <w:r>
        <w:rPr>
          <w:rStyle w:val="Refdenotaalpie"/>
          <w:rFonts w:ascii="Arial" w:hAnsi="Arial" w:cs="Arial"/>
          <w:sz w:val="22"/>
          <w:szCs w:val="22"/>
        </w:rPr>
        <w:footnoteReference w:id="9"/>
      </w:r>
      <w:r>
        <w:rPr>
          <w:rFonts w:ascii="Arial" w:hAnsi="Arial" w:cs="Arial"/>
          <w:b/>
          <w:bCs/>
          <w:sz w:val="20"/>
          <w:szCs w:val="20"/>
          <w:shd w:val="clear" w:color="auto" w:fill="FFFFFF"/>
        </w:rPr>
        <w:t xml:space="preserve"> </w:t>
      </w:r>
      <w:r>
        <w:rPr>
          <w:rFonts w:ascii="Arial" w:hAnsi="Arial" w:cs="Arial"/>
          <w:sz w:val="22"/>
          <w:szCs w:val="22"/>
        </w:rPr>
        <w:t>establece que cada parte designará o mantendrá uno o más puntos de consulta para atender inquietudes de personas interesadas en asuntos de aduanas, y pondrá a disposición en el Internet información relativa a los procedimientos que debe seguirse para formular tales consultas.</w:t>
      </w:r>
    </w:p>
    <w:p w:rsidR="00E92434" w:rsidRDefault="00E92434" w:rsidP="00E92434">
      <w:pPr>
        <w:pStyle w:val="NormalWeb"/>
        <w:spacing w:before="0" w:beforeAutospacing="0" w:after="0" w:afterAutospacing="0"/>
        <w:jc w:val="both"/>
        <w:rPr>
          <w:rFonts w:ascii="Arial" w:hAnsi="Arial" w:cs="Arial"/>
          <w:sz w:val="22"/>
          <w:szCs w:val="22"/>
        </w:rPr>
      </w:pPr>
    </w:p>
    <w:p w:rsidR="00E92434" w:rsidRDefault="00E92434" w:rsidP="00E92434">
      <w:pPr>
        <w:pStyle w:val="NormalWeb"/>
        <w:numPr>
          <w:ilvl w:val="0"/>
          <w:numId w:val="108"/>
        </w:numPr>
        <w:spacing w:before="0" w:beforeAutospacing="0" w:after="0" w:afterAutospacing="0"/>
        <w:jc w:val="both"/>
        <w:rPr>
          <w:rFonts w:ascii="Arial" w:hAnsi="Arial" w:cs="Arial"/>
          <w:sz w:val="22"/>
          <w:szCs w:val="22"/>
        </w:rPr>
      </w:pPr>
      <w:r>
        <w:rPr>
          <w:rFonts w:ascii="Arial" w:hAnsi="Arial" w:cs="Arial"/>
          <w:sz w:val="22"/>
          <w:szCs w:val="22"/>
        </w:rPr>
        <w:t>El numeral 2 del artículo 2 del Anexo al Protocolo de Enmienda del Acuerdo de Marrakech por el que se establece la Organización Mundial del Comercio, denominado “Acuerdo sobre Facilitación del Comercio”</w:t>
      </w:r>
      <w:r>
        <w:rPr>
          <w:rStyle w:val="Refdenotaalpie"/>
          <w:rFonts w:ascii="Arial" w:hAnsi="Arial" w:cs="Arial"/>
          <w:sz w:val="22"/>
          <w:szCs w:val="22"/>
        </w:rPr>
        <w:footnoteReference w:id="10"/>
      </w:r>
      <w:r>
        <w:rPr>
          <w:rFonts w:ascii="Arial" w:hAnsi="Arial" w:cs="Arial"/>
          <w:sz w:val="22"/>
          <w:szCs w:val="22"/>
        </w:rPr>
        <w:t xml:space="preserve">, señala que cada miembro preverá, según proceda, consultas regulares entre sus </w:t>
      </w:r>
      <w:r>
        <w:rPr>
          <w:rFonts w:ascii="Arial" w:hAnsi="Arial" w:cs="Arial"/>
          <w:sz w:val="22"/>
          <w:szCs w:val="22"/>
        </w:rPr>
        <w:lastRenderedPageBreak/>
        <w:t>organismos que intervienen en la frontera y los comerciantes u otras partes involucradas ubicados dentro de su territorio.</w:t>
      </w:r>
    </w:p>
    <w:p w:rsidR="006753D4" w:rsidRPr="00A63336" w:rsidRDefault="006753D4" w:rsidP="00A63336">
      <w:pPr>
        <w:pStyle w:val="NormalWeb"/>
        <w:spacing w:before="0" w:beforeAutospacing="0" w:after="0" w:afterAutospacing="0"/>
        <w:jc w:val="both"/>
        <w:rPr>
          <w:rFonts w:ascii="Arial" w:hAnsi="Arial" w:cs="Arial"/>
          <w:sz w:val="22"/>
          <w:szCs w:val="22"/>
        </w:rPr>
      </w:pPr>
    </w:p>
    <w:p w:rsidR="0036134A" w:rsidRPr="00A63336" w:rsidRDefault="006753D4"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Por otro lado, </w:t>
      </w:r>
      <w:r w:rsidR="0036134A" w:rsidRPr="00A63336">
        <w:rPr>
          <w:rFonts w:ascii="Arial" w:hAnsi="Arial" w:cs="Arial"/>
          <w:sz w:val="22"/>
          <w:szCs w:val="22"/>
        </w:rPr>
        <w:t xml:space="preserve">el </w:t>
      </w:r>
      <w:r w:rsidRPr="00A63336">
        <w:rPr>
          <w:rFonts w:ascii="Arial" w:hAnsi="Arial" w:cs="Arial"/>
          <w:sz w:val="22"/>
          <w:szCs w:val="22"/>
        </w:rPr>
        <w:t>Texto Único Ordenado del Código Tributario, aprobado por el Decreto Supremo N°</w:t>
      </w:r>
      <w:r w:rsidR="007C3E7B" w:rsidRPr="00A63336">
        <w:rPr>
          <w:rFonts w:ascii="Arial" w:hAnsi="Arial" w:cs="Arial"/>
          <w:sz w:val="22"/>
          <w:szCs w:val="22"/>
        </w:rPr>
        <w:t xml:space="preserve"> </w:t>
      </w:r>
      <w:r w:rsidRPr="00A63336">
        <w:rPr>
          <w:rFonts w:ascii="Arial" w:hAnsi="Arial" w:cs="Arial"/>
          <w:sz w:val="22"/>
          <w:szCs w:val="22"/>
        </w:rPr>
        <w:t>133-2013-EF</w:t>
      </w:r>
      <w:r w:rsidRPr="00A63336">
        <w:rPr>
          <w:rStyle w:val="Refdenotaalpie"/>
          <w:rFonts w:ascii="Arial" w:hAnsi="Arial" w:cs="Arial"/>
          <w:sz w:val="22"/>
          <w:szCs w:val="22"/>
        </w:rPr>
        <w:footnoteReference w:id="11"/>
      </w:r>
      <w:r w:rsidRPr="00A63336">
        <w:rPr>
          <w:rFonts w:ascii="Arial" w:hAnsi="Arial" w:cs="Arial"/>
          <w:sz w:val="22"/>
          <w:szCs w:val="22"/>
        </w:rPr>
        <w:t>,</w:t>
      </w:r>
      <w:r w:rsidR="005F3F70" w:rsidRPr="00A63336">
        <w:rPr>
          <w:rFonts w:ascii="Arial" w:hAnsi="Arial" w:cs="Arial"/>
          <w:sz w:val="22"/>
          <w:szCs w:val="22"/>
        </w:rPr>
        <w:t xml:space="preserve"> </w:t>
      </w:r>
      <w:r w:rsidRPr="00A63336">
        <w:rPr>
          <w:rFonts w:ascii="Arial" w:hAnsi="Arial" w:cs="Arial"/>
          <w:sz w:val="22"/>
          <w:szCs w:val="22"/>
        </w:rPr>
        <w:t>regula</w:t>
      </w:r>
      <w:r w:rsidR="0036134A" w:rsidRPr="00A63336">
        <w:rPr>
          <w:rFonts w:ascii="Arial" w:hAnsi="Arial" w:cs="Arial"/>
          <w:sz w:val="22"/>
          <w:szCs w:val="22"/>
        </w:rPr>
        <w:t>:</w:t>
      </w:r>
    </w:p>
    <w:p w:rsidR="0036134A" w:rsidRPr="00A63336" w:rsidRDefault="0036134A"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 </w:t>
      </w:r>
    </w:p>
    <w:p w:rsidR="006753D4" w:rsidRPr="00A63336" w:rsidRDefault="0036134A" w:rsidP="002957A0">
      <w:pPr>
        <w:pStyle w:val="NormalWeb"/>
        <w:numPr>
          <w:ilvl w:val="0"/>
          <w:numId w:val="83"/>
        </w:numPr>
        <w:spacing w:before="0" w:beforeAutospacing="0" w:after="0" w:afterAutospacing="0"/>
        <w:ind w:left="567" w:hanging="567"/>
        <w:jc w:val="both"/>
        <w:rPr>
          <w:rFonts w:ascii="Arial" w:hAnsi="Arial" w:cs="Arial"/>
          <w:sz w:val="22"/>
          <w:szCs w:val="22"/>
          <w:shd w:val="clear" w:color="auto" w:fill="FFFFFF"/>
        </w:rPr>
      </w:pPr>
      <w:r w:rsidRPr="00A63336">
        <w:rPr>
          <w:rFonts w:ascii="Arial" w:hAnsi="Arial" w:cs="Arial"/>
          <w:sz w:val="22"/>
          <w:szCs w:val="22"/>
        </w:rPr>
        <w:t xml:space="preserve">En su artículo 93, </w:t>
      </w:r>
      <w:r w:rsidR="006753D4" w:rsidRPr="00A63336">
        <w:rPr>
          <w:rFonts w:ascii="Arial" w:hAnsi="Arial" w:cs="Arial"/>
          <w:sz w:val="22"/>
          <w:szCs w:val="22"/>
        </w:rPr>
        <w:t>las consultas institucionales</w:t>
      </w:r>
      <w:r w:rsidR="005F3F70" w:rsidRPr="00A63336">
        <w:rPr>
          <w:rFonts w:ascii="Arial" w:hAnsi="Arial" w:cs="Arial"/>
          <w:sz w:val="22"/>
          <w:szCs w:val="22"/>
        </w:rPr>
        <w:t xml:space="preserve"> </w:t>
      </w:r>
      <w:r w:rsidR="006753D4" w:rsidRPr="00A63336">
        <w:rPr>
          <w:rFonts w:ascii="Arial" w:hAnsi="Arial" w:cs="Arial"/>
          <w:sz w:val="22"/>
          <w:szCs w:val="22"/>
        </w:rPr>
        <w:t>sobre el sentido y alcance de las normas tributarias</w:t>
      </w:r>
      <w:r w:rsidRPr="00A63336">
        <w:rPr>
          <w:rFonts w:ascii="Arial" w:hAnsi="Arial" w:cs="Arial"/>
          <w:sz w:val="22"/>
          <w:szCs w:val="22"/>
        </w:rPr>
        <w:t xml:space="preserve">, </w:t>
      </w:r>
      <w:r w:rsidR="006753D4" w:rsidRPr="00A63336">
        <w:rPr>
          <w:rFonts w:ascii="Arial" w:hAnsi="Arial" w:cs="Arial"/>
          <w:sz w:val="22"/>
          <w:szCs w:val="22"/>
        </w:rPr>
        <w:t>formuladas por las entidades representativas de las actividades económicas, laborales</w:t>
      </w:r>
      <w:r w:rsidR="0051477B" w:rsidRPr="00A63336">
        <w:rPr>
          <w:rFonts w:ascii="Arial" w:hAnsi="Arial" w:cs="Arial"/>
          <w:sz w:val="22"/>
          <w:szCs w:val="22"/>
        </w:rPr>
        <w:t xml:space="preserve">, </w:t>
      </w:r>
      <w:r w:rsidR="006753D4" w:rsidRPr="00A63336">
        <w:rPr>
          <w:rFonts w:ascii="Arial" w:hAnsi="Arial" w:cs="Arial"/>
          <w:sz w:val="22"/>
          <w:szCs w:val="22"/>
        </w:rPr>
        <w:t>profesionales</w:t>
      </w:r>
      <w:r w:rsidR="0051477B" w:rsidRPr="00A63336">
        <w:rPr>
          <w:rFonts w:ascii="Arial" w:hAnsi="Arial" w:cs="Arial"/>
          <w:sz w:val="22"/>
          <w:szCs w:val="22"/>
        </w:rPr>
        <w:t xml:space="preserve"> y </w:t>
      </w:r>
      <w:r w:rsidR="006753D4" w:rsidRPr="00A63336">
        <w:rPr>
          <w:rFonts w:ascii="Arial" w:hAnsi="Arial" w:cs="Arial"/>
          <w:sz w:val="22"/>
          <w:szCs w:val="22"/>
        </w:rPr>
        <w:t xml:space="preserve">las entidades del Sector Público Nacional; </w:t>
      </w:r>
      <w:r w:rsidRPr="00A63336">
        <w:rPr>
          <w:rFonts w:ascii="Arial" w:hAnsi="Arial" w:cs="Arial"/>
          <w:sz w:val="22"/>
          <w:szCs w:val="22"/>
        </w:rPr>
        <w:t xml:space="preserve">e indica que </w:t>
      </w:r>
      <w:r w:rsidR="006753D4" w:rsidRPr="00A63336">
        <w:rPr>
          <w:rFonts w:ascii="Arial" w:hAnsi="Arial" w:cs="Arial"/>
          <w:sz w:val="22"/>
          <w:szCs w:val="22"/>
        </w:rPr>
        <w:t>e</w:t>
      </w:r>
      <w:r w:rsidR="006753D4" w:rsidRPr="00A63336">
        <w:rPr>
          <w:rFonts w:ascii="Arial" w:hAnsi="Arial" w:cs="Arial"/>
          <w:sz w:val="22"/>
          <w:szCs w:val="22"/>
          <w:shd w:val="clear" w:color="auto" w:fill="FFFFFF"/>
        </w:rPr>
        <w:t>l pronunciamiento que se emita será de obligatorio cumplimiento para los distintos órganos de la Administración Tributaria.</w:t>
      </w:r>
    </w:p>
    <w:p w:rsidR="006753D4" w:rsidRPr="00A63336" w:rsidRDefault="006753D4" w:rsidP="002957A0">
      <w:pPr>
        <w:pStyle w:val="NormalWeb"/>
        <w:spacing w:before="0" w:beforeAutospacing="0" w:after="0" w:afterAutospacing="0"/>
        <w:ind w:left="567" w:hanging="567"/>
        <w:jc w:val="both"/>
        <w:rPr>
          <w:rFonts w:ascii="Arial" w:hAnsi="Arial" w:cs="Arial"/>
          <w:sz w:val="22"/>
          <w:szCs w:val="22"/>
        </w:rPr>
      </w:pPr>
    </w:p>
    <w:p w:rsidR="006753D4" w:rsidRPr="00A63336" w:rsidRDefault="00784D3E" w:rsidP="002957A0">
      <w:pPr>
        <w:pStyle w:val="NormalWeb"/>
        <w:numPr>
          <w:ilvl w:val="0"/>
          <w:numId w:val="83"/>
        </w:numPr>
        <w:spacing w:before="0" w:beforeAutospacing="0" w:after="0" w:afterAutospacing="0"/>
        <w:ind w:left="567" w:hanging="567"/>
        <w:jc w:val="both"/>
        <w:rPr>
          <w:rFonts w:ascii="Arial" w:hAnsi="Arial" w:cs="Arial"/>
          <w:sz w:val="22"/>
          <w:szCs w:val="22"/>
        </w:rPr>
      </w:pPr>
      <w:r w:rsidRPr="00A63336">
        <w:rPr>
          <w:rFonts w:ascii="Arial" w:hAnsi="Arial" w:cs="Arial"/>
          <w:sz w:val="22"/>
          <w:szCs w:val="22"/>
        </w:rPr>
        <w:t>E</w:t>
      </w:r>
      <w:r w:rsidR="0036134A" w:rsidRPr="00A63336">
        <w:rPr>
          <w:rFonts w:ascii="Arial" w:hAnsi="Arial" w:cs="Arial"/>
          <w:sz w:val="22"/>
          <w:szCs w:val="22"/>
        </w:rPr>
        <w:t xml:space="preserve">n su </w:t>
      </w:r>
      <w:r w:rsidR="006753D4" w:rsidRPr="00A63336">
        <w:rPr>
          <w:rFonts w:ascii="Arial" w:hAnsi="Arial" w:cs="Arial"/>
          <w:sz w:val="22"/>
          <w:szCs w:val="22"/>
        </w:rPr>
        <w:t>artículo 95-A</w:t>
      </w:r>
      <w:r w:rsidR="0036134A" w:rsidRPr="00A63336">
        <w:rPr>
          <w:rFonts w:ascii="Arial" w:hAnsi="Arial" w:cs="Arial"/>
          <w:sz w:val="22"/>
          <w:szCs w:val="22"/>
        </w:rPr>
        <w:t>, l</w:t>
      </w:r>
      <w:r w:rsidR="006753D4" w:rsidRPr="00A63336">
        <w:rPr>
          <w:rFonts w:ascii="Arial" w:hAnsi="Arial" w:cs="Arial"/>
          <w:sz w:val="22"/>
          <w:szCs w:val="22"/>
        </w:rPr>
        <w:t>as consultas particulares</w:t>
      </w:r>
      <w:r w:rsidR="0036134A" w:rsidRPr="00A63336">
        <w:rPr>
          <w:rFonts w:ascii="Arial" w:hAnsi="Arial" w:cs="Arial"/>
          <w:sz w:val="22"/>
          <w:szCs w:val="22"/>
        </w:rPr>
        <w:t xml:space="preserve"> que </w:t>
      </w:r>
      <w:r w:rsidR="006753D4" w:rsidRPr="00A63336">
        <w:rPr>
          <w:rFonts w:ascii="Arial" w:hAnsi="Arial" w:cs="Arial"/>
          <w:sz w:val="22"/>
          <w:szCs w:val="22"/>
        </w:rPr>
        <w:t>pueden ser solicitadas por e</w:t>
      </w:r>
      <w:r w:rsidR="006753D4" w:rsidRPr="00A63336">
        <w:rPr>
          <w:rFonts w:ascii="Arial" w:hAnsi="Arial" w:cs="Arial"/>
          <w:sz w:val="22"/>
          <w:szCs w:val="22"/>
          <w:shd w:val="clear" w:color="auto" w:fill="FFFFFF"/>
        </w:rPr>
        <w:t>l deudor tributario con interés legítimo y directo sobre el régimen jurídico tributario aplicable a hechos o situaciones concretas, referidas a él mismo, vinculad</w:t>
      </w:r>
      <w:r w:rsidR="0036134A" w:rsidRPr="00A63336">
        <w:rPr>
          <w:rFonts w:ascii="Arial" w:hAnsi="Arial" w:cs="Arial"/>
          <w:sz w:val="22"/>
          <w:szCs w:val="22"/>
          <w:shd w:val="clear" w:color="auto" w:fill="FFFFFF"/>
        </w:rPr>
        <w:t>a</w:t>
      </w:r>
      <w:r w:rsidR="006753D4" w:rsidRPr="00A63336">
        <w:rPr>
          <w:rFonts w:ascii="Arial" w:hAnsi="Arial" w:cs="Arial"/>
          <w:sz w:val="22"/>
          <w:szCs w:val="22"/>
          <w:shd w:val="clear" w:color="auto" w:fill="FFFFFF"/>
        </w:rPr>
        <w:t xml:space="preserve">s con tributos cuya obligación tributaria no hubiera nacido al momento de la presentación de la consulta o, tratándose de procedimientos aduaneros, respecto de aquellos que no se haya iniciado el trámite del manifiesto de carga o la numeración de la declaración aduanera de mercancías. </w:t>
      </w:r>
      <w:r w:rsidR="006753D4" w:rsidRPr="00A63336">
        <w:rPr>
          <w:rFonts w:ascii="Arial" w:hAnsi="Arial" w:cs="Arial"/>
          <w:shd w:val="clear" w:color="auto" w:fill="FFFFFF"/>
        </w:rPr>
        <w:t> </w:t>
      </w:r>
      <w:r w:rsidR="006753D4" w:rsidRPr="00A63336">
        <w:rPr>
          <w:rFonts w:ascii="Arial" w:hAnsi="Arial" w:cs="Arial"/>
          <w:sz w:val="22"/>
          <w:szCs w:val="22"/>
          <w:shd w:val="clear" w:color="auto" w:fill="FFFFFF"/>
        </w:rPr>
        <w:t>La contestación a la consulta escrita tendrá efectos vinculantes para los distintos órganos de la SUNAT exclusivamente respecto del consultante, en tanto no se modifique la legislación o la jurisprudencia aplicable; no se hubieran alterado los antecedentes o circunstancias del caso consultado; entre otras consideraciones.</w:t>
      </w:r>
    </w:p>
    <w:p w:rsidR="006753D4" w:rsidRPr="00A63336" w:rsidRDefault="006753D4" w:rsidP="00A63336">
      <w:pPr>
        <w:pStyle w:val="NormalWeb"/>
        <w:spacing w:before="0" w:beforeAutospacing="0" w:after="0" w:afterAutospacing="0"/>
        <w:jc w:val="both"/>
        <w:rPr>
          <w:rFonts w:ascii="Arial" w:hAnsi="Arial" w:cs="Arial"/>
          <w:sz w:val="22"/>
          <w:szCs w:val="22"/>
        </w:rPr>
      </w:pPr>
    </w:p>
    <w:p w:rsidR="00407290" w:rsidRDefault="006753D4" w:rsidP="00A63336">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De este modo</w:t>
      </w:r>
      <w:r w:rsidR="0036134A" w:rsidRPr="00A63336">
        <w:rPr>
          <w:rFonts w:ascii="Arial" w:hAnsi="Arial" w:cs="Arial"/>
          <w:sz w:val="22"/>
          <w:szCs w:val="22"/>
        </w:rPr>
        <w:t>,</w:t>
      </w:r>
      <w:r w:rsidRPr="00A63336">
        <w:rPr>
          <w:rFonts w:ascii="Arial" w:hAnsi="Arial" w:cs="Arial"/>
          <w:sz w:val="22"/>
          <w:szCs w:val="22"/>
        </w:rPr>
        <w:t xml:space="preserve"> se aprecia que la consulta regulada en el artículo 10 del RLGA es distinta a las consultas previstas en el </w:t>
      </w:r>
      <w:r w:rsidR="001F3732" w:rsidRPr="00A63336">
        <w:rPr>
          <w:rFonts w:ascii="Arial" w:hAnsi="Arial" w:cs="Arial"/>
          <w:sz w:val="22"/>
          <w:szCs w:val="22"/>
        </w:rPr>
        <w:t>TUO del CT</w:t>
      </w:r>
      <w:r w:rsidRPr="00A63336">
        <w:rPr>
          <w:rFonts w:ascii="Arial" w:hAnsi="Arial" w:cs="Arial"/>
          <w:sz w:val="22"/>
          <w:szCs w:val="22"/>
        </w:rPr>
        <w:t xml:space="preserve"> y no </w:t>
      </w:r>
      <w:r w:rsidR="0036134A" w:rsidRPr="00A63336">
        <w:rPr>
          <w:rFonts w:ascii="Arial" w:hAnsi="Arial" w:cs="Arial"/>
          <w:sz w:val="22"/>
          <w:szCs w:val="22"/>
        </w:rPr>
        <w:t xml:space="preserve">tiene </w:t>
      </w:r>
      <w:r w:rsidRPr="00A63336">
        <w:rPr>
          <w:rFonts w:ascii="Arial" w:hAnsi="Arial" w:cs="Arial"/>
          <w:sz w:val="22"/>
          <w:szCs w:val="22"/>
        </w:rPr>
        <w:t>carácter vinculante.</w:t>
      </w:r>
    </w:p>
    <w:p w:rsidR="005323FA" w:rsidRDefault="005323FA" w:rsidP="005323FA">
      <w:pPr>
        <w:spacing w:after="0" w:line="240" w:lineRule="auto"/>
        <w:rPr>
          <w:rFonts w:ascii="Arial" w:hAnsi="Arial" w:cs="Arial"/>
          <w:b/>
        </w:rPr>
      </w:pPr>
    </w:p>
    <w:p w:rsidR="00660972" w:rsidRPr="006B51AA" w:rsidRDefault="00660972" w:rsidP="005323FA">
      <w:pPr>
        <w:spacing w:after="0" w:line="240" w:lineRule="auto"/>
        <w:rPr>
          <w:rFonts w:ascii="Arial" w:hAnsi="Arial" w:cs="Arial"/>
          <w:b/>
        </w:rPr>
      </w:pPr>
      <w:r w:rsidRPr="00285419">
        <w:rPr>
          <w:rFonts w:ascii="Arial" w:hAnsi="Arial" w:cs="Arial"/>
          <w:b/>
        </w:rPr>
        <w:t>OBLIGACIONES ADICIONALES DEL OCE Y OPERADOR INTERVINIENTE (ARTÍCULO 11)</w:t>
      </w:r>
    </w:p>
    <w:p w:rsidR="00660972" w:rsidRPr="006B51AA" w:rsidRDefault="00660972" w:rsidP="00660972">
      <w:pPr>
        <w:spacing w:after="0" w:line="240" w:lineRule="auto"/>
        <w:rPr>
          <w:rFonts w:ascii="Arial" w:hAnsi="Arial" w:cs="Arial"/>
          <w:b/>
        </w:rPr>
      </w:pPr>
    </w:p>
    <w:p w:rsidR="00660972" w:rsidRPr="00666490" w:rsidRDefault="00660972" w:rsidP="00660972">
      <w:pPr>
        <w:pStyle w:val="NormalWeb"/>
        <w:spacing w:before="0" w:beforeAutospacing="0" w:after="0" w:afterAutospacing="0"/>
        <w:jc w:val="both"/>
        <w:rPr>
          <w:rFonts w:ascii="Arial" w:hAnsi="Arial" w:cs="Arial"/>
          <w:sz w:val="22"/>
          <w:szCs w:val="22"/>
        </w:rPr>
      </w:pPr>
      <w:r w:rsidRPr="006B51AA">
        <w:rPr>
          <w:rFonts w:ascii="Arial" w:hAnsi="Arial" w:cs="Arial"/>
          <w:sz w:val="22"/>
          <w:szCs w:val="22"/>
        </w:rPr>
        <w:t>El artículo 17 de la LGA, modificado por el Decreto Legislativo Nº 1433, establece las obligaciones exigibles a los OCE y a los operadores intervinientes, y a través de su último inciso</w:t>
      </w:r>
      <w:r w:rsidRPr="00666490">
        <w:rPr>
          <w:rFonts w:ascii="Arial" w:hAnsi="Arial" w:cs="Arial"/>
          <w:sz w:val="22"/>
          <w:szCs w:val="22"/>
        </w:rPr>
        <w:t xml:space="preserve"> contempla la posibilidad que vía el RLGA se establezcan otras obligaciones.</w:t>
      </w:r>
    </w:p>
    <w:p w:rsidR="00660972" w:rsidRPr="00666490" w:rsidRDefault="00660972" w:rsidP="00660972">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 </w:t>
      </w:r>
    </w:p>
    <w:p w:rsidR="00660972" w:rsidRPr="00666490" w:rsidRDefault="00660972" w:rsidP="00660972">
      <w:pPr>
        <w:pStyle w:val="Prrafodelista"/>
        <w:ind w:left="0"/>
        <w:contextualSpacing/>
        <w:jc w:val="both"/>
        <w:rPr>
          <w:rFonts w:ascii="Arial" w:eastAsia="Times New Roman" w:hAnsi="Arial" w:cs="Arial"/>
        </w:rPr>
      </w:pPr>
      <w:r w:rsidRPr="00666490">
        <w:rPr>
          <w:rFonts w:ascii="Arial" w:eastAsia="Times New Roman" w:hAnsi="Arial" w:cs="Arial"/>
        </w:rPr>
        <w:t>Sobre la base de la citada habilitación legal y considerando el rol protagónico de los referidos operadores en las actividades aduaneras, se presenta la siguiente propuesta:</w:t>
      </w:r>
    </w:p>
    <w:p w:rsidR="00660972" w:rsidRPr="00666490" w:rsidRDefault="00660972" w:rsidP="00660972">
      <w:pPr>
        <w:pStyle w:val="Prrafodelista"/>
        <w:ind w:left="0"/>
        <w:contextualSpacing/>
        <w:jc w:val="both"/>
        <w:rPr>
          <w:rFonts w:ascii="Arial" w:eastAsia="Times New Roman"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660972" w:rsidRPr="00483F78" w:rsidTr="00AB2BC4">
        <w:tc>
          <w:tcPr>
            <w:tcW w:w="8074" w:type="dxa"/>
            <w:shd w:val="clear" w:color="auto" w:fill="auto"/>
          </w:tcPr>
          <w:p w:rsidR="00660972" w:rsidRPr="00483F78" w:rsidRDefault="00660972" w:rsidP="00722EAA">
            <w:pPr>
              <w:jc w:val="center"/>
              <w:rPr>
                <w:rFonts w:ascii="Arial" w:hAnsi="Arial" w:cs="Arial"/>
                <w:b/>
                <w:sz w:val="20"/>
                <w:szCs w:val="20"/>
              </w:rPr>
            </w:pPr>
            <w:bookmarkStart w:id="2" w:name="_Hlk536433122"/>
            <w:r w:rsidRPr="00483F78">
              <w:rPr>
                <w:rFonts w:ascii="Arial" w:hAnsi="Arial" w:cs="Arial"/>
                <w:b/>
                <w:sz w:val="20"/>
                <w:szCs w:val="20"/>
              </w:rPr>
              <w:t>PROYECTO</w:t>
            </w:r>
          </w:p>
        </w:tc>
      </w:tr>
      <w:bookmarkEnd w:id="2"/>
      <w:tr w:rsidR="00660972" w:rsidRPr="00483F78" w:rsidTr="00AB2BC4">
        <w:tc>
          <w:tcPr>
            <w:tcW w:w="8074" w:type="dxa"/>
            <w:shd w:val="clear" w:color="auto" w:fill="auto"/>
          </w:tcPr>
          <w:p w:rsidR="00660972" w:rsidRPr="00483F78" w:rsidRDefault="00660972" w:rsidP="00722EAA">
            <w:pPr>
              <w:spacing w:after="0" w:line="240" w:lineRule="auto"/>
              <w:jc w:val="both"/>
              <w:rPr>
                <w:rFonts w:ascii="Arial" w:hAnsi="Arial" w:cs="Arial"/>
                <w:b/>
                <w:bCs/>
                <w:sz w:val="18"/>
                <w:szCs w:val="18"/>
              </w:rPr>
            </w:pPr>
            <w:r w:rsidRPr="00483F78">
              <w:rPr>
                <w:rFonts w:ascii="Arial" w:hAnsi="Arial" w:cs="Arial"/>
                <w:b/>
                <w:bCs/>
                <w:sz w:val="18"/>
                <w:szCs w:val="18"/>
              </w:rPr>
              <w:t>Artículo 11.- Obligaciones sobre el control aduanero del operador de comercio exterior y del operador interviniente</w:t>
            </w:r>
          </w:p>
          <w:p w:rsidR="00660972" w:rsidRPr="00483F78" w:rsidRDefault="00660972" w:rsidP="00722EAA">
            <w:pPr>
              <w:spacing w:after="0" w:line="240" w:lineRule="auto"/>
              <w:jc w:val="both"/>
              <w:rPr>
                <w:rFonts w:ascii="Arial" w:hAnsi="Arial" w:cs="Arial"/>
                <w:b/>
                <w:sz w:val="18"/>
                <w:szCs w:val="18"/>
              </w:rPr>
            </w:pPr>
            <w:r w:rsidRPr="00483F78">
              <w:rPr>
                <w:rFonts w:ascii="Arial" w:hAnsi="Arial" w:cs="Arial"/>
                <w:b/>
                <w:sz w:val="18"/>
                <w:szCs w:val="18"/>
              </w:rPr>
              <w:t>Son obligaciones sobre el control aduanero del operador de comercio exterior y del operador interviniente, según corresponda:</w:t>
            </w:r>
          </w:p>
          <w:p w:rsidR="00660972" w:rsidRPr="00483F78" w:rsidRDefault="00660972" w:rsidP="00722EAA">
            <w:pPr>
              <w:pStyle w:val="Prrafodelista"/>
              <w:numPr>
                <w:ilvl w:val="0"/>
                <w:numId w:val="23"/>
              </w:numPr>
              <w:tabs>
                <w:tab w:val="left" w:pos="284"/>
              </w:tabs>
              <w:ind w:left="284" w:hanging="284"/>
              <w:contextualSpacing/>
              <w:jc w:val="both"/>
              <w:rPr>
                <w:rFonts w:ascii="Arial" w:hAnsi="Arial" w:cs="Arial"/>
                <w:b/>
                <w:sz w:val="18"/>
                <w:szCs w:val="18"/>
              </w:rPr>
            </w:pPr>
            <w:r w:rsidRPr="00483F78">
              <w:rPr>
                <w:rFonts w:ascii="Arial" w:hAnsi="Arial" w:cs="Arial"/>
                <w:b/>
                <w:sz w:val="18"/>
                <w:szCs w:val="18"/>
              </w:rPr>
              <w:t>Garantizar a la autoridad aduanera el acceso permanente a sus sistemas de control e información que asegure la completa trazabilidad de la mercancía, y el control del ingreso, permanencia, movilización y salida de las mercancías y de las personas que ingresan o salen de sus instalaciones, conforme lo dispuesto por la Administración Aduanera.</w:t>
            </w:r>
          </w:p>
          <w:p w:rsidR="00660972" w:rsidRPr="00483F78" w:rsidRDefault="00660972" w:rsidP="00722EAA">
            <w:pPr>
              <w:pStyle w:val="Prrafodelista"/>
              <w:numPr>
                <w:ilvl w:val="0"/>
                <w:numId w:val="23"/>
              </w:numPr>
              <w:tabs>
                <w:tab w:val="left" w:pos="284"/>
              </w:tabs>
              <w:ind w:left="284" w:hanging="284"/>
              <w:contextualSpacing/>
              <w:jc w:val="both"/>
              <w:rPr>
                <w:rFonts w:ascii="Arial" w:hAnsi="Arial" w:cs="Arial"/>
                <w:sz w:val="18"/>
                <w:szCs w:val="18"/>
              </w:rPr>
            </w:pPr>
            <w:r w:rsidRPr="00483F78">
              <w:rPr>
                <w:rFonts w:ascii="Arial" w:hAnsi="Arial" w:cs="Arial"/>
                <w:b/>
                <w:sz w:val="18"/>
                <w:szCs w:val="18"/>
              </w:rPr>
              <w:t xml:space="preserve">Facilitar a la Autoridad Aduanera el ingreso preferente e inmediato a sus instalaciones </w:t>
            </w:r>
            <w:r w:rsidRPr="00483F78">
              <w:rPr>
                <w:rFonts w:ascii="Arial" w:hAnsi="Arial" w:cs="Arial"/>
                <w:b/>
                <w:sz w:val="18"/>
                <w:szCs w:val="18"/>
              </w:rPr>
              <w:lastRenderedPageBreak/>
              <w:t>para el cumplimiento de sus funciones</w:t>
            </w:r>
            <w:r w:rsidRPr="00483F78">
              <w:rPr>
                <w:rFonts w:ascii="Arial" w:hAnsi="Arial" w:cs="Arial"/>
                <w:sz w:val="18"/>
                <w:szCs w:val="18"/>
              </w:rPr>
              <w:t>.</w:t>
            </w:r>
          </w:p>
          <w:p w:rsidR="00660972" w:rsidRPr="00483F78" w:rsidRDefault="00660972" w:rsidP="00722EAA">
            <w:pPr>
              <w:pStyle w:val="Prrafodelista"/>
              <w:tabs>
                <w:tab w:val="left" w:pos="284"/>
              </w:tabs>
              <w:ind w:left="284"/>
              <w:contextualSpacing/>
              <w:jc w:val="both"/>
              <w:rPr>
                <w:rFonts w:ascii="Arial" w:hAnsi="Arial" w:cs="Arial"/>
                <w:b/>
                <w:sz w:val="18"/>
                <w:szCs w:val="20"/>
              </w:rPr>
            </w:pPr>
          </w:p>
        </w:tc>
      </w:tr>
    </w:tbl>
    <w:p w:rsidR="00660972" w:rsidRPr="00483F78" w:rsidRDefault="00660972" w:rsidP="00660972">
      <w:pPr>
        <w:pStyle w:val="Prrafodelista"/>
        <w:ind w:left="0"/>
        <w:contextualSpacing/>
        <w:jc w:val="both"/>
        <w:rPr>
          <w:rFonts w:ascii="Arial" w:eastAsia="Times New Roman" w:hAnsi="Arial" w:cs="Arial"/>
        </w:rPr>
      </w:pPr>
    </w:p>
    <w:p w:rsidR="00660972" w:rsidRPr="00483F78" w:rsidRDefault="00660972" w:rsidP="00660972">
      <w:pPr>
        <w:pStyle w:val="Prrafodelista"/>
        <w:ind w:left="0"/>
        <w:contextualSpacing/>
        <w:jc w:val="both"/>
        <w:rPr>
          <w:rFonts w:ascii="Arial" w:hAnsi="Arial" w:cs="Arial"/>
        </w:rPr>
      </w:pPr>
      <w:r w:rsidRPr="00483F78">
        <w:rPr>
          <w:rFonts w:ascii="Arial" w:eastAsia="Times New Roman" w:hAnsi="Arial" w:cs="Arial"/>
        </w:rPr>
        <w:t xml:space="preserve">Con relación a la obligación de </w:t>
      </w:r>
      <w:r w:rsidRPr="00483F78">
        <w:rPr>
          <w:rFonts w:ascii="Arial" w:hAnsi="Arial" w:cs="Arial"/>
        </w:rPr>
        <w:t>garantizar a la autoridad aduanera el acceso permanente a sus sistemas de control e información, este mandato tiene como finalidad dotar a la autoridad aduanera de la facultad para acceder a la información que permita conocer en tiempo real y con exactitud la ubicación y estado de las mercancías, así como los movimientos de personas que ingresan a los recintos autorizados, a fin de realizar un control efectivo y oportuno.</w:t>
      </w:r>
    </w:p>
    <w:p w:rsidR="00660972" w:rsidRPr="00483F78" w:rsidRDefault="00660972" w:rsidP="00660972">
      <w:pPr>
        <w:pStyle w:val="Prrafodelista"/>
        <w:ind w:left="0"/>
        <w:contextualSpacing/>
        <w:jc w:val="both"/>
        <w:rPr>
          <w:rFonts w:ascii="Arial" w:hAnsi="Arial" w:cs="Arial"/>
        </w:rPr>
      </w:pPr>
    </w:p>
    <w:p w:rsidR="00660972" w:rsidRPr="00483F78" w:rsidRDefault="00660972" w:rsidP="00660972">
      <w:pPr>
        <w:pStyle w:val="Prrafodelista"/>
        <w:ind w:left="0"/>
        <w:contextualSpacing/>
        <w:jc w:val="both"/>
        <w:rPr>
          <w:rFonts w:ascii="Arial" w:eastAsia="Times New Roman" w:hAnsi="Arial" w:cs="Arial"/>
        </w:rPr>
      </w:pPr>
      <w:r w:rsidRPr="00483F78">
        <w:rPr>
          <w:rFonts w:ascii="Arial" w:hAnsi="Arial" w:cs="Arial"/>
        </w:rPr>
        <w:t xml:space="preserve">Cabe señalar que el inciso h) del artículo 31 de la LGA vigente, así como el inciso u) del artículo 39 y el inciso h) del artículo 58 del RLGA contemplan esta obligación tanto para los almacenes aduaneros, como para los administradores o concesionarios </w:t>
      </w:r>
      <w:r w:rsidRPr="00483F78">
        <w:rPr>
          <w:rFonts w:ascii="Arial" w:eastAsia="Times New Roman" w:hAnsi="Arial" w:cs="Arial"/>
        </w:rPr>
        <w:t xml:space="preserve">de los puertos, aeropuertos o terminales terrestres internacionales. </w:t>
      </w:r>
    </w:p>
    <w:p w:rsidR="00660972" w:rsidRPr="00483F78" w:rsidRDefault="00660972" w:rsidP="00660972">
      <w:pPr>
        <w:pStyle w:val="NormalWeb"/>
        <w:spacing w:before="0" w:beforeAutospacing="0" w:after="0" w:afterAutospacing="0"/>
        <w:jc w:val="both"/>
        <w:rPr>
          <w:rFonts w:ascii="Arial" w:hAnsi="Arial" w:cs="Arial"/>
          <w:sz w:val="22"/>
          <w:szCs w:val="22"/>
        </w:rPr>
      </w:pPr>
    </w:p>
    <w:p w:rsidR="00660972" w:rsidRDefault="00660972" w:rsidP="00660972">
      <w:pPr>
        <w:pStyle w:val="NormalWeb"/>
        <w:spacing w:before="0" w:beforeAutospacing="0" w:after="0" w:afterAutospacing="0"/>
        <w:jc w:val="both"/>
        <w:rPr>
          <w:rFonts w:ascii="Arial" w:hAnsi="Arial" w:cs="Arial"/>
          <w:sz w:val="22"/>
          <w:szCs w:val="22"/>
        </w:rPr>
      </w:pPr>
      <w:r>
        <w:rPr>
          <w:rFonts w:ascii="Arial" w:hAnsi="Arial" w:cs="Arial"/>
          <w:sz w:val="22"/>
          <w:szCs w:val="22"/>
        </w:rPr>
        <w:t>Del mismo modo</w:t>
      </w:r>
      <w:r w:rsidRPr="00483F78">
        <w:rPr>
          <w:rFonts w:ascii="Arial" w:hAnsi="Arial" w:cs="Arial"/>
          <w:sz w:val="22"/>
          <w:szCs w:val="22"/>
        </w:rPr>
        <w:t xml:space="preserve"> se incorpora</w:t>
      </w:r>
      <w:r>
        <w:rPr>
          <w:rFonts w:ascii="Arial" w:hAnsi="Arial" w:cs="Arial"/>
          <w:sz w:val="22"/>
          <w:szCs w:val="22"/>
        </w:rPr>
        <w:t xml:space="preserve"> en el literal b)</w:t>
      </w:r>
      <w:r w:rsidRPr="00483F78">
        <w:rPr>
          <w:rFonts w:ascii="Arial" w:hAnsi="Arial" w:cs="Arial"/>
          <w:sz w:val="22"/>
          <w:szCs w:val="22"/>
        </w:rPr>
        <w:t xml:space="preserve"> la obligación de facilitar a la Autoridad Aduanera el ingreso preferente, esto en razón a la necesidad de que el control aduanero </w:t>
      </w:r>
      <w:r>
        <w:rPr>
          <w:rFonts w:ascii="Arial" w:hAnsi="Arial" w:cs="Arial"/>
          <w:sz w:val="22"/>
          <w:szCs w:val="22"/>
        </w:rPr>
        <w:t>pueda ser ejercido</w:t>
      </w:r>
      <w:r w:rsidRPr="00483F78">
        <w:rPr>
          <w:rFonts w:ascii="Arial" w:hAnsi="Arial" w:cs="Arial"/>
          <w:sz w:val="22"/>
          <w:szCs w:val="22"/>
        </w:rPr>
        <w:t xml:space="preserve"> oportunamente, evitando las demoras producidas por factores externos, como </w:t>
      </w:r>
      <w:r>
        <w:rPr>
          <w:rFonts w:ascii="Arial" w:hAnsi="Arial" w:cs="Arial"/>
          <w:sz w:val="22"/>
          <w:szCs w:val="22"/>
        </w:rPr>
        <w:t xml:space="preserve">podría ser por ejemplo la exigencia a los funcionarios aduaneros que estén realizando una intervención en un recinto fiscalizado, se sometan previamente a los </w:t>
      </w:r>
      <w:r w:rsidRPr="00483F78">
        <w:rPr>
          <w:rFonts w:ascii="Arial" w:hAnsi="Arial" w:cs="Arial"/>
          <w:sz w:val="22"/>
          <w:szCs w:val="22"/>
        </w:rPr>
        <w:t xml:space="preserve">controles ordinarios </w:t>
      </w:r>
      <w:r>
        <w:rPr>
          <w:rFonts w:ascii="Arial" w:hAnsi="Arial" w:cs="Arial"/>
          <w:sz w:val="22"/>
          <w:szCs w:val="22"/>
        </w:rPr>
        <w:t>para el</w:t>
      </w:r>
      <w:r w:rsidRPr="00483F78">
        <w:rPr>
          <w:rFonts w:ascii="Arial" w:hAnsi="Arial" w:cs="Arial"/>
          <w:sz w:val="22"/>
          <w:szCs w:val="22"/>
        </w:rPr>
        <w:t xml:space="preserve"> ingreso o salida de </w:t>
      </w:r>
      <w:r>
        <w:rPr>
          <w:rFonts w:ascii="Arial" w:hAnsi="Arial" w:cs="Arial"/>
          <w:sz w:val="22"/>
          <w:szCs w:val="22"/>
        </w:rPr>
        <w:t>cualquier</w:t>
      </w:r>
      <w:r w:rsidRPr="00483F78">
        <w:rPr>
          <w:rFonts w:ascii="Arial" w:hAnsi="Arial" w:cs="Arial"/>
          <w:sz w:val="22"/>
          <w:szCs w:val="22"/>
        </w:rPr>
        <w:t xml:space="preserve"> usuario, </w:t>
      </w:r>
      <w:r>
        <w:rPr>
          <w:rFonts w:ascii="Arial" w:hAnsi="Arial" w:cs="Arial"/>
          <w:sz w:val="22"/>
          <w:szCs w:val="22"/>
        </w:rPr>
        <w:t xml:space="preserve">lo cual evidentemente afectaría la inmediatez y oportunidad </w:t>
      </w:r>
      <w:r w:rsidRPr="00483F78">
        <w:rPr>
          <w:rFonts w:ascii="Arial" w:hAnsi="Arial" w:cs="Arial"/>
          <w:sz w:val="22"/>
          <w:szCs w:val="22"/>
        </w:rPr>
        <w:t xml:space="preserve">de dicho control. </w:t>
      </w:r>
    </w:p>
    <w:p w:rsidR="00660972" w:rsidRDefault="00660972" w:rsidP="00660972">
      <w:pPr>
        <w:pStyle w:val="NormalWeb"/>
        <w:spacing w:before="0" w:beforeAutospacing="0" w:after="0" w:afterAutospacing="0"/>
        <w:jc w:val="both"/>
        <w:rPr>
          <w:rFonts w:ascii="Arial" w:hAnsi="Arial" w:cs="Arial"/>
          <w:sz w:val="22"/>
          <w:szCs w:val="22"/>
        </w:rPr>
      </w:pPr>
    </w:p>
    <w:p w:rsidR="00660972" w:rsidRPr="00483F78" w:rsidRDefault="00660972" w:rsidP="008B7541">
      <w:pPr>
        <w:pStyle w:val="NormalWeb"/>
        <w:spacing w:before="0" w:beforeAutospacing="0" w:after="0" w:afterAutospacing="0"/>
        <w:jc w:val="both"/>
        <w:rPr>
          <w:rFonts w:ascii="Arial" w:hAnsi="Arial" w:cs="Arial"/>
          <w:sz w:val="22"/>
          <w:szCs w:val="22"/>
        </w:rPr>
      </w:pPr>
      <w:r>
        <w:rPr>
          <w:rFonts w:ascii="Arial" w:hAnsi="Arial" w:cs="Arial"/>
          <w:sz w:val="22"/>
          <w:szCs w:val="22"/>
        </w:rPr>
        <w:t>Esta obligación referida al control guarda relación con la obligación general establecida en el inciso b) del artículo 17 de la LGA modificada por el Decreto Legislativo N° 1433, referida a las facilidades que deben otorgar los operadores de comercio exterior y los operadores intervinientes, para la realización de cualquier acci</w:t>
      </w:r>
      <w:r w:rsidR="00221133">
        <w:rPr>
          <w:rFonts w:ascii="Arial" w:hAnsi="Arial" w:cs="Arial"/>
          <w:sz w:val="22"/>
          <w:szCs w:val="22"/>
        </w:rPr>
        <w:t>ó</w:t>
      </w:r>
      <w:r>
        <w:rPr>
          <w:rFonts w:ascii="Arial" w:hAnsi="Arial" w:cs="Arial"/>
          <w:sz w:val="22"/>
          <w:szCs w:val="22"/>
        </w:rPr>
        <w:t xml:space="preserve">n de control a cargo de la autoridad aduanera. </w:t>
      </w:r>
    </w:p>
    <w:p w:rsidR="00660972" w:rsidRPr="00483F78" w:rsidRDefault="00660972" w:rsidP="00660972">
      <w:pPr>
        <w:pStyle w:val="NormalWeb"/>
        <w:spacing w:before="0" w:beforeAutospacing="0" w:after="0" w:afterAutospacing="0"/>
        <w:jc w:val="both"/>
        <w:rPr>
          <w:rFonts w:ascii="Arial" w:hAnsi="Arial" w:cs="Arial"/>
          <w:sz w:val="22"/>
          <w:szCs w:val="22"/>
        </w:rPr>
      </w:pPr>
    </w:p>
    <w:p w:rsidR="00660972" w:rsidRDefault="00660972" w:rsidP="008B7541">
      <w:pPr>
        <w:pStyle w:val="NormalWeb"/>
        <w:spacing w:before="0" w:beforeAutospacing="0" w:after="0" w:afterAutospacing="0"/>
        <w:jc w:val="both"/>
        <w:rPr>
          <w:rFonts w:ascii="Arial" w:hAnsi="Arial" w:cs="Arial"/>
          <w:sz w:val="22"/>
          <w:szCs w:val="22"/>
        </w:rPr>
      </w:pPr>
      <w:r w:rsidRPr="00483F78">
        <w:rPr>
          <w:rFonts w:ascii="Arial" w:hAnsi="Arial" w:cs="Arial"/>
          <w:sz w:val="22"/>
          <w:szCs w:val="22"/>
        </w:rPr>
        <w:t xml:space="preserve">Sobre el particular, la Autoridad Portuaria Nacional, </w:t>
      </w:r>
      <w:r w:rsidR="008B7541">
        <w:rPr>
          <w:rFonts w:ascii="Arial" w:hAnsi="Arial" w:cs="Arial"/>
          <w:sz w:val="22"/>
          <w:szCs w:val="22"/>
        </w:rPr>
        <w:t>a través de la “</w:t>
      </w:r>
      <w:r w:rsidR="008B7541" w:rsidRPr="00AB2BC4">
        <w:rPr>
          <w:rFonts w:ascii="Arial" w:hAnsi="Arial" w:cs="Arial"/>
          <w:sz w:val="22"/>
          <w:szCs w:val="22"/>
        </w:rPr>
        <w:t xml:space="preserve">Norma Técnica para el control de acceso a la instalación </w:t>
      </w:r>
      <w:r w:rsidR="008B7541">
        <w:rPr>
          <w:rFonts w:ascii="Arial" w:hAnsi="Arial" w:cs="Arial"/>
          <w:sz w:val="22"/>
          <w:szCs w:val="22"/>
        </w:rPr>
        <w:t>p</w:t>
      </w:r>
      <w:r w:rsidR="008B7541" w:rsidRPr="00AB2BC4">
        <w:rPr>
          <w:rFonts w:ascii="Arial" w:hAnsi="Arial" w:cs="Arial"/>
          <w:sz w:val="22"/>
          <w:szCs w:val="22"/>
        </w:rPr>
        <w:t>ortuaria</w:t>
      </w:r>
      <w:r w:rsidR="008B7541">
        <w:rPr>
          <w:rFonts w:ascii="Arial" w:hAnsi="Arial" w:cs="Arial"/>
          <w:sz w:val="22"/>
          <w:szCs w:val="22"/>
        </w:rPr>
        <w:t>”</w:t>
      </w:r>
      <w:r w:rsidR="008B7541" w:rsidRPr="00AB2BC4">
        <w:rPr>
          <w:rFonts w:ascii="Arial" w:hAnsi="Arial" w:cs="Arial"/>
          <w:sz w:val="22"/>
          <w:szCs w:val="22"/>
        </w:rPr>
        <w:t xml:space="preserve"> aprobada </w:t>
      </w:r>
      <w:r w:rsidRPr="00483F78">
        <w:rPr>
          <w:rFonts w:ascii="Arial" w:hAnsi="Arial" w:cs="Arial"/>
          <w:sz w:val="22"/>
          <w:szCs w:val="22"/>
        </w:rPr>
        <w:t>mediante Resolución de Acuerdo de Directorio N° 010-2016-APN/DIR</w:t>
      </w:r>
      <w:r w:rsidRPr="00483F78">
        <w:rPr>
          <w:rStyle w:val="Refdenotaalpie"/>
          <w:rFonts w:ascii="Arial" w:hAnsi="Arial" w:cs="Arial"/>
          <w:sz w:val="22"/>
          <w:szCs w:val="22"/>
        </w:rPr>
        <w:footnoteReference w:id="12"/>
      </w:r>
      <w:r w:rsidRPr="00483F78">
        <w:rPr>
          <w:rFonts w:ascii="Arial" w:hAnsi="Arial" w:cs="Arial"/>
          <w:sz w:val="22"/>
          <w:szCs w:val="22"/>
        </w:rPr>
        <w:t>, ha dispuesto que la instalación portuaria implemente procedimientos de acceso inmediato a sus instalaciones para las autoridades competentes, cuando estas lo requieran (numeral 5.7), por lo que la presente obligación refuerza la potestad de la Autoridad Aduanera extendiéndola a todos los operadores de comercio exterior y operadores intervinientes.</w:t>
      </w:r>
    </w:p>
    <w:p w:rsidR="00B738E6" w:rsidRDefault="00B738E6">
      <w:pPr>
        <w:spacing w:after="0" w:line="240" w:lineRule="auto"/>
        <w:rPr>
          <w:rFonts w:ascii="Arial" w:hAnsi="Arial" w:cs="Arial"/>
        </w:rPr>
      </w:pPr>
    </w:p>
    <w:p w:rsidR="00B738E6" w:rsidRPr="00483F78" w:rsidRDefault="00B738E6" w:rsidP="00B738E6">
      <w:pPr>
        <w:spacing w:after="0" w:line="240" w:lineRule="auto"/>
        <w:jc w:val="both"/>
        <w:rPr>
          <w:rFonts w:ascii="Arial" w:hAnsi="Arial" w:cs="Arial"/>
          <w:b/>
        </w:rPr>
      </w:pPr>
      <w:r w:rsidRPr="00483F78">
        <w:rPr>
          <w:rFonts w:ascii="Arial" w:hAnsi="Arial" w:cs="Arial"/>
          <w:b/>
        </w:rPr>
        <w:t>OBLIGACIONES ESPECÍFICAS DEL ALMACÉN ADUANERO (ARTÍCULO 12)</w:t>
      </w:r>
    </w:p>
    <w:p w:rsidR="00B738E6" w:rsidRPr="00483F78" w:rsidRDefault="00B738E6" w:rsidP="00B738E6">
      <w:pPr>
        <w:spacing w:after="0" w:line="240" w:lineRule="auto"/>
        <w:jc w:val="both"/>
        <w:rPr>
          <w:rFonts w:ascii="Arial" w:hAnsi="Arial" w:cs="Arial"/>
          <w:b/>
        </w:rPr>
      </w:pPr>
    </w:p>
    <w:p w:rsidR="00B738E6" w:rsidRPr="00483F78" w:rsidRDefault="00B738E6" w:rsidP="00551A20">
      <w:pPr>
        <w:spacing w:after="0" w:line="240" w:lineRule="auto"/>
        <w:jc w:val="both"/>
        <w:rPr>
          <w:rFonts w:ascii="Arial" w:eastAsia="Times New Roman" w:hAnsi="Arial" w:cs="Arial"/>
          <w:bCs/>
        </w:rPr>
      </w:pPr>
      <w:r>
        <w:rPr>
          <w:rFonts w:ascii="Arial" w:eastAsia="Times New Roman" w:hAnsi="Arial" w:cs="Arial"/>
          <w:bCs/>
        </w:rPr>
        <w:t>E</w:t>
      </w:r>
      <w:r w:rsidRPr="00483F78">
        <w:rPr>
          <w:rFonts w:ascii="Arial" w:eastAsia="Times New Roman" w:hAnsi="Arial" w:cs="Arial"/>
          <w:bCs/>
        </w:rPr>
        <w:t>l</w:t>
      </w:r>
      <w:r w:rsidRPr="00483F78">
        <w:rPr>
          <w:rFonts w:ascii="Arial" w:eastAsia="Times New Roman" w:hAnsi="Arial" w:cs="Arial"/>
          <w:bCs/>
          <w:lang w:eastAsia="es-PE"/>
        </w:rPr>
        <w:t xml:space="preserve"> </w:t>
      </w:r>
      <w:r w:rsidR="00551A20">
        <w:rPr>
          <w:rFonts w:ascii="Arial" w:eastAsia="Times New Roman" w:hAnsi="Arial" w:cs="Arial"/>
          <w:bCs/>
          <w:lang w:eastAsia="es-PE"/>
        </w:rPr>
        <w:t>a</w:t>
      </w:r>
      <w:r w:rsidR="009D71F5">
        <w:rPr>
          <w:rFonts w:ascii="Arial" w:eastAsia="Times New Roman" w:hAnsi="Arial" w:cs="Arial"/>
          <w:bCs/>
          <w:lang w:eastAsia="es-PE"/>
        </w:rPr>
        <w:t xml:space="preserve">rtículo </w:t>
      </w:r>
      <w:r w:rsidRPr="00483F78">
        <w:rPr>
          <w:rFonts w:ascii="Arial" w:eastAsia="Times New Roman" w:hAnsi="Arial" w:cs="Arial"/>
          <w:bCs/>
          <w:lang w:eastAsia="es-PE"/>
        </w:rPr>
        <w:t>12 dispone que los almacenes aduaneros pueden almacenar en cualquiera de los lugares o recintos autorizados</w:t>
      </w:r>
      <w:r>
        <w:rPr>
          <w:rFonts w:ascii="Arial" w:eastAsia="Times New Roman" w:hAnsi="Arial" w:cs="Arial"/>
          <w:bCs/>
          <w:lang w:eastAsia="es-PE"/>
        </w:rPr>
        <w:t xml:space="preserve"> m</w:t>
      </w:r>
      <w:r w:rsidRPr="00483F78">
        <w:rPr>
          <w:rFonts w:ascii="Arial" w:eastAsia="Times New Roman" w:hAnsi="Arial" w:cs="Arial"/>
          <w:bCs/>
        </w:rPr>
        <w:t>ercancías extranjeras</w:t>
      </w:r>
      <w:r>
        <w:rPr>
          <w:rFonts w:ascii="Arial" w:eastAsia="Times New Roman" w:hAnsi="Arial" w:cs="Arial"/>
          <w:bCs/>
        </w:rPr>
        <w:t>,</w:t>
      </w:r>
      <w:r w:rsidRPr="00483F78">
        <w:rPr>
          <w:rFonts w:ascii="Arial" w:eastAsia="Times New Roman" w:hAnsi="Arial" w:cs="Arial"/>
          <w:bCs/>
        </w:rPr>
        <w:t xml:space="preserve"> nacionalizadas y nacionales. </w:t>
      </w:r>
    </w:p>
    <w:p w:rsidR="00B738E6" w:rsidRPr="00483F78" w:rsidRDefault="00B738E6" w:rsidP="00B738E6">
      <w:pPr>
        <w:spacing w:after="0" w:line="240" w:lineRule="auto"/>
        <w:jc w:val="both"/>
        <w:rPr>
          <w:rFonts w:ascii="Arial" w:eastAsia="Times New Roman" w:hAnsi="Arial" w:cs="Arial"/>
          <w:bCs/>
          <w:lang w:eastAsia="es-PE"/>
        </w:rPr>
      </w:pPr>
    </w:p>
    <w:p w:rsidR="00B738E6" w:rsidRDefault="00B738E6" w:rsidP="00B738E6">
      <w:pPr>
        <w:spacing w:after="0" w:line="240" w:lineRule="auto"/>
        <w:jc w:val="both"/>
        <w:rPr>
          <w:rFonts w:ascii="Arial" w:eastAsia="Times New Roman" w:hAnsi="Arial" w:cs="Arial"/>
          <w:bCs/>
        </w:rPr>
      </w:pPr>
      <w:r w:rsidRPr="00483F78">
        <w:rPr>
          <w:rFonts w:ascii="Arial" w:eastAsia="Times New Roman" w:hAnsi="Arial" w:cs="Arial"/>
          <w:bCs/>
          <w:lang w:eastAsia="es-PE"/>
        </w:rPr>
        <w:t xml:space="preserve">Con esta propuesta </w:t>
      </w:r>
      <w:r>
        <w:rPr>
          <w:rFonts w:ascii="Arial" w:eastAsia="Times New Roman" w:hAnsi="Arial" w:cs="Arial"/>
          <w:bCs/>
          <w:lang w:eastAsia="es-PE"/>
        </w:rPr>
        <w:t>los almacenes aduaneros pueden recibir las m</w:t>
      </w:r>
      <w:r w:rsidRPr="00483F78">
        <w:rPr>
          <w:rFonts w:ascii="Arial" w:eastAsia="Times New Roman" w:hAnsi="Arial" w:cs="Arial"/>
          <w:bCs/>
        </w:rPr>
        <w:t>ercancías extranjeras</w:t>
      </w:r>
      <w:r>
        <w:rPr>
          <w:rFonts w:ascii="Arial" w:eastAsia="Times New Roman" w:hAnsi="Arial" w:cs="Arial"/>
          <w:bCs/>
        </w:rPr>
        <w:t>,</w:t>
      </w:r>
      <w:r w:rsidRPr="00483F78">
        <w:rPr>
          <w:rFonts w:ascii="Arial" w:eastAsia="Times New Roman" w:hAnsi="Arial" w:cs="Arial"/>
          <w:bCs/>
        </w:rPr>
        <w:t xml:space="preserve"> nacionalizadas y nacionales</w:t>
      </w:r>
      <w:r>
        <w:rPr>
          <w:rFonts w:ascii="Arial" w:eastAsia="Times New Roman" w:hAnsi="Arial" w:cs="Arial"/>
          <w:bCs/>
        </w:rPr>
        <w:t xml:space="preserve">, es decir todas las mercancías sin considerar su estado; a la vez, podrán almacenar las mercancías en cualquier lugar o recinto autorizado. </w:t>
      </w:r>
    </w:p>
    <w:p w:rsidR="00B738E6" w:rsidRDefault="00B738E6" w:rsidP="00B738E6">
      <w:pPr>
        <w:spacing w:after="0" w:line="240" w:lineRule="auto"/>
        <w:jc w:val="both"/>
        <w:rPr>
          <w:rFonts w:ascii="Arial" w:eastAsia="Times New Roman" w:hAnsi="Arial" w:cs="Arial"/>
          <w:bCs/>
          <w:lang w:eastAsia="es-PE"/>
        </w:rPr>
      </w:pPr>
    </w:p>
    <w:p w:rsidR="00B738E6" w:rsidRDefault="00B738E6" w:rsidP="00B738E6">
      <w:pPr>
        <w:spacing w:after="0" w:line="240" w:lineRule="auto"/>
        <w:jc w:val="both"/>
        <w:rPr>
          <w:rFonts w:ascii="Arial" w:eastAsia="Times New Roman" w:hAnsi="Arial" w:cs="Arial"/>
          <w:bCs/>
          <w:lang w:eastAsia="es-PE"/>
        </w:rPr>
      </w:pPr>
      <w:r>
        <w:rPr>
          <w:rFonts w:ascii="Arial" w:hAnsi="Arial" w:cs="Arial"/>
        </w:rPr>
        <w:t xml:space="preserve">Cabe indicar que la propuesta recoge lo estipulado en el segundo párrafo del anterior artículo 30 de la LGA que dispone que los almacenes podrán almacenar en cualquiera de los lugares o recintos autorizados, además de mercancías </w:t>
      </w:r>
      <w:r>
        <w:rPr>
          <w:rFonts w:ascii="Arial" w:hAnsi="Arial" w:cs="Arial"/>
        </w:rPr>
        <w:lastRenderedPageBreak/>
        <w:t>extranjeras, mercancías nacionales o nacionalizadas, previo cumplimiento de las condiciones que establece el Reglamento.</w:t>
      </w:r>
    </w:p>
    <w:p w:rsidR="00B738E6" w:rsidRDefault="00B738E6" w:rsidP="00B738E6">
      <w:pPr>
        <w:spacing w:after="0" w:line="240" w:lineRule="auto"/>
        <w:jc w:val="both"/>
        <w:rPr>
          <w:rFonts w:ascii="Arial" w:eastAsia="Times New Roman" w:hAnsi="Arial" w:cs="Arial"/>
          <w:bCs/>
          <w:lang w:eastAsia="es-PE"/>
        </w:rPr>
      </w:pPr>
    </w:p>
    <w:p w:rsidR="00B738E6" w:rsidRDefault="00B738E6" w:rsidP="00B738E6">
      <w:pPr>
        <w:spacing w:after="0" w:line="240" w:lineRule="auto"/>
        <w:jc w:val="both"/>
        <w:rPr>
          <w:rFonts w:ascii="Arial" w:eastAsia="Times New Roman" w:hAnsi="Arial" w:cs="Arial"/>
          <w:bCs/>
          <w:lang w:eastAsia="es-PE"/>
        </w:rPr>
      </w:pPr>
      <w:r>
        <w:rPr>
          <w:rFonts w:ascii="Arial" w:eastAsia="Times New Roman" w:hAnsi="Arial" w:cs="Arial"/>
          <w:bCs/>
          <w:lang w:val="es-ES" w:eastAsia="es-PE"/>
        </w:rPr>
        <w:t>Con relación a</w:t>
      </w:r>
      <w:r w:rsidRPr="007030C1">
        <w:rPr>
          <w:rFonts w:ascii="Arial" w:eastAsia="Times New Roman" w:hAnsi="Arial" w:cs="Arial"/>
          <w:bCs/>
          <w:lang w:val="es-ES" w:eastAsia="es-PE"/>
        </w:rPr>
        <w:t xml:space="preserve"> l</w:t>
      </w:r>
      <w:r w:rsidRPr="007030C1">
        <w:rPr>
          <w:rFonts w:ascii="Arial" w:eastAsia="Times New Roman" w:hAnsi="Arial" w:cs="Arial"/>
          <w:bCs/>
          <w:lang w:eastAsia="es-PE"/>
        </w:rPr>
        <w:t>os depósitos flotantes</w:t>
      </w:r>
      <w:r>
        <w:rPr>
          <w:rFonts w:ascii="Arial" w:eastAsia="Times New Roman" w:hAnsi="Arial" w:cs="Arial"/>
          <w:bCs/>
          <w:lang w:eastAsia="es-PE"/>
        </w:rPr>
        <w:t>, se debe indicar que se trata de</w:t>
      </w:r>
      <w:r w:rsidRPr="007030C1">
        <w:rPr>
          <w:rFonts w:ascii="Arial" w:eastAsia="Times New Roman" w:hAnsi="Arial" w:cs="Arial"/>
          <w:bCs/>
          <w:lang w:eastAsia="es-PE"/>
        </w:rPr>
        <w:t xml:space="preserve"> </w:t>
      </w:r>
      <w:r>
        <w:rPr>
          <w:rFonts w:ascii="Arial" w:eastAsia="Times New Roman" w:hAnsi="Arial" w:cs="Arial"/>
          <w:bCs/>
          <w:lang w:eastAsia="es-PE"/>
        </w:rPr>
        <w:t>depósitos temporales</w:t>
      </w:r>
      <w:r w:rsidRPr="007030C1">
        <w:rPr>
          <w:rFonts w:ascii="Arial" w:eastAsia="Times New Roman" w:hAnsi="Arial" w:cs="Arial"/>
          <w:bCs/>
          <w:lang w:eastAsia="es-PE"/>
        </w:rPr>
        <w:t xml:space="preserve"> que se instalan en buques tanques o artefactos navales como barcazas, tanques flotantes u otros, nacionales o nacionalizados, ubicados en una determinada área acuática y ubicación geográfica de la circunscripción aduanera autorizada</w:t>
      </w:r>
      <w:r>
        <w:rPr>
          <w:rFonts w:ascii="Arial" w:eastAsia="Times New Roman" w:hAnsi="Arial" w:cs="Arial"/>
          <w:bCs/>
          <w:lang w:eastAsia="es-PE"/>
        </w:rPr>
        <w:t xml:space="preserve">, para los cuales les resultan aplicables la restricción del almacenaje de mercancías nacionales o nacionalizadas solo para su salida del país. </w:t>
      </w:r>
    </w:p>
    <w:p w:rsidR="00B738E6" w:rsidRDefault="00B738E6" w:rsidP="00B738E6">
      <w:pPr>
        <w:spacing w:after="0" w:line="240" w:lineRule="auto"/>
        <w:jc w:val="both"/>
        <w:rPr>
          <w:rFonts w:ascii="Arial" w:eastAsia="Times New Roman" w:hAnsi="Arial" w:cs="Arial"/>
          <w:bCs/>
          <w:lang w:eastAsia="es-PE"/>
        </w:rPr>
      </w:pPr>
    </w:p>
    <w:p w:rsidR="00B738E6" w:rsidRPr="00483F78" w:rsidRDefault="00B738E6" w:rsidP="00B738E6">
      <w:pPr>
        <w:spacing w:after="0" w:line="240" w:lineRule="auto"/>
        <w:jc w:val="both"/>
        <w:rPr>
          <w:rFonts w:ascii="Arial" w:eastAsia="Times New Roman" w:hAnsi="Arial" w:cs="Arial"/>
          <w:bCs/>
          <w:lang w:eastAsia="es-PE"/>
        </w:rPr>
      </w:pPr>
      <w:r w:rsidRPr="00483F78">
        <w:rPr>
          <w:rFonts w:ascii="Arial" w:eastAsia="Times New Roman" w:hAnsi="Arial" w:cs="Arial"/>
          <w:bCs/>
          <w:lang w:eastAsia="es-PE"/>
        </w:rPr>
        <w:t xml:space="preserve">Cabe </w:t>
      </w:r>
      <w:r>
        <w:rPr>
          <w:rFonts w:ascii="Arial" w:eastAsia="Times New Roman" w:hAnsi="Arial" w:cs="Arial"/>
          <w:bCs/>
          <w:lang w:eastAsia="es-PE"/>
        </w:rPr>
        <w:t>mencionar</w:t>
      </w:r>
      <w:r w:rsidRPr="00483F78">
        <w:rPr>
          <w:rFonts w:ascii="Arial" w:eastAsia="Times New Roman" w:hAnsi="Arial" w:cs="Arial"/>
          <w:bCs/>
          <w:lang w:eastAsia="es-PE"/>
        </w:rPr>
        <w:t xml:space="preserve"> que </w:t>
      </w:r>
      <w:r>
        <w:rPr>
          <w:rFonts w:ascii="Arial" w:eastAsia="Times New Roman" w:hAnsi="Arial" w:cs="Arial"/>
          <w:bCs/>
          <w:lang w:eastAsia="es-PE"/>
        </w:rPr>
        <w:t>el último párrafo de este</w:t>
      </w:r>
      <w:r w:rsidRPr="00483F78">
        <w:rPr>
          <w:rFonts w:ascii="Arial" w:eastAsia="Times New Roman" w:hAnsi="Arial" w:cs="Arial"/>
          <w:bCs/>
          <w:lang w:eastAsia="es-PE"/>
        </w:rPr>
        <w:t xml:space="preserve"> artículo dispone que la Administración Aduanera regulará su aplicación</w:t>
      </w:r>
      <w:r>
        <w:rPr>
          <w:rFonts w:ascii="Arial" w:eastAsia="Times New Roman" w:hAnsi="Arial" w:cs="Arial"/>
          <w:bCs/>
          <w:lang w:eastAsia="es-PE"/>
        </w:rPr>
        <w:t xml:space="preserve"> y control</w:t>
      </w:r>
      <w:r w:rsidRPr="00483F78">
        <w:rPr>
          <w:rFonts w:ascii="Arial" w:eastAsia="Times New Roman" w:hAnsi="Arial" w:cs="Arial"/>
          <w:bCs/>
          <w:lang w:eastAsia="es-PE"/>
        </w:rPr>
        <w:t xml:space="preserve">, por lo que la forma de identificación de la mercancía, así como la documentación que deberá presentarse como sustento </w:t>
      </w:r>
      <w:r>
        <w:rPr>
          <w:rFonts w:ascii="Arial" w:eastAsia="Times New Roman" w:hAnsi="Arial" w:cs="Arial"/>
          <w:bCs/>
          <w:lang w:eastAsia="es-PE"/>
        </w:rPr>
        <w:t>para el ingreso de mercancías a estos recintos</w:t>
      </w:r>
      <w:r w:rsidRPr="00483F78">
        <w:rPr>
          <w:rFonts w:ascii="Arial" w:eastAsia="Times New Roman" w:hAnsi="Arial" w:cs="Arial"/>
          <w:bCs/>
          <w:lang w:eastAsia="es-PE"/>
        </w:rPr>
        <w:t>, se determinará en el procedimiento correspondiente.</w:t>
      </w:r>
    </w:p>
    <w:p w:rsidR="00B738E6" w:rsidRPr="00483F78" w:rsidRDefault="00B738E6" w:rsidP="00B738E6">
      <w:pPr>
        <w:spacing w:after="0" w:line="240" w:lineRule="auto"/>
        <w:jc w:val="both"/>
        <w:rPr>
          <w:rFonts w:ascii="Arial" w:eastAsia="Times New Roman" w:hAnsi="Arial" w:cs="Arial"/>
          <w:bCs/>
          <w:lang w:eastAsia="es-PE"/>
        </w:rPr>
      </w:pPr>
    </w:p>
    <w:p w:rsidR="00B738E6" w:rsidRDefault="00B738E6" w:rsidP="00B738E6">
      <w:pPr>
        <w:autoSpaceDE w:val="0"/>
        <w:autoSpaceDN w:val="0"/>
        <w:adjustRightInd w:val="0"/>
        <w:spacing w:after="0" w:line="240" w:lineRule="auto"/>
        <w:jc w:val="both"/>
        <w:rPr>
          <w:rFonts w:ascii="Arial" w:hAnsi="Arial" w:cs="Arial"/>
          <w:lang w:val="es-ES_tradnl"/>
        </w:rPr>
      </w:pPr>
      <w:r w:rsidRPr="00483F78">
        <w:rPr>
          <w:rFonts w:ascii="Arial" w:hAnsi="Arial" w:cs="Arial"/>
          <w:lang w:val="es-ES_tradnl"/>
        </w:rPr>
        <w:t>En el siguiente cuadro se muestra el texto del artículo 44 vigente y el artículo 12 propuesto:</w:t>
      </w:r>
    </w:p>
    <w:p w:rsidR="00B738E6" w:rsidRDefault="00B738E6" w:rsidP="00B738E6">
      <w:pPr>
        <w:autoSpaceDE w:val="0"/>
        <w:autoSpaceDN w:val="0"/>
        <w:adjustRightInd w:val="0"/>
        <w:spacing w:after="0" w:line="240" w:lineRule="auto"/>
        <w:jc w:val="both"/>
        <w:rPr>
          <w:rFonts w:ascii="Arial" w:hAnsi="Arial" w:cs="Arial"/>
          <w:lang w:val="es-ES_tradn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B738E6" w:rsidRPr="00483F78" w:rsidTr="00C604AC">
        <w:tc>
          <w:tcPr>
            <w:tcW w:w="4111" w:type="dxa"/>
            <w:vAlign w:val="center"/>
          </w:tcPr>
          <w:p w:rsidR="00B738E6" w:rsidRPr="00483F78" w:rsidRDefault="00B738E6" w:rsidP="00C604AC">
            <w:pPr>
              <w:spacing w:after="0" w:line="240" w:lineRule="auto"/>
              <w:jc w:val="center"/>
              <w:rPr>
                <w:rFonts w:ascii="Arial" w:hAnsi="Arial" w:cs="Arial"/>
                <w:b/>
                <w:bCs/>
                <w:sz w:val="18"/>
                <w:szCs w:val="18"/>
              </w:rPr>
            </w:pPr>
            <w:r w:rsidRPr="00483F78">
              <w:rPr>
                <w:rFonts w:ascii="Arial" w:hAnsi="Arial" w:cs="Arial"/>
                <w:b/>
                <w:bCs/>
                <w:sz w:val="18"/>
                <w:szCs w:val="18"/>
              </w:rPr>
              <w:t>TEXTO VIGENTE</w:t>
            </w:r>
          </w:p>
        </w:tc>
        <w:tc>
          <w:tcPr>
            <w:tcW w:w="4111" w:type="dxa"/>
            <w:shd w:val="clear" w:color="auto" w:fill="auto"/>
            <w:vAlign w:val="center"/>
          </w:tcPr>
          <w:p w:rsidR="00B738E6" w:rsidRPr="00483F78" w:rsidRDefault="00B738E6" w:rsidP="00C604AC">
            <w:pPr>
              <w:spacing w:after="0" w:line="240" w:lineRule="auto"/>
              <w:jc w:val="center"/>
              <w:rPr>
                <w:rFonts w:ascii="Arial" w:hAnsi="Arial" w:cs="Arial"/>
                <w:b/>
                <w:bCs/>
                <w:sz w:val="8"/>
                <w:szCs w:val="18"/>
              </w:rPr>
            </w:pPr>
          </w:p>
          <w:p w:rsidR="00B738E6" w:rsidRPr="00483F78" w:rsidRDefault="00B738E6" w:rsidP="00C604AC">
            <w:pPr>
              <w:spacing w:after="0" w:line="240" w:lineRule="auto"/>
              <w:jc w:val="center"/>
              <w:rPr>
                <w:rFonts w:ascii="Arial" w:hAnsi="Arial" w:cs="Arial"/>
                <w:b/>
                <w:bCs/>
                <w:sz w:val="18"/>
                <w:szCs w:val="18"/>
              </w:rPr>
            </w:pPr>
            <w:r w:rsidRPr="00483F78">
              <w:rPr>
                <w:rFonts w:ascii="Arial" w:hAnsi="Arial" w:cs="Arial"/>
                <w:b/>
                <w:bCs/>
                <w:sz w:val="18"/>
                <w:szCs w:val="18"/>
              </w:rPr>
              <w:t>PROYECTO</w:t>
            </w:r>
          </w:p>
          <w:p w:rsidR="00B738E6" w:rsidRPr="00483F78" w:rsidRDefault="00B738E6" w:rsidP="00C604AC">
            <w:pPr>
              <w:spacing w:after="0" w:line="240" w:lineRule="auto"/>
              <w:jc w:val="center"/>
              <w:rPr>
                <w:rFonts w:ascii="Arial" w:hAnsi="Arial" w:cs="Arial"/>
                <w:b/>
                <w:bCs/>
                <w:sz w:val="8"/>
                <w:szCs w:val="18"/>
              </w:rPr>
            </w:pPr>
          </w:p>
        </w:tc>
      </w:tr>
      <w:tr w:rsidR="00B738E6" w:rsidRPr="00666490" w:rsidTr="00C604AC">
        <w:tc>
          <w:tcPr>
            <w:tcW w:w="4111" w:type="dxa"/>
          </w:tcPr>
          <w:p w:rsidR="00B738E6" w:rsidRPr="00483F78" w:rsidRDefault="00B738E6" w:rsidP="00731818">
            <w:pPr>
              <w:spacing w:line="0" w:lineRule="atLeast"/>
              <w:contextualSpacing/>
              <w:jc w:val="both"/>
              <w:rPr>
                <w:rFonts w:ascii="Arial" w:eastAsia="Times New Roman" w:hAnsi="Arial" w:cs="Arial"/>
                <w:sz w:val="18"/>
                <w:szCs w:val="18"/>
                <w:lang w:eastAsia="es-PE"/>
              </w:rPr>
            </w:pPr>
            <w:r w:rsidRPr="00483F78">
              <w:rPr>
                <w:rFonts w:ascii="Arial" w:eastAsia="Times New Roman" w:hAnsi="Arial" w:cs="Arial"/>
                <w:b/>
                <w:bCs/>
                <w:sz w:val="18"/>
                <w:szCs w:val="18"/>
                <w:lang w:eastAsia="es-PE"/>
              </w:rPr>
              <w:t>Artículo 44.- Identificación de las mercancías en los almacenes aduaneros</w:t>
            </w:r>
            <w:r w:rsidRPr="00483F78">
              <w:rPr>
                <w:rFonts w:ascii="Arial" w:eastAsia="Times New Roman" w:hAnsi="Arial" w:cs="Arial"/>
                <w:sz w:val="18"/>
                <w:szCs w:val="18"/>
                <w:lang w:eastAsia="es-PE"/>
              </w:rPr>
              <w:t xml:space="preserve"> </w:t>
            </w:r>
          </w:p>
          <w:p w:rsidR="00B738E6" w:rsidRPr="00483F78" w:rsidRDefault="00B738E6" w:rsidP="00C604AC">
            <w:pPr>
              <w:adjustRightInd w:val="0"/>
              <w:spacing w:line="0" w:lineRule="atLeast"/>
              <w:contextualSpacing/>
              <w:jc w:val="both"/>
              <w:rPr>
                <w:rFonts w:ascii="Arial" w:eastAsia="Times New Roman" w:hAnsi="Arial" w:cs="Arial"/>
                <w:sz w:val="18"/>
                <w:szCs w:val="18"/>
                <w:lang w:eastAsia="es-PE"/>
              </w:rPr>
            </w:pPr>
            <w:r w:rsidRPr="00483F78">
              <w:rPr>
                <w:rFonts w:ascii="Arial" w:eastAsia="Times New Roman" w:hAnsi="Arial" w:cs="Arial"/>
                <w:sz w:val="18"/>
                <w:szCs w:val="18"/>
                <w:lang w:eastAsia="es-PE"/>
              </w:rPr>
              <w:t xml:space="preserve">Los almacenes aduaneros deben diferenciar, separar e identificar de forma visible las mercancías extranjeras, nacionalizadas y nacionales que mantengan almacenadas en sus áreas autorizadas, de acuerdo a lo que establezca la SUNAT. </w:t>
            </w:r>
          </w:p>
          <w:p w:rsidR="00B738E6" w:rsidRPr="00483F78" w:rsidRDefault="00B738E6" w:rsidP="00C604AC">
            <w:pPr>
              <w:adjustRightInd w:val="0"/>
              <w:spacing w:line="0" w:lineRule="atLeast"/>
              <w:contextualSpacing/>
              <w:jc w:val="both"/>
              <w:rPr>
                <w:rFonts w:ascii="Arial" w:eastAsia="Times New Roman" w:hAnsi="Arial" w:cs="Arial"/>
                <w:sz w:val="18"/>
                <w:szCs w:val="18"/>
                <w:lang w:eastAsia="es-PE"/>
              </w:rPr>
            </w:pPr>
          </w:p>
          <w:p w:rsidR="00B738E6" w:rsidRPr="00483F78" w:rsidRDefault="00B738E6" w:rsidP="00C604AC">
            <w:pPr>
              <w:adjustRightInd w:val="0"/>
              <w:spacing w:line="0" w:lineRule="atLeast"/>
              <w:contextualSpacing/>
              <w:jc w:val="both"/>
              <w:rPr>
                <w:rFonts w:ascii="Arial" w:eastAsia="Times New Roman" w:hAnsi="Arial" w:cs="Arial"/>
                <w:sz w:val="18"/>
                <w:szCs w:val="18"/>
                <w:lang w:eastAsia="es-PE"/>
              </w:rPr>
            </w:pPr>
            <w:r w:rsidRPr="00483F78">
              <w:rPr>
                <w:rFonts w:ascii="Arial" w:eastAsia="Times New Roman" w:hAnsi="Arial" w:cs="Arial"/>
                <w:sz w:val="18"/>
                <w:szCs w:val="18"/>
                <w:lang w:eastAsia="es-PE"/>
              </w:rPr>
              <w:t xml:space="preserve">Lo dispuesto en el párrafo anterior no será aplicable a los almacenes aduaneros que cuenten con sistemas de control automatizado de almacenamiento de mercancías, siempre que dicho sistema permita ubicar e identificar a las mercancías extranjeras, nacionalizadas y nacionales, de acuerdo con sus manifiestos de carga, declaraciones o documentos que respalden su legalidad según corresponda; así como ponerlas a disposición inmediata de la autoridad aduanera, cuando ésta las requiera. </w:t>
            </w:r>
          </w:p>
          <w:p w:rsidR="00B738E6" w:rsidRPr="00483F78" w:rsidRDefault="00B738E6" w:rsidP="00C604AC">
            <w:pPr>
              <w:spacing w:line="0" w:lineRule="atLeast"/>
              <w:contextualSpacing/>
              <w:jc w:val="both"/>
              <w:rPr>
                <w:rFonts w:ascii="Arial" w:eastAsia="Times New Roman" w:hAnsi="Arial" w:cs="Arial"/>
                <w:sz w:val="18"/>
                <w:szCs w:val="18"/>
                <w:lang w:eastAsia="es-PE"/>
              </w:rPr>
            </w:pPr>
          </w:p>
          <w:p w:rsidR="00B738E6" w:rsidRPr="00483F78" w:rsidRDefault="00B738E6" w:rsidP="00C604AC">
            <w:pPr>
              <w:spacing w:line="0" w:lineRule="atLeast"/>
              <w:contextualSpacing/>
              <w:jc w:val="both"/>
              <w:rPr>
                <w:rFonts w:ascii="Arial" w:eastAsia="Times New Roman" w:hAnsi="Arial" w:cs="Arial"/>
                <w:sz w:val="18"/>
                <w:szCs w:val="18"/>
                <w:lang w:val="es-ES_tradnl" w:eastAsia="es-PE"/>
              </w:rPr>
            </w:pPr>
            <w:r w:rsidRPr="00483F78">
              <w:rPr>
                <w:rFonts w:ascii="Arial" w:eastAsia="Times New Roman" w:hAnsi="Arial" w:cs="Arial"/>
                <w:sz w:val="18"/>
                <w:szCs w:val="18"/>
                <w:lang w:eastAsia="es-PE"/>
              </w:rPr>
              <w:t xml:space="preserve">Los </w:t>
            </w:r>
            <w:r w:rsidRPr="00483F78">
              <w:rPr>
                <w:rFonts w:ascii="Arial" w:eastAsia="Times New Roman" w:hAnsi="Arial" w:cs="Arial"/>
                <w:sz w:val="18"/>
                <w:szCs w:val="18"/>
                <w:lang w:val="es-ES_tradnl" w:eastAsia="es-PE"/>
              </w:rPr>
              <w:t>almacenes aduaneros que almacenen mercancías líquidas a granel, en tanques o similares, deberán mantener las mercancías líquidas extranjeras y nacionalizadas en tanques o similares diferentes de aquellos en las que almacenan las nacionales.</w:t>
            </w:r>
          </w:p>
          <w:p w:rsidR="00B738E6" w:rsidRPr="00483F78" w:rsidRDefault="00B738E6" w:rsidP="00C604AC">
            <w:pPr>
              <w:spacing w:after="0" w:line="0" w:lineRule="atLeast"/>
              <w:contextualSpacing/>
              <w:jc w:val="both"/>
              <w:rPr>
                <w:rFonts w:ascii="Arial" w:hAnsi="Arial" w:cs="Arial"/>
                <w:b/>
                <w:bCs/>
                <w:sz w:val="18"/>
                <w:szCs w:val="18"/>
                <w:lang w:val="es-ES_tradnl"/>
              </w:rPr>
            </w:pPr>
          </w:p>
        </w:tc>
        <w:tc>
          <w:tcPr>
            <w:tcW w:w="4111" w:type="dxa"/>
            <w:shd w:val="clear" w:color="auto" w:fill="auto"/>
          </w:tcPr>
          <w:p w:rsidR="00B738E6" w:rsidRPr="00483F78" w:rsidRDefault="00B738E6" w:rsidP="00C604AC">
            <w:pPr>
              <w:spacing w:line="0" w:lineRule="atLeast"/>
              <w:contextualSpacing/>
              <w:jc w:val="both"/>
              <w:rPr>
                <w:rFonts w:ascii="Arial" w:eastAsia="Times New Roman" w:hAnsi="Arial" w:cs="Arial"/>
                <w:b/>
                <w:bCs/>
                <w:sz w:val="18"/>
                <w:szCs w:val="18"/>
                <w:lang w:eastAsia="es-PE"/>
              </w:rPr>
            </w:pPr>
            <w:r w:rsidRPr="00483F78">
              <w:rPr>
                <w:rFonts w:ascii="Arial" w:eastAsia="Times New Roman" w:hAnsi="Arial" w:cs="Arial"/>
                <w:b/>
                <w:bCs/>
                <w:sz w:val="18"/>
                <w:szCs w:val="18"/>
                <w:lang w:eastAsia="es-PE"/>
              </w:rPr>
              <w:t>Artículo 12- Obligaciones específicas del almacén aduanero</w:t>
            </w:r>
          </w:p>
          <w:p w:rsidR="00B738E6" w:rsidRDefault="00B738E6" w:rsidP="00C604AC">
            <w:pPr>
              <w:spacing w:line="0" w:lineRule="atLeast"/>
              <w:contextualSpacing/>
              <w:jc w:val="both"/>
              <w:rPr>
                <w:rFonts w:ascii="Arial" w:eastAsia="Times New Roman" w:hAnsi="Arial" w:cs="Arial"/>
                <w:b/>
                <w:bCs/>
                <w:sz w:val="18"/>
                <w:szCs w:val="18"/>
                <w:lang w:eastAsia="es-PE"/>
              </w:rPr>
            </w:pPr>
            <w:r w:rsidRPr="00483F78">
              <w:rPr>
                <w:rFonts w:ascii="Arial" w:eastAsia="Times New Roman" w:hAnsi="Arial" w:cs="Arial"/>
                <w:b/>
                <w:bCs/>
                <w:sz w:val="18"/>
                <w:szCs w:val="18"/>
                <w:lang w:eastAsia="es-PE"/>
              </w:rPr>
              <w:t>Los almacenes aduaneros pueden almacenar en cualquiera de los lugares o recintos autorizados</w:t>
            </w:r>
            <w:r>
              <w:rPr>
                <w:rFonts w:ascii="Arial" w:eastAsia="Times New Roman" w:hAnsi="Arial" w:cs="Arial"/>
                <w:b/>
                <w:bCs/>
                <w:sz w:val="18"/>
                <w:szCs w:val="18"/>
                <w:lang w:eastAsia="es-PE"/>
              </w:rPr>
              <w:t xml:space="preserve"> m</w:t>
            </w:r>
            <w:r w:rsidRPr="00483F78">
              <w:rPr>
                <w:rFonts w:ascii="Arial" w:eastAsia="Times New Roman" w:hAnsi="Arial" w:cs="Arial"/>
                <w:b/>
                <w:bCs/>
                <w:sz w:val="18"/>
                <w:szCs w:val="18"/>
                <w:lang w:eastAsia="es-PE"/>
              </w:rPr>
              <w:t>ercancías extranjeras, nacionalizadas y nacionales.</w:t>
            </w:r>
          </w:p>
          <w:p w:rsidR="00B738E6" w:rsidRDefault="00B738E6" w:rsidP="00C604AC">
            <w:pPr>
              <w:spacing w:line="0" w:lineRule="atLeast"/>
              <w:contextualSpacing/>
              <w:jc w:val="both"/>
              <w:rPr>
                <w:rFonts w:ascii="Arial" w:eastAsia="Times New Roman" w:hAnsi="Arial" w:cs="Arial"/>
                <w:b/>
                <w:bCs/>
                <w:sz w:val="18"/>
                <w:szCs w:val="18"/>
                <w:lang w:eastAsia="es-PE"/>
              </w:rPr>
            </w:pPr>
          </w:p>
          <w:p w:rsidR="00B738E6" w:rsidRPr="00483F78" w:rsidRDefault="00B738E6" w:rsidP="00C604AC">
            <w:pPr>
              <w:spacing w:line="0" w:lineRule="atLeast"/>
              <w:contextualSpacing/>
              <w:jc w:val="both"/>
              <w:rPr>
                <w:rFonts w:ascii="Arial" w:eastAsia="Times New Roman" w:hAnsi="Arial" w:cs="Arial"/>
                <w:b/>
                <w:bCs/>
                <w:sz w:val="18"/>
                <w:szCs w:val="18"/>
                <w:lang w:eastAsia="es-PE"/>
              </w:rPr>
            </w:pPr>
            <w:r>
              <w:rPr>
                <w:rFonts w:ascii="Arial" w:eastAsia="Times New Roman" w:hAnsi="Arial" w:cs="Arial"/>
                <w:b/>
                <w:bCs/>
                <w:sz w:val="18"/>
                <w:szCs w:val="18"/>
                <w:lang w:eastAsia="es-PE"/>
              </w:rPr>
              <w:t>Los depósitos flotantes son depósitos temporales que solo pueden almacenar mercancías nacionales o nacionalizadas para su salida del país.</w:t>
            </w:r>
          </w:p>
          <w:p w:rsidR="00B738E6" w:rsidRPr="00483F78" w:rsidRDefault="00B738E6" w:rsidP="00C604AC">
            <w:pPr>
              <w:spacing w:line="0" w:lineRule="atLeast"/>
              <w:contextualSpacing/>
              <w:jc w:val="both"/>
              <w:rPr>
                <w:rFonts w:ascii="Arial" w:eastAsia="Times New Roman" w:hAnsi="Arial" w:cs="Arial"/>
                <w:b/>
                <w:bCs/>
                <w:sz w:val="18"/>
                <w:szCs w:val="18"/>
                <w:lang w:eastAsia="es-PE"/>
              </w:rPr>
            </w:pPr>
          </w:p>
          <w:p w:rsidR="00B738E6" w:rsidRPr="00483F78" w:rsidRDefault="00B738E6" w:rsidP="00C604AC">
            <w:pPr>
              <w:spacing w:line="0" w:lineRule="atLeast"/>
              <w:contextualSpacing/>
              <w:jc w:val="both"/>
              <w:rPr>
                <w:rFonts w:ascii="Arial" w:eastAsia="Times New Roman" w:hAnsi="Arial" w:cs="Arial"/>
                <w:b/>
                <w:bCs/>
                <w:sz w:val="18"/>
                <w:szCs w:val="18"/>
                <w:lang w:eastAsia="es-PE"/>
              </w:rPr>
            </w:pPr>
            <w:r w:rsidRPr="00483F78">
              <w:rPr>
                <w:rFonts w:ascii="Arial" w:eastAsia="Times New Roman" w:hAnsi="Arial" w:cs="Arial"/>
                <w:b/>
                <w:bCs/>
                <w:sz w:val="18"/>
                <w:szCs w:val="18"/>
                <w:lang w:eastAsia="es-PE"/>
              </w:rPr>
              <w:t xml:space="preserve">La Administración Aduanera regula la aplicación </w:t>
            </w:r>
            <w:r>
              <w:rPr>
                <w:rFonts w:ascii="Arial" w:eastAsia="Times New Roman" w:hAnsi="Arial" w:cs="Arial"/>
                <w:b/>
                <w:bCs/>
                <w:sz w:val="18"/>
                <w:szCs w:val="18"/>
                <w:lang w:eastAsia="es-PE"/>
              </w:rPr>
              <w:t xml:space="preserve">y el control </w:t>
            </w:r>
            <w:r w:rsidRPr="00483F78">
              <w:rPr>
                <w:rFonts w:ascii="Arial" w:eastAsia="Times New Roman" w:hAnsi="Arial" w:cs="Arial"/>
                <w:b/>
                <w:bCs/>
                <w:sz w:val="18"/>
                <w:szCs w:val="18"/>
                <w:lang w:eastAsia="es-PE"/>
              </w:rPr>
              <w:t>de lo dispuesto en el presente artículo.</w:t>
            </w:r>
          </w:p>
          <w:p w:rsidR="00B738E6" w:rsidRPr="00483F78" w:rsidRDefault="00B738E6" w:rsidP="00C604AC">
            <w:pPr>
              <w:spacing w:after="0" w:line="0" w:lineRule="atLeast"/>
              <w:ind w:left="426" w:hanging="426"/>
              <w:contextualSpacing/>
              <w:jc w:val="both"/>
              <w:rPr>
                <w:rFonts w:ascii="Arial" w:hAnsi="Arial" w:cs="Arial"/>
                <w:b/>
                <w:bCs/>
                <w:sz w:val="18"/>
                <w:szCs w:val="18"/>
              </w:rPr>
            </w:pPr>
          </w:p>
        </w:tc>
      </w:tr>
    </w:tbl>
    <w:p w:rsidR="00B738E6" w:rsidRPr="00110F65" w:rsidRDefault="00B738E6" w:rsidP="000F69F4">
      <w:pPr>
        <w:autoSpaceDE w:val="0"/>
        <w:autoSpaceDN w:val="0"/>
        <w:adjustRightInd w:val="0"/>
        <w:spacing w:after="0" w:line="240" w:lineRule="auto"/>
        <w:jc w:val="both"/>
        <w:rPr>
          <w:rFonts w:ascii="Arial" w:hAnsi="Arial" w:cs="Arial"/>
          <w:color w:val="0000FF"/>
        </w:rPr>
      </w:pPr>
    </w:p>
    <w:p w:rsidR="000F69F4" w:rsidRPr="004A78E5" w:rsidRDefault="000F69F4" w:rsidP="000F69F4">
      <w:pPr>
        <w:spacing w:after="0" w:line="240" w:lineRule="auto"/>
        <w:jc w:val="both"/>
        <w:rPr>
          <w:rFonts w:ascii="Arial" w:hAnsi="Arial" w:cs="Arial"/>
          <w:b/>
        </w:rPr>
      </w:pPr>
      <w:r w:rsidRPr="004A78E5">
        <w:rPr>
          <w:rFonts w:ascii="Arial" w:hAnsi="Arial" w:cs="Arial"/>
          <w:b/>
        </w:rPr>
        <w:t>OBLIGACIONES DEL PROVEEDOR DE PRECINTO Y LABORATORIO (ARTÍCULOS 13 Y 14)</w:t>
      </w:r>
    </w:p>
    <w:p w:rsidR="000F69F4" w:rsidRPr="00666490" w:rsidRDefault="000F69F4" w:rsidP="000F69F4">
      <w:pPr>
        <w:tabs>
          <w:tab w:val="left" w:pos="567"/>
        </w:tabs>
        <w:spacing w:after="0" w:line="240" w:lineRule="auto"/>
        <w:jc w:val="both"/>
        <w:rPr>
          <w:rFonts w:ascii="Arial" w:hAnsi="Arial" w:cs="Arial"/>
          <w:b/>
        </w:rPr>
      </w:pPr>
    </w:p>
    <w:p w:rsidR="00742570" w:rsidRPr="00742570" w:rsidRDefault="00742570" w:rsidP="00533C09">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Conforme a lo dispuesto por el artículo 16 de la LGA modificado por el Decreto Legislativo Nº 1433, el proveedor de precinto y el laboratorio son operadores intervinientes. Si bien estos operadores no participan directamente en la cadena logística del comercio exterior, sí intervienen como proveedores de bienes o servicios relacionados con la carga que ingresa o sale del país</w:t>
      </w:r>
      <w:r w:rsidR="00533C09">
        <w:rPr>
          <w:rFonts w:ascii="Arial" w:eastAsia="Times New Roman" w:hAnsi="Arial" w:cs="Arial"/>
          <w:lang w:eastAsia="es-PE"/>
        </w:rPr>
        <w:t>,</w:t>
      </w:r>
      <w:r w:rsidRPr="00742570">
        <w:rPr>
          <w:rFonts w:ascii="Arial" w:eastAsia="Times New Roman" w:hAnsi="Arial" w:cs="Arial"/>
          <w:lang w:eastAsia="es-PE"/>
        </w:rPr>
        <w:t xml:space="preserve"> </w:t>
      </w:r>
      <w:r w:rsidR="00533C09">
        <w:rPr>
          <w:rFonts w:ascii="Arial" w:eastAsia="Times New Roman" w:hAnsi="Arial" w:cs="Arial"/>
          <w:lang w:eastAsia="es-PE"/>
        </w:rPr>
        <w:t xml:space="preserve">lo cual </w:t>
      </w:r>
      <w:r w:rsidRPr="00742570">
        <w:rPr>
          <w:rFonts w:ascii="Arial" w:eastAsia="Times New Roman" w:hAnsi="Arial" w:cs="Arial"/>
          <w:lang w:eastAsia="es-PE"/>
        </w:rPr>
        <w:t>repercute directamente en la seguridad de la cadena logística</w:t>
      </w:r>
      <w:r w:rsidR="00533C09">
        <w:rPr>
          <w:rFonts w:ascii="Arial" w:eastAsia="Times New Roman" w:hAnsi="Arial" w:cs="Arial"/>
          <w:lang w:eastAsia="es-PE"/>
        </w:rPr>
        <w:t>.</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Pr="00742570" w:rsidRDefault="00742570" w:rsidP="00533C09">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lastRenderedPageBreak/>
        <w:t xml:space="preserve">Dado que se trata de nuevos operadores, y que por lo general </w:t>
      </w:r>
      <w:r w:rsidR="00533C09">
        <w:rPr>
          <w:rFonts w:ascii="Arial" w:eastAsia="Times New Roman" w:hAnsi="Arial" w:cs="Arial"/>
          <w:lang w:eastAsia="es-PE"/>
        </w:rPr>
        <w:t xml:space="preserve">el objeto de sus actividades comerciales </w:t>
      </w:r>
      <w:r w:rsidRPr="00742570">
        <w:rPr>
          <w:rFonts w:ascii="Arial" w:eastAsia="Times New Roman" w:hAnsi="Arial" w:cs="Arial"/>
          <w:lang w:eastAsia="es-PE"/>
        </w:rPr>
        <w:t>no está enfocado únicamente en el comercio exterior, resulta fundamental regular con mayor detalle algunos aspectos de su participación.</w:t>
      </w: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 xml:space="preserve"> </w:t>
      </w: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Para el caso del proveedor de precinto, se incorpora la obligación de solicitar su registro ante la SUNAT a fin de identificar a aquellos que brindarán el servicio de suministro, para lo cual la Administración Aduanera ha impuesto determinados parámetros o requisitos, dado que en mercado nacional e internacional habrá muchos otros proveedores que no los brinden.</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Conforme al principio de publicidad y transparencia, se prevé difundir la relación de estos operadores en el portal web de la SUNAT a fin de brindar a los OCE y los otros operadores intervinientes información previa que les permita elegir adecuadamente al proveedor que más le convenga.</w:t>
      </w: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 xml:space="preserve">  </w:t>
      </w:r>
    </w:p>
    <w:p w:rsidR="00742570" w:rsidRPr="00742570" w:rsidRDefault="00742570" w:rsidP="00731818">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Asimismo, se le exige al proveedor que el precinto suministrado, cumpla con las características y especificaciones técnicas dispuestas por la Administración Aduanera, como es el caso de la resistencia a una presión mínima, al doblado o al impacto, condiciones que permiten reducir la vulnerabilidad de la carga.</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Del mismo modo, se requiere que el precinto cuente con un código único establecido por la SUNAT que identifique a su proveedor, al usuario que lo va a utilizar y al precinto mismo, vinculando dicho código con la declaración aduanera de mercancías, de tal forma que se efectúe la trazabilidad de la carga.</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 xml:space="preserve">Finalmente, el proveedor estará en la obligación de otorgar muestras del precinto a la autoridad aduanera para que esta verifique que se cumple con todas las especificaciones señaladas. </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P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Cabe señalar que el uso de los precintos, sus estándares de seguridad, códigos de identificación y demás disposiciones, se encuentra regulada en el Procedimiento Especifico CONTROL PE.00.08 “Uso y control de precintos aduaneros y otras medidas de seguridad”.</w:t>
      </w:r>
    </w:p>
    <w:p w:rsidR="00742570" w:rsidRPr="00742570" w:rsidRDefault="00742570" w:rsidP="00742570">
      <w:pPr>
        <w:tabs>
          <w:tab w:val="left" w:pos="567"/>
        </w:tabs>
        <w:spacing w:after="0" w:line="240" w:lineRule="auto"/>
        <w:jc w:val="both"/>
        <w:rPr>
          <w:rFonts w:ascii="Arial" w:eastAsia="Times New Roman" w:hAnsi="Arial" w:cs="Arial"/>
          <w:lang w:eastAsia="es-PE"/>
        </w:rPr>
      </w:pPr>
    </w:p>
    <w:p w:rsidR="00742570" w:rsidRDefault="00742570" w:rsidP="00742570">
      <w:pPr>
        <w:tabs>
          <w:tab w:val="left" w:pos="567"/>
        </w:tabs>
        <w:spacing w:after="0" w:line="240" w:lineRule="auto"/>
        <w:jc w:val="both"/>
        <w:rPr>
          <w:rFonts w:ascii="Arial" w:eastAsia="Times New Roman" w:hAnsi="Arial" w:cs="Arial"/>
          <w:lang w:eastAsia="es-PE"/>
        </w:rPr>
      </w:pPr>
      <w:r w:rsidRPr="00742570">
        <w:rPr>
          <w:rFonts w:ascii="Arial" w:eastAsia="Times New Roman" w:hAnsi="Arial" w:cs="Arial"/>
          <w:lang w:eastAsia="es-PE"/>
        </w:rPr>
        <w:t xml:space="preserve">Respecto a las obligaciones específicas del laboratorio y teniendo en cuenta que el proceso de análisis de muestras debe realizarse bajo condiciones que aseguren la certeza del resultado, se establece la obligación de que cumplan con las condiciones mínimas necesarias para efectuar el análisis de mercancías, establecidas por la Administración Aduanera, incorporando además la obligación de proporcionar el documento que contiene el resultado del análisis y la muestra representativa en la forma, plazo y condiciones previstas por la Administración, a fin de verificar el resultado obtenido del análisis o prueba realizada, para las acciones que correspondan. </w:t>
      </w:r>
    </w:p>
    <w:p w:rsidR="00731818" w:rsidRDefault="00731818" w:rsidP="00742570">
      <w:pPr>
        <w:tabs>
          <w:tab w:val="left" w:pos="567"/>
        </w:tabs>
        <w:spacing w:after="0" w:line="240" w:lineRule="auto"/>
        <w:jc w:val="both"/>
        <w:rPr>
          <w:rFonts w:ascii="Arial" w:eastAsia="Times New Roman" w:hAnsi="Arial" w:cs="Arial"/>
          <w:lang w:eastAsia="es-PE"/>
        </w:rPr>
      </w:pPr>
    </w:p>
    <w:p w:rsidR="00731818" w:rsidRPr="00742570" w:rsidRDefault="00731818" w:rsidP="00742570">
      <w:pPr>
        <w:tabs>
          <w:tab w:val="left" w:pos="567"/>
        </w:tabs>
        <w:spacing w:after="0" w:line="240" w:lineRule="auto"/>
        <w:jc w:val="both"/>
        <w:rPr>
          <w:rFonts w:ascii="Arial" w:eastAsia="Times New Roman" w:hAnsi="Arial" w:cs="Arial"/>
          <w:lang w:eastAsia="es-PE"/>
        </w:rPr>
      </w:pPr>
      <w:r>
        <w:rPr>
          <w:rFonts w:ascii="Arial" w:eastAsia="Times New Roman" w:hAnsi="Arial" w:cs="Arial"/>
          <w:lang w:eastAsia="es-PE"/>
        </w:rPr>
        <w:t xml:space="preserve">En ese sentido, se proponen los siguientes textos normativos: </w:t>
      </w:r>
    </w:p>
    <w:p w:rsidR="000F69F4" w:rsidRPr="00666490" w:rsidRDefault="000F69F4" w:rsidP="000F69F4">
      <w:pPr>
        <w:tabs>
          <w:tab w:val="left" w:pos="567"/>
        </w:tabs>
        <w:spacing w:after="0" w:line="240" w:lineRule="auto"/>
        <w:jc w:val="both"/>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0F69F4" w:rsidRPr="00483F78" w:rsidTr="00A17E5F">
        <w:tc>
          <w:tcPr>
            <w:tcW w:w="8499" w:type="dxa"/>
            <w:shd w:val="clear" w:color="auto" w:fill="auto"/>
          </w:tcPr>
          <w:p w:rsidR="000F69F4" w:rsidRPr="00483F78" w:rsidRDefault="000F69F4" w:rsidP="00A17E5F">
            <w:pPr>
              <w:tabs>
                <w:tab w:val="left" w:pos="567"/>
              </w:tabs>
              <w:jc w:val="center"/>
              <w:rPr>
                <w:rFonts w:ascii="Arial" w:hAnsi="Arial" w:cs="Arial"/>
                <w:b/>
                <w:sz w:val="20"/>
                <w:szCs w:val="20"/>
              </w:rPr>
            </w:pPr>
            <w:r w:rsidRPr="00483F78">
              <w:rPr>
                <w:rFonts w:ascii="Arial" w:hAnsi="Arial" w:cs="Arial"/>
                <w:b/>
                <w:sz w:val="20"/>
                <w:szCs w:val="20"/>
              </w:rPr>
              <w:t>PROYECTO</w:t>
            </w:r>
          </w:p>
        </w:tc>
      </w:tr>
      <w:tr w:rsidR="000F69F4" w:rsidRPr="00483F78" w:rsidTr="00A17E5F">
        <w:tc>
          <w:tcPr>
            <w:tcW w:w="8499" w:type="dxa"/>
            <w:shd w:val="clear" w:color="auto" w:fill="auto"/>
          </w:tcPr>
          <w:p w:rsidR="000F69F4" w:rsidRPr="00483F78" w:rsidRDefault="000F69F4" w:rsidP="00A17E5F">
            <w:pPr>
              <w:tabs>
                <w:tab w:val="left" w:pos="284"/>
              </w:tabs>
              <w:spacing w:after="0" w:line="240" w:lineRule="auto"/>
              <w:ind w:left="284" w:hanging="284"/>
              <w:jc w:val="both"/>
              <w:rPr>
                <w:rFonts w:ascii="Arial" w:hAnsi="Arial" w:cs="Arial"/>
                <w:b/>
                <w:bCs/>
                <w:sz w:val="18"/>
                <w:szCs w:val="18"/>
              </w:rPr>
            </w:pPr>
            <w:r w:rsidRPr="00483F78">
              <w:rPr>
                <w:rFonts w:ascii="Arial" w:hAnsi="Arial" w:cs="Arial"/>
                <w:b/>
                <w:bCs/>
                <w:sz w:val="18"/>
                <w:szCs w:val="18"/>
              </w:rPr>
              <w:t>Artículo 13.- Obligaciones específicas del proveedor de precinto</w:t>
            </w:r>
          </w:p>
          <w:p w:rsidR="000F69F4" w:rsidRPr="00483F78" w:rsidRDefault="000F69F4" w:rsidP="00A17E5F">
            <w:pPr>
              <w:tabs>
                <w:tab w:val="left" w:pos="284"/>
              </w:tabs>
              <w:spacing w:after="0" w:line="240" w:lineRule="auto"/>
              <w:ind w:left="284" w:hanging="284"/>
              <w:jc w:val="both"/>
              <w:rPr>
                <w:rFonts w:ascii="Arial" w:hAnsi="Arial" w:cs="Arial"/>
                <w:b/>
                <w:sz w:val="18"/>
                <w:szCs w:val="18"/>
              </w:rPr>
            </w:pPr>
            <w:r w:rsidRPr="00483F78">
              <w:rPr>
                <w:rFonts w:ascii="Arial" w:hAnsi="Arial" w:cs="Arial"/>
                <w:b/>
                <w:sz w:val="18"/>
                <w:szCs w:val="18"/>
              </w:rPr>
              <w:t>Son obligaciones específicas del proveedor de precinto:</w:t>
            </w:r>
          </w:p>
          <w:p w:rsidR="000F69F4" w:rsidRPr="00483F78" w:rsidRDefault="000F69F4" w:rsidP="00A17E5F">
            <w:pPr>
              <w:pStyle w:val="Prrafodelista"/>
              <w:numPr>
                <w:ilvl w:val="0"/>
                <w:numId w:val="24"/>
              </w:numPr>
              <w:tabs>
                <w:tab w:val="left" w:pos="284"/>
              </w:tabs>
              <w:ind w:left="284" w:hanging="284"/>
              <w:contextualSpacing/>
              <w:jc w:val="both"/>
              <w:rPr>
                <w:rFonts w:ascii="Arial" w:hAnsi="Arial" w:cs="Arial"/>
                <w:b/>
                <w:sz w:val="18"/>
                <w:szCs w:val="18"/>
              </w:rPr>
            </w:pPr>
            <w:r w:rsidRPr="00483F78">
              <w:rPr>
                <w:rFonts w:ascii="Arial" w:hAnsi="Arial" w:cs="Arial"/>
                <w:b/>
                <w:sz w:val="18"/>
                <w:szCs w:val="18"/>
              </w:rPr>
              <w:t>Obtener su registro ante la SUNAT, conforme a la información establecida por la Administración Aduanera.</w:t>
            </w:r>
          </w:p>
          <w:p w:rsidR="000F69F4" w:rsidRPr="00483F78" w:rsidRDefault="000F69F4" w:rsidP="00A17E5F">
            <w:pPr>
              <w:pStyle w:val="Prrafodelista"/>
              <w:numPr>
                <w:ilvl w:val="0"/>
                <w:numId w:val="24"/>
              </w:numPr>
              <w:tabs>
                <w:tab w:val="left" w:pos="284"/>
              </w:tabs>
              <w:ind w:left="284" w:hanging="284"/>
              <w:contextualSpacing/>
              <w:jc w:val="both"/>
              <w:rPr>
                <w:rFonts w:ascii="Arial" w:hAnsi="Arial" w:cs="Arial"/>
                <w:b/>
                <w:sz w:val="18"/>
                <w:szCs w:val="18"/>
              </w:rPr>
            </w:pPr>
            <w:r w:rsidRPr="00483F78">
              <w:rPr>
                <w:rFonts w:ascii="Arial" w:hAnsi="Arial" w:cs="Arial"/>
                <w:b/>
                <w:sz w:val="18"/>
                <w:szCs w:val="18"/>
              </w:rPr>
              <w:t>Proveer precintos aduaneros que cuenten con un código único y que cumplan con las características y especificaciones técnicas necesarias, conforme lo dispuesto por la Administración Aduanera.</w:t>
            </w:r>
          </w:p>
          <w:p w:rsidR="000F69F4" w:rsidRPr="005323FA" w:rsidRDefault="000F69F4" w:rsidP="00A17E5F">
            <w:pPr>
              <w:pStyle w:val="Prrafodelista"/>
              <w:numPr>
                <w:ilvl w:val="0"/>
                <w:numId w:val="24"/>
              </w:numPr>
              <w:tabs>
                <w:tab w:val="left" w:pos="284"/>
              </w:tabs>
              <w:ind w:left="284" w:hanging="284"/>
              <w:contextualSpacing/>
              <w:jc w:val="both"/>
              <w:rPr>
                <w:rFonts w:ascii="Arial" w:hAnsi="Arial" w:cs="Arial"/>
                <w:b/>
                <w:sz w:val="18"/>
                <w:szCs w:val="20"/>
              </w:rPr>
            </w:pPr>
            <w:r w:rsidRPr="00483F78">
              <w:rPr>
                <w:rFonts w:ascii="Arial" w:hAnsi="Arial" w:cs="Arial"/>
                <w:b/>
                <w:sz w:val="18"/>
                <w:szCs w:val="18"/>
              </w:rPr>
              <w:t>Proporcionar muestras físicas de los precintos a la autoridad aduanera.</w:t>
            </w:r>
          </w:p>
          <w:p w:rsidR="00723305" w:rsidRPr="00483F78" w:rsidRDefault="00723305" w:rsidP="005323FA">
            <w:pPr>
              <w:pStyle w:val="Prrafodelista"/>
              <w:tabs>
                <w:tab w:val="left" w:pos="284"/>
              </w:tabs>
              <w:ind w:left="284"/>
              <w:contextualSpacing/>
              <w:jc w:val="both"/>
              <w:rPr>
                <w:rFonts w:ascii="Arial" w:hAnsi="Arial" w:cs="Arial"/>
                <w:b/>
                <w:sz w:val="18"/>
                <w:szCs w:val="20"/>
              </w:rPr>
            </w:pPr>
          </w:p>
        </w:tc>
      </w:tr>
    </w:tbl>
    <w:p w:rsidR="000F69F4" w:rsidRPr="00483F78" w:rsidRDefault="000F69F4" w:rsidP="000F69F4">
      <w:pPr>
        <w:tabs>
          <w:tab w:val="left" w:pos="567"/>
        </w:tabs>
        <w:spacing w:after="0" w:line="240" w:lineRule="auto"/>
        <w:ind w:left="567" w:hanging="283"/>
        <w:jc w:val="both"/>
        <w:rPr>
          <w:rFonts w:ascii="Arial" w:hAnsi="Arial" w:cs="Arial"/>
          <w:b/>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0F69F4" w:rsidRPr="00666490" w:rsidTr="00A17E5F">
        <w:tc>
          <w:tcPr>
            <w:tcW w:w="8499" w:type="dxa"/>
            <w:shd w:val="clear" w:color="auto" w:fill="auto"/>
          </w:tcPr>
          <w:p w:rsidR="000F69F4" w:rsidRPr="00483F78" w:rsidRDefault="000F69F4" w:rsidP="00A17E5F">
            <w:pPr>
              <w:spacing w:after="0" w:line="240" w:lineRule="auto"/>
              <w:rPr>
                <w:rFonts w:ascii="Arial" w:eastAsiaTheme="minorHAnsi" w:hAnsi="Arial" w:cs="Arial"/>
                <w:b/>
                <w:sz w:val="18"/>
                <w:szCs w:val="18"/>
              </w:rPr>
            </w:pPr>
            <w:r w:rsidRPr="00483F78">
              <w:rPr>
                <w:rFonts w:ascii="Arial" w:eastAsiaTheme="minorHAnsi" w:hAnsi="Arial" w:cs="Arial"/>
                <w:b/>
                <w:bCs/>
                <w:sz w:val="18"/>
                <w:szCs w:val="18"/>
              </w:rPr>
              <w:t>Artículo 14.- Obligaciones específicas del laboratorio</w:t>
            </w:r>
            <w:r w:rsidRPr="00483F78">
              <w:rPr>
                <w:rFonts w:ascii="Arial" w:eastAsiaTheme="minorHAnsi" w:hAnsi="Arial" w:cs="Arial"/>
                <w:b/>
                <w:sz w:val="18"/>
                <w:szCs w:val="18"/>
              </w:rPr>
              <w:br/>
              <w:t>Son obligaciones específicas del laboratorio:</w:t>
            </w:r>
          </w:p>
          <w:p w:rsidR="000F69F4" w:rsidRPr="00483F78" w:rsidRDefault="000F69F4" w:rsidP="00A17E5F">
            <w:pPr>
              <w:spacing w:after="0" w:line="240" w:lineRule="auto"/>
              <w:ind w:left="284" w:hanging="284"/>
              <w:jc w:val="both"/>
              <w:rPr>
                <w:rFonts w:ascii="Arial" w:eastAsiaTheme="minorHAnsi" w:hAnsi="Arial" w:cs="Arial"/>
                <w:b/>
                <w:sz w:val="18"/>
                <w:szCs w:val="18"/>
              </w:rPr>
            </w:pPr>
            <w:r w:rsidRPr="00483F78">
              <w:rPr>
                <w:rFonts w:ascii="Arial" w:eastAsiaTheme="minorHAnsi" w:hAnsi="Arial" w:cs="Arial"/>
                <w:b/>
                <w:sz w:val="18"/>
                <w:szCs w:val="18"/>
              </w:rPr>
              <w:t>a)</w:t>
            </w:r>
            <w:r w:rsidRPr="00483F78">
              <w:rPr>
                <w:rFonts w:ascii="Arial" w:eastAsiaTheme="minorHAnsi" w:hAnsi="Arial" w:cs="Arial"/>
                <w:b/>
                <w:sz w:val="18"/>
                <w:szCs w:val="18"/>
              </w:rPr>
              <w:tab/>
              <w:t>Contar con las condiciones mínimas para el análisis de mercancías, de acuerdo a lo establecido por la Administración Aduanera</w:t>
            </w:r>
          </w:p>
          <w:p w:rsidR="000F69F4" w:rsidRPr="00483F78" w:rsidRDefault="000F69F4" w:rsidP="00A17E5F">
            <w:pPr>
              <w:spacing w:after="0" w:line="240" w:lineRule="auto"/>
              <w:ind w:left="284" w:hanging="284"/>
              <w:jc w:val="both"/>
              <w:rPr>
                <w:rFonts w:ascii="Arial" w:eastAsiaTheme="minorHAnsi" w:hAnsi="Arial" w:cs="Arial"/>
                <w:b/>
                <w:sz w:val="18"/>
                <w:szCs w:val="18"/>
              </w:rPr>
            </w:pPr>
            <w:r w:rsidRPr="00483F78">
              <w:rPr>
                <w:rFonts w:ascii="Arial" w:eastAsiaTheme="minorHAnsi" w:hAnsi="Arial" w:cs="Arial"/>
                <w:b/>
                <w:sz w:val="18"/>
                <w:szCs w:val="18"/>
              </w:rPr>
              <w:t>b)</w:t>
            </w:r>
            <w:r w:rsidRPr="00483F78">
              <w:rPr>
                <w:rFonts w:ascii="Arial" w:eastAsiaTheme="minorHAnsi" w:hAnsi="Arial" w:cs="Arial"/>
                <w:b/>
                <w:sz w:val="18"/>
                <w:szCs w:val="18"/>
              </w:rPr>
              <w:tab/>
              <w:t xml:space="preserve">Proporcionar el documento que contiene el resultado del análisis de muestras en la forma, plazo y condiciones previstas por la Administración Aduanera. </w:t>
            </w:r>
          </w:p>
          <w:p w:rsidR="000F69F4" w:rsidRPr="008E202D" w:rsidRDefault="000F69F4" w:rsidP="00A17E5F">
            <w:pPr>
              <w:spacing w:after="0" w:line="240" w:lineRule="auto"/>
              <w:ind w:left="284" w:hanging="284"/>
              <w:jc w:val="both"/>
              <w:rPr>
                <w:rFonts w:ascii="Arial" w:eastAsiaTheme="minorHAnsi" w:hAnsi="Arial" w:cs="Arial"/>
                <w:b/>
                <w:sz w:val="18"/>
                <w:szCs w:val="18"/>
              </w:rPr>
            </w:pPr>
            <w:r w:rsidRPr="00483F78">
              <w:rPr>
                <w:rFonts w:ascii="Arial" w:eastAsiaTheme="minorHAnsi" w:hAnsi="Arial" w:cs="Arial"/>
                <w:b/>
                <w:sz w:val="18"/>
                <w:szCs w:val="18"/>
              </w:rPr>
              <w:t>c) Entregar las muestras representativas de mercancías en la forma, plazo y condiciones previstas por la Administración Aduanera.</w:t>
            </w:r>
          </w:p>
          <w:p w:rsidR="000F69F4" w:rsidRPr="00666490" w:rsidRDefault="000F69F4" w:rsidP="00A17E5F">
            <w:pPr>
              <w:spacing w:after="0" w:line="240" w:lineRule="auto"/>
              <w:ind w:left="284" w:hanging="284"/>
              <w:jc w:val="both"/>
              <w:rPr>
                <w:rFonts w:ascii="Arial" w:hAnsi="Arial" w:cs="Arial"/>
                <w:b/>
                <w:sz w:val="18"/>
                <w:szCs w:val="20"/>
              </w:rPr>
            </w:pPr>
          </w:p>
        </w:tc>
      </w:tr>
    </w:tbl>
    <w:p w:rsidR="00723305" w:rsidRPr="00666490" w:rsidRDefault="00723305" w:rsidP="000F69F4">
      <w:pPr>
        <w:spacing w:after="0" w:line="240" w:lineRule="auto"/>
        <w:jc w:val="both"/>
        <w:rPr>
          <w:rFonts w:ascii="Arial" w:hAnsi="Arial" w:cs="Arial"/>
          <w:b/>
        </w:rPr>
      </w:pPr>
    </w:p>
    <w:p w:rsidR="000F69F4" w:rsidRPr="004A78E5" w:rsidRDefault="000F69F4" w:rsidP="000F69F4">
      <w:pPr>
        <w:spacing w:after="0" w:line="240" w:lineRule="auto"/>
        <w:jc w:val="both"/>
        <w:rPr>
          <w:rFonts w:ascii="Arial" w:hAnsi="Arial" w:cs="Arial"/>
          <w:b/>
        </w:rPr>
      </w:pPr>
      <w:r w:rsidRPr="00666490">
        <w:rPr>
          <w:rFonts w:ascii="Arial" w:hAnsi="Arial" w:cs="Arial"/>
          <w:b/>
        </w:rPr>
        <w:t>OBLIGACIONES DEL OPERADOR DE BASE FIJA (</w:t>
      </w:r>
      <w:r w:rsidRPr="004A78E5">
        <w:rPr>
          <w:rFonts w:ascii="Arial" w:hAnsi="Arial" w:cs="Arial"/>
          <w:b/>
        </w:rPr>
        <w:t>ARTÍCULO 15)</w:t>
      </w:r>
    </w:p>
    <w:p w:rsidR="000F69F4" w:rsidRPr="004A78E5" w:rsidRDefault="000F69F4" w:rsidP="000F69F4">
      <w:pPr>
        <w:spacing w:after="0" w:line="240" w:lineRule="auto"/>
        <w:jc w:val="both"/>
        <w:rPr>
          <w:rFonts w:ascii="Arial" w:hAnsi="Arial" w:cs="Arial"/>
          <w:b/>
        </w:rPr>
      </w:pPr>
    </w:p>
    <w:p w:rsidR="000F69F4" w:rsidRPr="00666490" w:rsidRDefault="000F69F4" w:rsidP="000F69F4">
      <w:pPr>
        <w:spacing w:after="0" w:line="240" w:lineRule="auto"/>
        <w:jc w:val="both"/>
        <w:rPr>
          <w:rFonts w:ascii="Arial" w:hAnsi="Arial" w:cs="Arial"/>
        </w:rPr>
      </w:pPr>
      <w:r w:rsidRPr="004A78E5">
        <w:rPr>
          <w:rFonts w:ascii="Arial" w:hAnsi="Arial" w:cs="Arial"/>
        </w:rPr>
        <w:t xml:space="preserve">El operador de base fija es un operador de servicios especializados </w:t>
      </w:r>
      <w:r w:rsidRPr="00666490">
        <w:rPr>
          <w:rFonts w:ascii="Arial" w:hAnsi="Arial" w:cs="Arial"/>
        </w:rPr>
        <w:t>aeroportuarios certificado por la Dirección General de Aeronáutica Civil del Ministerio de Transportes y Comunicaciones, conforme a lo establecido en la Regulación Aeronáutica del Perú - RAP 111 “Servicios Especiales Aeroportuarios”</w:t>
      </w:r>
      <w:r w:rsidRPr="00666490">
        <w:rPr>
          <w:rStyle w:val="Refdenotaalpie"/>
          <w:rFonts w:ascii="Arial" w:hAnsi="Arial" w:cs="Arial"/>
        </w:rPr>
        <w:footnoteReference w:id="13"/>
      </w:r>
      <w:r w:rsidRPr="00666490">
        <w:rPr>
          <w:rFonts w:ascii="Arial" w:hAnsi="Arial" w:cs="Arial"/>
        </w:rPr>
        <w:t xml:space="preserve">. </w:t>
      </w:r>
    </w:p>
    <w:p w:rsidR="000F69F4" w:rsidRPr="00666490" w:rsidRDefault="000F69F4" w:rsidP="000F69F4">
      <w:pPr>
        <w:spacing w:after="0" w:line="240" w:lineRule="auto"/>
        <w:jc w:val="both"/>
        <w:rPr>
          <w:rFonts w:ascii="Arial" w:hAnsi="Arial" w:cs="Arial"/>
        </w:rPr>
      </w:pPr>
    </w:p>
    <w:p w:rsidR="000F69F4" w:rsidRPr="00666490" w:rsidRDefault="000F69F4" w:rsidP="000F69F4">
      <w:pPr>
        <w:spacing w:after="0" w:line="240" w:lineRule="auto"/>
        <w:jc w:val="both"/>
        <w:rPr>
          <w:rFonts w:ascii="Arial" w:hAnsi="Arial" w:cs="Arial"/>
        </w:rPr>
      </w:pPr>
      <w:r w:rsidRPr="00666490">
        <w:rPr>
          <w:rFonts w:ascii="Arial" w:hAnsi="Arial" w:cs="Arial"/>
        </w:rPr>
        <w:t>Este operador se dedica a prestar servicios complementarios al transporte aéreo, como atención de pasajeros o tráfico, despacho de aeronave, mantenimiento de línea, control de operaciones y seguimiento de vuelo y la citada norma técnica establece las condiciones, los requisitos y las obligaciones que debe cumplir para operar y durante el desarrollo de sus funciones.</w:t>
      </w:r>
    </w:p>
    <w:p w:rsidR="000F69F4" w:rsidRPr="00666490" w:rsidRDefault="000F69F4" w:rsidP="000F69F4">
      <w:pPr>
        <w:spacing w:after="0" w:line="240" w:lineRule="auto"/>
        <w:jc w:val="both"/>
        <w:rPr>
          <w:rFonts w:ascii="Arial" w:hAnsi="Arial" w:cs="Arial"/>
        </w:rPr>
      </w:pPr>
    </w:p>
    <w:p w:rsidR="000F69F4" w:rsidRPr="00666490" w:rsidRDefault="000F69F4" w:rsidP="000F69F4">
      <w:pPr>
        <w:spacing w:after="0" w:line="240" w:lineRule="auto"/>
        <w:jc w:val="both"/>
        <w:rPr>
          <w:rFonts w:ascii="Arial" w:hAnsi="Arial" w:cs="Arial"/>
        </w:rPr>
      </w:pPr>
      <w:r>
        <w:rPr>
          <w:rFonts w:ascii="Arial" w:hAnsi="Arial" w:cs="Arial"/>
        </w:rPr>
        <w:t>Teniendo en cuenta que</w:t>
      </w:r>
      <w:r w:rsidRPr="00666490">
        <w:rPr>
          <w:rFonts w:ascii="Arial" w:hAnsi="Arial" w:cs="Arial"/>
        </w:rPr>
        <w:t xml:space="preserve"> el Decreto Legislativo reconoce al operador de base fija como </w:t>
      </w:r>
      <w:r>
        <w:rPr>
          <w:rFonts w:ascii="Arial" w:hAnsi="Arial" w:cs="Arial"/>
        </w:rPr>
        <w:t xml:space="preserve">un </w:t>
      </w:r>
      <w:r w:rsidRPr="00666490">
        <w:rPr>
          <w:rFonts w:ascii="Arial" w:hAnsi="Arial" w:cs="Arial"/>
        </w:rPr>
        <w:t>operador interviniente</w:t>
      </w:r>
      <w:r>
        <w:rPr>
          <w:rFonts w:ascii="Arial" w:hAnsi="Arial" w:cs="Arial"/>
        </w:rPr>
        <w:t>, se establece en el proyecto las obligaciones específicas bajo su cargo, como es la transmisión y registro de la información sobre el manifiesto de carga y los actos relacionados con el ingreso de mercancías y medios de transporte, referidos en los artículos 101 y 102 de la Ley General de Aduanas, correspondientes exclusivamente a los vuelos no regulares</w:t>
      </w:r>
      <w:r w:rsidRPr="00666490">
        <w:rPr>
          <w:rFonts w:ascii="Arial" w:hAnsi="Arial" w:cs="Arial"/>
        </w:rPr>
        <w:t>.</w:t>
      </w:r>
    </w:p>
    <w:p w:rsidR="00B738E6" w:rsidRDefault="00B738E6" w:rsidP="000F69F4">
      <w:pPr>
        <w:spacing w:after="0" w:line="240" w:lineRule="auto"/>
        <w:jc w:val="both"/>
        <w:rPr>
          <w:rFonts w:ascii="Arial" w:hAnsi="Arial" w:cs="Arial"/>
        </w:rPr>
      </w:pPr>
    </w:p>
    <w:p w:rsidR="00B738E6" w:rsidRDefault="00B738E6" w:rsidP="000F69F4">
      <w:pPr>
        <w:spacing w:after="0" w:line="240" w:lineRule="auto"/>
        <w:jc w:val="both"/>
        <w:rPr>
          <w:rFonts w:ascii="Arial" w:hAnsi="Arial" w:cs="Arial"/>
        </w:rPr>
      </w:pPr>
      <w:r>
        <w:rPr>
          <w:rFonts w:ascii="Arial" w:hAnsi="Arial" w:cs="Arial"/>
        </w:rPr>
        <w:t>Es importante recalcar que lo indicado en el presente artículo no impide que un transportista o su representante, autorizados como operadores de comercio exterior, efectúen directamente la transmisión o registro de la información de sus vuelos no regulares; en consecuencia, la información de estos vuelos podrá ser atendida tanto por un operador de base fija, como por el mismo transportista o su representante, acreditados como operadores de comercio exterior.</w:t>
      </w:r>
    </w:p>
    <w:p w:rsidR="00731818" w:rsidRDefault="00731818" w:rsidP="000F69F4">
      <w:pPr>
        <w:spacing w:after="0" w:line="240" w:lineRule="auto"/>
        <w:jc w:val="both"/>
        <w:rPr>
          <w:rFonts w:ascii="Arial" w:hAnsi="Arial" w:cs="Arial"/>
        </w:rPr>
      </w:pPr>
    </w:p>
    <w:p w:rsidR="00731818" w:rsidRPr="00A63336" w:rsidRDefault="00731818" w:rsidP="00731818">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0F69F4" w:rsidRPr="00666490" w:rsidRDefault="000F69F4" w:rsidP="000F69F4">
      <w:pPr>
        <w:spacing w:after="0" w:line="24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tblGrid>
      <w:tr w:rsidR="000F69F4" w:rsidRPr="00AE21F6" w:rsidTr="00A17E5F">
        <w:trPr>
          <w:trHeight w:val="505"/>
        </w:trPr>
        <w:tc>
          <w:tcPr>
            <w:tcW w:w="8494" w:type="dxa"/>
            <w:shd w:val="clear" w:color="auto" w:fill="auto"/>
          </w:tcPr>
          <w:p w:rsidR="000F69F4" w:rsidRPr="00AE21F6" w:rsidRDefault="000F69F4" w:rsidP="00A17E5F">
            <w:pPr>
              <w:jc w:val="center"/>
              <w:rPr>
                <w:rFonts w:ascii="Arial" w:hAnsi="Arial" w:cs="Arial"/>
                <w:b/>
                <w:sz w:val="20"/>
                <w:szCs w:val="20"/>
              </w:rPr>
            </w:pPr>
            <w:r w:rsidRPr="00AE21F6">
              <w:rPr>
                <w:rFonts w:ascii="Arial" w:hAnsi="Arial" w:cs="Arial"/>
                <w:b/>
                <w:sz w:val="20"/>
                <w:szCs w:val="20"/>
              </w:rPr>
              <w:t>PROYECTO</w:t>
            </w:r>
          </w:p>
        </w:tc>
      </w:tr>
      <w:tr w:rsidR="000F69F4" w:rsidRPr="00666490" w:rsidTr="00A17E5F">
        <w:tc>
          <w:tcPr>
            <w:tcW w:w="8494" w:type="dxa"/>
            <w:shd w:val="clear" w:color="auto" w:fill="auto"/>
          </w:tcPr>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bCs/>
                <w:sz w:val="18"/>
                <w:szCs w:val="18"/>
              </w:rPr>
              <w:t>Artículo 15.- Obligaciones específicas del operador de base fija</w:t>
            </w:r>
          </w:p>
          <w:p w:rsidR="000F69F4" w:rsidRPr="00AE21F6" w:rsidRDefault="000F69F4" w:rsidP="00E6596B">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 xml:space="preserve">Son obligaciones específicas del operador de base fija autorizado por el Ministerio de Transportes y Comunicaciones, transmitir </w:t>
            </w:r>
            <w:r w:rsidR="00E6596B">
              <w:rPr>
                <w:rFonts w:ascii="Arial" w:eastAsiaTheme="minorHAnsi" w:hAnsi="Arial" w:cs="Arial"/>
                <w:b/>
                <w:sz w:val="18"/>
                <w:szCs w:val="18"/>
              </w:rPr>
              <w:t>y</w:t>
            </w:r>
            <w:r w:rsidRPr="00AE21F6">
              <w:rPr>
                <w:rFonts w:ascii="Arial" w:eastAsiaTheme="minorHAnsi" w:hAnsi="Arial" w:cs="Arial"/>
                <w:b/>
                <w:sz w:val="18"/>
                <w:szCs w:val="18"/>
              </w:rPr>
              <w:t xml:space="preserve"> registrar la información de los vuelos no regulares correspondiente a:</w:t>
            </w:r>
          </w:p>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a) El manifiesto de carga</w:t>
            </w:r>
            <w:r w:rsidR="006204F6">
              <w:rPr>
                <w:rFonts w:ascii="Arial" w:eastAsiaTheme="minorHAnsi" w:hAnsi="Arial" w:cs="Arial"/>
                <w:b/>
                <w:sz w:val="18"/>
                <w:szCs w:val="18"/>
              </w:rPr>
              <w:t>.</w:t>
            </w:r>
          </w:p>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 xml:space="preserve">b) Los actos relacionados con el ingreso </w:t>
            </w:r>
            <w:r w:rsidR="00980E74">
              <w:rPr>
                <w:rFonts w:ascii="Arial" w:eastAsiaTheme="minorHAnsi" w:hAnsi="Arial" w:cs="Arial"/>
                <w:b/>
                <w:sz w:val="18"/>
                <w:szCs w:val="18"/>
              </w:rPr>
              <w:t xml:space="preserve">y la salida </w:t>
            </w:r>
            <w:r w:rsidRPr="00AE21F6">
              <w:rPr>
                <w:rFonts w:ascii="Arial" w:eastAsiaTheme="minorHAnsi" w:hAnsi="Arial" w:cs="Arial"/>
                <w:b/>
                <w:sz w:val="18"/>
                <w:szCs w:val="18"/>
              </w:rPr>
              <w:t>de mercancías y medios de transporte a cargo del transportista.</w:t>
            </w:r>
          </w:p>
          <w:p w:rsidR="000F69F4" w:rsidRPr="00666490" w:rsidRDefault="000F69F4" w:rsidP="00A17E5F">
            <w:pPr>
              <w:spacing w:after="0" w:line="240" w:lineRule="auto"/>
              <w:jc w:val="both"/>
              <w:rPr>
                <w:rFonts w:ascii="Arial" w:hAnsi="Arial" w:cs="Arial"/>
                <w:b/>
                <w:sz w:val="20"/>
                <w:szCs w:val="20"/>
              </w:rPr>
            </w:pPr>
          </w:p>
        </w:tc>
      </w:tr>
    </w:tbl>
    <w:p w:rsidR="000F69F4" w:rsidRPr="00666490" w:rsidRDefault="000F69F4" w:rsidP="000F69F4">
      <w:pPr>
        <w:spacing w:after="0" w:line="240" w:lineRule="auto"/>
        <w:jc w:val="both"/>
        <w:rPr>
          <w:rFonts w:ascii="Arial" w:hAnsi="Arial" w:cs="Arial"/>
          <w:color w:val="FF0000"/>
        </w:rPr>
      </w:pPr>
    </w:p>
    <w:p w:rsidR="000F69F4" w:rsidRPr="004A78E5" w:rsidRDefault="000F69F4" w:rsidP="000F69F4">
      <w:pPr>
        <w:spacing w:after="0" w:line="240" w:lineRule="auto"/>
        <w:jc w:val="both"/>
        <w:rPr>
          <w:rFonts w:ascii="Arial" w:hAnsi="Arial" w:cs="Arial"/>
          <w:b/>
        </w:rPr>
      </w:pPr>
      <w:r w:rsidRPr="00666490">
        <w:rPr>
          <w:rFonts w:ascii="Arial" w:hAnsi="Arial" w:cs="Arial"/>
          <w:b/>
        </w:rPr>
        <w:t>OBLIGACIONES ESPECÍFICAS RELATIVAS A LA SEGURIDAD (</w:t>
      </w:r>
      <w:r w:rsidRPr="004A78E5">
        <w:rPr>
          <w:rFonts w:ascii="Arial" w:hAnsi="Arial" w:cs="Arial"/>
          <w:b/>
        </w:rPr>
        <w:t>ARTÍCULO 16)</w:t>
      </w:r>
    </w:p>
    <w:p w:rsidR="000F69F4" w:rsidRPr="004A78E5" w:rsidRDefault="000F69F4" w:rsidP="000F69F4">
      <w:pPr>
        <w:spacing w:after="0" w:line="240" w:lineRule="auto"/>
        <w:ind w:left="426"/>
        <w:jc w:val="both"/>
        <w:rPr>
          <w:rFonts w:ascii="Arial" w:hAnsi="Arial" w:cs="Arial"/>
          <w:b/>
        </w:rPr>
      </w:pPr>
    </w:p>
    <w:p w:rsidR="000F69F4" w:rsidRPr="00666490" w:rsidRDefault="000F69F4" w:rsidP="00724D4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Como ya se ha indicado, la LGA modificada por el Decreto Legislativo </w:t>
      </w:r>
      <w:r w:rsidR="00C32A9D">
        <w:rPr>
          <w:rFonts w:ascii="Arial" w:hAnsi="Arial" w:cs="Arial"/>
          <w:sz w:val="22"/>
          <w:szCs w:val="22"/>
        </w:rPr>
        <w:t xml:space="preserve">Nº </w:t>
      </w:r>
      <w:r w:rsidRPr="00666490">
        <w:rPr>
          <w:rFonts w:ascii="Arial" w:hAnsi="Arial" w:cs="Arial"/>
          <w:sz w:val="22"/>
          <w:szCs w:val="22"/>
        </w:rPr>
        <w:t xml:space="preserve">1433 califica a los administradores o concesionarios de las instalaciones portuarias, aeroportuarias o terminales terrestres internacionales como operadores intervinientes y como tales deben asumir las obligaciones que le correspondan; por su parte, la LGA vigente también contempla obligaciones para estos actores, las cuales se encuentran previstas en el </w:t>
      </w:r>
      <w:r>
        <w:rPr>
          <w:rFonts w:ascii="Arial" w:hAnsi="Arial" w:cs="Arial"/>
          <w:sz w:val="22"/>
          <w:szCs w:val="22"/>
        </w:rPr>
        <w:t xml:space="preserve">inciso g) del </w:t>
      </w:r>
      <w:r w:rsidRPr="00666490">
        <w:rPr>
          <w:rFonts w:ascii="Arial" w:hAnsi="Arial" w:cs="Arial"/>
          <w:sz w:val="22"/>
          <w:szCs w:val="22"/>
        </w:rPr>
        <w:t>artículo 46 de la LGA y en el artículo 58 del RLGA.</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AE21F6"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La importancia del rol de estos operadores en la cadena de comercio exterior es innegable, considerando el contacto directo que tienen con la carga y la responsabilidad que asumen en cuanto a su seguridad y trazabilidad. Sobre el particular, la Organización Mundial de Aduanas - OMA, ha desarrollado el Marco de Estándares para Asegurar y Facilitar el Comercio (SAFE) que contempla la seguridad de la cadena </w:t>
      </w:r>
      <w:r w:rsidRPr="00AE21F6">
        <w:rPr>
          <w:rFonts w:ascii="Arial" w:hAnsi="Arial" w:cs="Arial"/>
          <w:sz w:val="22"/>
          <w:szCs w:val="22"/>
        </w:rPr>
        <w:t>logística como uno de los aspectos más importantes en el desarrollo de las operaciones logísticas del comercio internacional.</w:t>
      </w:r>
    </w:p>
    <w:p w:rsidR="000F69F4" w:rsidRPr="00AE21F6" w:rsidRDefault="000F69F4" w:rsidP="000F69F4">
      <w:pPr>
        <w:pStyle w:val="NormalWeb"/>
        <w:spacing w:before="0" w:beforeAutospacing="0" w:after="0" w:afterAutospacing="0"/>
        <w:jc w:val="both"/>
        <w:rPr>
          <w:rFonts w:ascii="Arial" w:hAnsi="Arial" w:cs="Arial"/>
          <w:sz w:val="22"/>
          <w:szCs w:val="22"/>
        </w:rPr>
      </w:pPr>
    </w:p>
    <w:p w:rsidR="000F69F4" w:rsidRPr="00AE21F6" w:rsidRDefault="000F69F4" w:rsidP="000F69F4">
      <w:pPr>
        <w:pStyle w:val="NormalWeb"/>
        <w:spacing w:before="0" w:beforeAutospacing="0" w:after="0" w:afterAutospacing="0"/>
        <w:jc w:val="both"/>
        <w:rPr>
          <w:rFonts w:ascii="Arial" w:hAnsi="Arial" w:cs="Arial"/>
          <w:sz w:val="22"/>
          <w:szCs w:val="22"/>
        </w:rPr>
      </w:pPr>
      <w:r w:rsidRPr="00AE21F6">
        <w:rPr>
          <w:rFonts w:ascii="Arial" w:hAnsi="Arial" w:cs="Arial"/>
          <w:sz w:val="22"/>
          <w:szCs w:val="22"/>
        </w:rPr>
        <w:t>En ese contexto, se considera imprescindible mantener el desarrollo reglamentario de las obligaciones de estos operadores intervinientes, incorporando únicamente en el inciso a) de la propuesta, la obligación de que estos operadores permitan que la Administración Aduanera instale los sistemas y dispositivos necesarios para ejercer un mejor control, como sería el caso de la instalación de equipos de control aduanero no intrusivo, en sus recintos autorizados.</w:t>
      </w:r>
    </w:p>
    <w:p w:rsidR="000F69F4" w:rsidRPr="00AE21F6" w:rsidRDefault="000F69F4" w:rsidP="000F69F4">
      <w:pPr>
        <w:pStyle w:val="NormalWeb"/>
        <w:spacing w:before="0" w:beforeAutospacing="0" w:after="0" w:afterAutospacing="0"/>
        <w:jc w:val="both"/>
        <w:rPr>
          <w:rFonts w:ascii="Arial" w:hAnsi="Arial" w:cs="Arial"/>
          <w:sz w:val="22"/>
          <w:szCs w:val="22"/>
        </w:rPr>
      </w:pPr>
    </w:p>
    <w:p w:rsidR="000F69F4" w:rsidRPr="00AE21F6" w:rsidRDefault="000F69F4" w:rsidP="000F69F4">
      <w:pPr>
        <w:pStyle w:val="NormalWeb"/>
        <w:spacing w:before="0" w:beforeAutospacing="0" w:after="0" w:afterAutospacing="0"/>
        <w:jc w:val="both"/>
        <w:rPr>
          <w:rFonts w:ascii="Arial" w:hAnsi="Arial" w:cs="Arial"/>
          <w:sz w:val="22"/>
          <w:szCs w:val="22"/>
        </w:rPr>
      </w:pPr>
      <w:r w:rsidRPr="00AE21F6">
        <w:rPr>
          <w:rFonts w:ascii="Arial" w:hAnsi="Arial" w:cs="Arial"/>
          <w:sz w:val="22"/>
          <w:szCs w:val="22"/>
        </w:rPr>
        <w:t>En el siguiente cuadro comparativo se puede comprobar que las obligaciones propuestas en el inciso b) del presente artículo ya se encuentran recogidas en el artículo 58 del RLGA vigente.</w:t>
      </w:r>
    </w:p>
    <w:p w:rsidR="000F69F4" w:rsidRPr="00AE21F6" w:rsidRDefault="000F69F4" w:rsidP="000F69F4">
      <w:pPr>
        <w:spacing w:after="0" w:line="240" w:lineRule="auto"/>
        <w:jc w:val="both"/>
        <w:rPr>
          <w:rFonts w:ascii="Arial" w:hAnsi="Arial" w:cs="Arial"/>
          <w:color w:val="FF0000"/>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0F69F4" w:rsidRPr="00AE21F6" w:rsidTr="00A17E5F">
        <w:trPr>
          <w:trHeight w:val="367"/>
        </w:trPr>
        <w:tc>
          <w:tcPr>
            <w:tcW w:w="3969" w:type="dxa"/>
            <w:shd w:val="clear" w:color="auto" w:fill="auto"/>
            <w:vAlign w:val="center"/>
          </w:tcPr>
          <w:p w:rsidR="000F69F4" w:rsidRPr="00AE21F6" w:rsidRDefault="000F69F4" w:rsidP="00A17E5F">
            <w:pPr>
              <w:spacing w:after="0" w:line="240" w:lineRule="auto"/>
              <w:jc w:val="center"/>
              <w:rPr>
                <w:rFonts w:ascii="Arial" w:hAnsi="Arial" w:cs="Arial"/>
                <w:b/>
                <w:sz w:val="18"/>
                <w:szCs w:val="18"/>
              </w:rPr>
            </w:pPr>
            <w:r w:rsidRPr="00AE21F6">
              <w:rPr>
                <w:rFonts w:ascii="Arial" w:hAnsi="Arial" w:cs="Arial"/>
                <w:b/>
                <w:sz w:val="18"/>
                <w:szCs w:val="18"/>
              </w:rPr>
              <w:t>TEXTO VIGENTE</w:t>
            </w:r>
          </w:p>
        </w:tc>
        <w:tc>
          <w:tcPr>
            <w:tcW w:w="4111" w:type="dxa"/>
            <w:vAlign w:val="center"/>
          </w:tcPr>
          <w:p w:rsidR="000F69F4" w:rsidRPr="00AE21F6" w:rsidRDefault="000F69F4" w:rsidP="00A17E5F">
            <w:pPr>
              <w:spacing w:after="0" w:line="240" w:lineRule="auto"/>
              <w:jc w:val="center"/>
              <w:rPr>
                <w:rFonts w:ascii="Arial" w:hAnsi="Arial" w:cs="Arial"/>
                <w:b/>
                <w:sz w:val="18"/>
                <w:szCs w:val="18"/>
              </w:rPr>
            </w:pPr>
            <w:r w:rsidRPr="00AE21F6">
              <w:rPr>
                <w:rFonts w:ascii="Arial" w:hAnsi="Arial" w:cs="Arial"/>
                <w:b/>
                <w:sz w:val="18"/>
                <w:szCs w:val="18"/>
              </w:rPr>
              <w:t>PROYECTO</w:t>
            </w:r>
          </w:p>
        </w:tc>
      </w:tr>
      <w:tr w:rsidR="000F69F4" w:rsidRPr="00AE21F6" w:rsidTr="00A17E5F">
        <w:tc>
          <w:tcPr>
            <w:tcW w:w="3969" w:type="dxa"/>
            <w:shd w:val="clear" w:color="auto" w:fill="auto"/>
          </w:tcPr>
          <w:p w:rsidR="000F69F4" w:rsidRPr="00AE21F6" w:rsidRDefault="000F69F4" w:rsidP="00A17E5F">
            <w:pPr>
              <w:shd w:val="clear" w:color="auto" w:fill="FFFFFF"/>
              <w:spacing w:after="0" w:line="240" w:lineRule="auto"/>
              <w:jc w:val="both"/>
              <w:rPr>
                <w:rFonts w:ascii="Arial" w:eastAsia="Times New Roman" w:hAnsi="Arial" w:cs="Arial"/>
                <w:b/>
                <w:bCs/>
                <w:color w:val="000000"/>
                <w:sz w:val="18"/>
                <w:szCs w:val="18"/>
                <w:lang w:eastAsia="es-PE"/>
              </w:rPr>
            </w:pPr>
            <w:r w:rsidRPr="00AE21F6">
              <w:rPr>
                <w:rFonts w:ascii="Arial" w:eastAsia="Times New Roman" w:hAnsi="Arial" w:cs="Arial"/>
                <w:b/>
                <w:bCs/>
                <w:color w:val="000000"/>
                <w:sz w:val="18"/>
                <w:szCs w:val="18"/>
                <w:lang w:eastAsia="es-PE"/>
              </w:rPr>
              <w:t>Artículo 58.- Requisitos de equipos, sistemas y dispositivos</w:t>
            </w:r>
          </w:p>
          <w:p w:rsidR="000F69F4" w:rsidRPr="00AE21F6" w:rsidRDefault="000F69F4" w:rsidP="00A17E5F">
            <w:pPr>
              <w:shd w:val="clear" w:color="auto" w:fill="FFFFFF"/>
              <w:spacing w:after="0" w:line="240" w:lineRule="auto"/>
              <w:jc w:val="both"/>
              <w:rPr>
                <w:rFonts w:ascii="Arial" w:eastAsia="Times New Roman" w:hAnsi="Arial" w:cs="Arial"/>
                <w:bCs/>
                <w:color w:val="000000"/>
                <w:sz w:val="18"/>
                <w:szCs w:val="18"/>
                <w:lang w:eastAsia="es-PE"/>
              </w:rPr>
            </w:pPr>
            <w:r w:rsidRPr="00AE21F6">
              <w:rPr>
                <w:rFonts w:ascii="Arial" w:eastAsia="Times New Roman" w:hAnsi="Arial" w:cs="Arial"/>
                <w:bCs/>
                <w:color w:val="000000"/>
                <w:sz w:val="18"/>
                <w:szCs w:val="18"/>
                <w:lang w:eastAsia="es-PE"/>
              </w:rPr>
              <w:t>Sin perjuicio de lo dispuesto en el artículo 11 de la Ley, los administradores o concesionarios de las instalaciones portuarias, aeroportuarias o terminales terrestres internacionales, de ser el caso, deben contar, en las zonas operativas de sus instalaciones, con los equipos, sistemas y dispositivos que garanticen la seguridad e integridad de la carga y de los contenedores o similares, conforme a lo siguiente:</w:t>
            </w:r>
          </w:p>
          <w:p w:rsidR="000F69F4" w:rsidRPr="00AE21F6" w:rsidRDefault="000F69F4" w:rsidP="00A17E5F">
            <w:pPr>
              <w:spacing w:after="0" w:line="240" w:lineRule="auto"/>
              <w:jc w:val="both"/>
              <w:rPr>
                <w:rFonts w:ascii="Arial" w:hAnsi="Arial" w:cs="Arial"/>
                <w:bCs/>
                <w:sz w:val="18"/>
                <w:szCs w:val="18"/>
              </w:rPr>
            </w:pPr>
            <w:r w:rsidRPr="00AE21F6">
              <w:rPr>
                <w:rFonts w:ascii="Arial" w:hAnsi="Arial" w:cs="Arial"/>
                <w:bCs/>
                <w:sz w:val="18"/>
                <w:szCs w:val="18"/>
              </w:rPr>
              <w:t xml:space="preserve"> </w:t>
            </w:r>
          </w:p>
        </w:tc>
        <w:tc>
          <w:tcPr>
            <w:tcW w:w="4111" w:type="dxa"/>
          </w:tcPr>
          <w:p w:rsidR="000F69F4" w:rsidRPr="00AE21F6" w:rsidRDefault="000F69F4" w:rsidP="00A17E5F">
            <w:pPr>
              <w:spacing w:after="0" w:line="240" w:lineRule="auto"/>
              <w:jc w:val="both"/>
              <w:rPr>
                <w:rFonts w:ascii="Arial" w:hAnsi="Arial" w:cs="Arial"/>
                <w:b/>
                <w:bCs/>
                <w:sz w:val="18"/>
                <w:szCs w:val="20"/>
              </w:rPr>
            </w:pPr>
            <w:r w:rsidRPr="00AE21F6">
              <w:rPr>
                <w:rFonts w:ascii="Arial" w:hAnsi="Arial" w:cs="Arial"/>
                <w:b/>
                <w:bCs/>
                <w:sz w:val="18"/>
                <w:szCs w:val="20"/>
              </w:rPr>
              <w:t>Artículo 16.- Obligaciones específicas de los administradores o concesionarios de las instalaciones portuarias, aeroportuarias o terminales terrestres internacionales</w:t>
            </w:r>
          </w:p>
          <w:p w:rsidR="000F69F4" w:rsidRDefault="000F69F4" w:rsidP="00A17E5F">
            <w:pPr>
              <w:spacing w:after="0" w:line="240" w:lineRule="auto"/>
              <w:jc w:val="both"/>
              <w:rPr>
                <w:rFonts w:ascii="Arial" w:hAnsi="Arial" w:cs="Arial"/>
                <w:b/>
                <w:bCs/>
                <w:sz w:val="18"/>
                <w:szCs w:val="20"/>
              </w:rPr>
            </w:pPr>
            <w:r w:rsidRPr="00AE21F6">
              <w:rPr>
                <w:rFonts w:ascii="Arial" w:hAnsi="Arial" w:cs="Arial"/>
                <w:b/>
                <w:bCs/>
                <w:sz w:val="18"/>
                <w:szCs w:val="20"/>
              </w:rPr>
              <w:t>El administrador o concesionario de las instalaciones portuarias, aeroportuarias o terminales terrestres internacionales debe:</w:t>
            </w:r>
          </w:p>
          <w:p w:rsidR="00723305" w:rsidRPr="00AE21F6" w:rsidRDefault="00723305" w:rsidP="00A17E5F">
            <w:pPr>
              <w:spacing w:after="0" w:line="240" w:lineRule="auto"/>
              <w:jc w:val="both"/>
              <w:rPr>
                <w:rFonts w:ascii="Arial" w:hAnsi="Arial" w:cs="Arial"/>
                <w:b/>
                <w:bCs/>
                <w:sz w:val="18"/>
                <w:szCs w:val="20"/>
              </w:rPr>
            </w:pPr>
          </w:p>
          <w:p w:rsidR="000F69F4" w:rsidRPr="00AE21F6" w:rsidRDefault="000F69F4" w:rsidP="00A17E5F">
            <w:pPr>
              <w:numPr>
                <w:ilvl w:val="0"/>
                <w:numId w:val="89"/>
              </w:numPr>
              <w:spacing w:after="0" w:line="240" w:lineRule="auto"/>
              <w:jc w:val="both"/>
              <w:rPr>
                <w:rFonts w:ascii="Arial" w:hAnsi="Arial" w:cs="Arial"/>
                <w:b/>
                <w:sz w:val="18"/>
                <w:szCs w:val="18"/>
              </w:rPr>
            </w:pPr>
            <w:r w:rsidRPr="00AE21F6">
              <w:rPr>
                <w:rFonts w:ascii="Arial" w:hAnsi="Arial" w:cs="Arial"/>
                <w:b/>
                <w:sz w:val="18"/>
                <w:szCs w:val="18"/>
              </w:rPr>
              <w:t>Permitir a la Administración Aduanera la instalación de sistemas y dispositivos para mejorar sus acciones de control.</w:t>
            </w:r>
          </w:p>
          <w:p w:rsidR="000F69F4" w:rsidRPr="00AE21F6" w:rsidRDefault="000F69F4" w:rsidP="00A17E5F">
            <w:pPr>
              <w:numPr>
                <w:ilvl w:val="0"/>
                <w:numId w:val="89"/>
              </w:numPr>
              <w:spacing w:after="0" w:line="240" w:lineRule="auto"/>
              <w:jc w:val="both"/>
              <w:rPr>
                <w:rFonts w:ascii="Arial" w:hAnsi="Arial" w:cs="Arial"/>
                <w:b/>
                <w:sz w:val="18"/>
                <w:szCs w:val="18"/>
              </w:rPr>
            </w:pPr>
            <w:r w:rsidRPr="00AE21F6">
              <w:rPr>
                <w:rFonts w:ascii="Arial" w:hAnsi="Arial" w:cs="Arial"/>
                <w:b/>
                <w:sz w:val="18"/>
                <w:szCs w:val="18"/>
              </w:rPr>
              <w:t>Sin perjuicio de lo dispuesto en el artículo 11 de la Ley, de ser el caso, deben contar, en las zonas operativas de sus instalaciones, con los equipos, sistemas y dispositivos que garanticen la seguridad e integridad de la carga y de los contenedores o similares, conforme a lo siguiente:</w:t>
            </w:r>
          </w:p>
        </w:tc>
      </w:tr>
      <w:tr w:rsidR="000F69F4" w:rsidRPr="00AE21F6" w:rsidTr="00A17E5F">
        <w:tc>
          <w:tcPr>
            <w:tcW w:w="3969" w:type="dxa"/>
            <w:shd w:val="clear" w:color="auto" w:fill="auto"/>
          </w:tcPr>
          <w:p w:rsidR="000F69F4" w:rsidRPr="00AE21F6" w:rsidRDefault="000F69F4" w:rsidP="00A17E5F">
            <w:pPr>
              <w:pStyle w:val="Prrafodelista"/>
              <w:numPr>
                <w:ilvl w:val="0"/>
                <w:numId w:val="61"/>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Balanzas que cuenten con certificados de calibración vigente con valor oficial, emitidos por el INACAL o por entidades prestadoras de servicios de calibración acreditadas por esta entidad pública, las cuales deberán ser adecuadas a su operatividad;</w:t>
            </w:r>
          </w:p>
        </w:tc>
        <w:tc>
          <w:tcPr>
            <w:tcW w:w="4111" w:type="dxa"/>
          </w:tcPr>
          <w:p w:rsidR="000F69F4" w:rsidRPr="00AE21F6" w:rsidRDefault="000F69F4" w:rsidP="005323FA">
            <w:pPr>
              <w:numPr>
                <w:ilvl w:val="0"/>
                <w:numId w:val="99"/>
              </w:numPr>
              <w:spacing w:after="0" w:line="240" w:lineRule="auto"/>
              <w:jc w:val="both"/>
              <w:rPr>
                <w:rFonts w:ascii="Arial" w:hAnsi="Arial" w:cs="Arial"/>
                <w:b/>
                <w:bCs/>
                <w:sz w:val="18"/>
                <w:szCs w:val="20"/>
              </w:rPr>
            </w:pPr>
            <w:r w:rsidRPr="00AE21F6">
              <w:rPr>
                <w:rFonts w:ascii="Arial" w:hAnsi="Arial" w:cs="Arial"/>
                <w:b/>
                <w:sz w:val="18"/>
                <w:szCs w:val="20"/>
              </w:rPr>
              <w:t>Balanzas que cuenten con certificados de calibración vigente con valor oficial, emitidos por el INACAL o por entidades prestadoras de servicios de calibración acreditadas por esta en</w:t>
            </w:r>
            <w:r w:rsidR="00986544">
              <w:rPr>
                <w:rFonts w:ascii="Arial" w:hAnsi="Arial" w:cs="Arial"/>
                <w:b/>
                <w:sz w:val="18"/>
                <w:szCs w:val="20"/>
              </w:rPr>
              <w:t>tidad pública, las cuales debe</w:t>
            </w:r>
            <w:r w:rsidRPr="00AE21F6">
              <w:rPr>
                <w:rFonts w:ascii="Arial" w:hAnsi="Arial" w:cs="Arial"/>
                <w:b/>
                <w:sz w:val="18"/>
                <w:szCs w:val="20"/>
              </w:rPr>
              <w:t>n ser adecuadas a su operatividad;</w:t>
            </w:r>
          </w:p>
        </w:tc>
      </w:tr>
      <w:tr w:rsidR="000F69F4" w:rsidRPr="00AE21F6" w:rsidTr="00A17E5F">
        <w:tc>
          <w:tcPr>
            <w:tcW w:w="3969" w:type="dxa"/>
            <w:shd w:val="clear" w:color="auto" w:fill="auto"/>
          </w:tcPr>
          <w:p w:rsidR="000F69F4" w:rsidRPr="00AE21F6" w:rsidRDefault="000F69F4" w:rsidP="00A17E5F">
            <w:pPr>
              <w:pStyle w:val="Prrafodelista"/>
              <w:numPr>
                <w:ilvl w:val="0"/>
                <w:numId w:val="61"/>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Maquinarias, equipos y herramientas necesarios para el manipuleo de contenedores o similares, o de la carga;</w:t>
            </w:r>
          </w:p>
        </w:tc>
        <w:tc>
          <w:tcPr>
            <w:tcW w:w="4111" w:type="dxa"/>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Maquinarias, equipos y herramientas necesarios para el manipuleo de contenedores o similares, o de la carga;</w:t>
            </w:r>
          </w:p>
        </w:tc>
      </w:tr>
      <w:tr w:rsidR="000F69F4" w:rsidRPr="00AE21F6" w:rsidTr="00A17E5F">
        <w:tc>
          <w:tcPr>
            <w:tcW w:w="3969" w:type="dxa"/>
            <w:tcBorders>
              <w:top w:val="single" w:sz="4" w:space="0" w:color="auto"/>
              <w:left w:val="single" w:sz="4" w:space="0" w:color="auto"/>
              <w:bottom w:val="single" w:sz="4" w:space="0" w:color="auto"/>
              <w:right w:val="single" w:sz="4" w:space="0" w:color="auto"/>
            </w:tcBorders>
            <w:shd w:val="clear" w:color="auto" w:fill="auto"/>
          </w:tcPr>
          <w:p w:rsidR="000F69F4" w:rsidRPr="00AE21F6" w:rsidRDefault="000F69F4" w:rsidP="00A17E5F">
            <w:pPr>
              <w:pStyle w:val="Prrafodelista"/>
              <w:numPr>
                <w:ilvl w:val="0"/>
                <w:numId w:val="64"/>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 xml:space="preserve">Equipo de iluminación fija y móvil, que </w:t>
            </w:r>
            <w:r w:rsidRPr="00AE21F6">
              <w:rPr>
                <w:rFonts w:ascii="Arial" w:eastAsia="Times New Roman" w:hAnsi="Arial" w:cs="Arial"/>
                <w:bCs/>
                <w:color w:val="000000"/>
                <w:sz w:val="18"/>
                <w:szCs w:val="18"/>
              </w:rPr>
              <w:lastRenderedPageBreak/>
              <w:t>permita efectuar eficazmente el control aduanero, incluso en horario nocturno; así como contar con luces de emergencia;</w:t>
            </w:r>
          </w:p>
        </w:tc>
        <w:tc>
          <w:tcPr>
            <w:tcW w:w="4111" w:type="dxa"/>
            <w:tcBorders>
              <w:top w:val="single" w:sz="4" w:space="0" w:color="auto"/>
              <w:left w:val="single" w:sz="4" w:space="0" w:color="auto"/>
              <w:bottom w:val="single" w:sz="4" w:space="0" w:color="auto"/>
              <w:right w:val="single" w:sz="4" w:space="0" w:color="auto"/>
            </w:tcBorders>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lastRenderedPageBreak/>
              <w:t xml:space="preserve">Equipo de iluminación fija y móvil, que </w:t>
            </w:r>
            <w:r w:rsidRPr="00AE21F6">
              <w:rPr>
                <w:rFonts w:ascii="Arial" w:hAnsi="Arial" w:cs="Arial"/>
                <w:b/>
                <w:sz w:val="18"/>
                <w:szCs w:val="20"/>
              </w:rPr>
              <w:lastRenderedPageBreak/>
              <w:t>permita efectuar eficazmente el control aduanero, incluso en horario nocturno; así como contar con luces de emergencia;</w:t>
            </w:r>
          </w:p>
        </w:tc>
      </w:tr>
      <w:tr w:rsidR="000F69F4" w:rsidRPr="00AE21F6" w:rsidTr="00A17E5F">
        <w:tc>
          <w:tcPr>
            <w:tcW w:w="3969" w:type="dxa"/>
            <w:shd w:val="clear" w:color="auto" w:fill="auto"/>
          </w:tcPr>
          <w:p w:rsidR="000F69F4" w:rsidRPr="00AE21F6" w:rsidRDefault="000F69F4" w:rsidP="00A17E5F">
            <w:pPr>
              <w:pStyle w:val="Prrafodelista"/>
              <w:numPr>
                <w:ilvl w:val="0"/>
                <w:numId w:val="62"/>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lastRenderedPageBreak/>
              <w:t>Sistema de monitoreo por cámaras de televisión, que permitan a la administración aduanera visualizar en línea las operaciones que se realicen;</w:t>
            </w:r>
          </w:p>
        </w:tc>
        <w:tc>
          <w:tcPr>
            <w:tcW w:w="4111" w:type="dxa"/>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 xml:space="preserve">Sistema de monitoreo por cámaras de televisión, </w:t>
            </w:r>
            <w:r w:rsidRPr="00AE21F6">
              <w:rPr>
                <w:rFonts w:ascii="Arial" w:hAnsi="Arial" w:cs="Arial"/>
                <w:b/>
                <w:bCs/>
                <w:sz w:val="18"/>
                <w:szCs w:val="20"/>
              </w:rPr>
              <w:t>que permitan a la administración aduanera visualizar en línea las operaciones que se realicen;</w:t>
            </w:r>
          </w:p>
        </w:tc>
      </w:tr>
      <w:tr w:rsidR="000F69F4" w:rsidRPr="00AE21F6" w:rsidTr="00A17E5F">
        <w:tc>
          <w:tcPr>
            <w:tcW w:w="3969" w:type="dxa"/>
            <w:tcBorders>
              <w:top w:val="single" w:sz="4" w:space="0" w:color="auto"/>
              <w:left w:val="single" w:sz="4" w:space="0" w:color="auto"/>
              <w:bottom w:val="single" w:sz="4" w:space="0" w:color="auto"/>
              <w:right w:val="single" w:sz="4" w:space="0" w:color="auto"/>
            </w:tcBorders>
            <w:shd w:val="clear" w:color="auto" w:fill="auto"/>
          </w:tcPr>
          <w:p w:rsidR="000F69F4" w:rsidRPr="00AE21F6" w:rsidRDefault="000F69F4" w:rsidP="00A17E5F">
            <w:pPr>
              <w:pStyle w:val="Prrafodelista"/>
              <w:numPr>
                <w:ilvl w:val="0"/>
                <w:numId w:val="66"/>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Sistema de información para el reconocimiento de los datos de identificación de los contenedores, y de la placa única nacional de rodaje o de elementos de información similares de los vehículos que ingresan o salen de sus recintos;</w:t>
            </w:r>
          </w:p>
        </w:tc>
        <w:tc>
          <w:tcPr>
            <w:tcW w:w="4111" w:type="dxa"/>
            <w:tcBorders>
              <w:top w:val="single" w:sz="4" w:space="0" w:color="auto"/>
              <w:left w:val="single" w:sz="4" w:space="0" w:color="auto"/>
              <w:bottom w:val="single" w:sz="4" w:space="0" w:color="auto"/>
              <w:right w:val="single" w:sz="4" w:space="0" w:color="auto"/>
            </w:tcBorders>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Sistema de información para el reconocimiento de los datos de identificación de los contenedores, y de la placa única nacional de rodaje o de elementos de información similares de los vehículos que ingresan o salen de sus recintos;</w:t>
            </w:r>
          </w:p>
        </w:tc>
      </w:tr>
      <w:tr w:rsidR="000F69F4" w:rsidRPr="00AE21F6" w:rsidTr="00A17E5F">
        <w:tc>
          <w:tcPr>
            <w:tcW w:w="3969" w:type="dxa"/>
            <w:shd w:val="clear" w:color="auto" w:fill="auto"/>
          </w:tcPr>
          <w:p w:rsidR="000F69F4" w:rsidRPr="00AE21F6" w:rsidRDefault="000F69F4" w:rsidP="00A17E5F">
            <w:pPr>
              <w:pStyle w:val="Prrafodelista"/>
              <w:numPr>
                <w:ilvl w:val="0"/>
                <w:numId w:val="63"/>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Sistema de comunicación de datos y equipos de cómputo que permitan su interconexión con la SUNAT, para el desarrollo de su actividad;</w:t>
            </w:r>
          </w:p>
        </w:tc>
        <w:tc>
          <w:tcPr>
            <w:tcW w:w="4111" w:type="dxa"/>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Sistema de comunicación de datos y equipos de cómputo que permitan su interconexión con la SUNAT, para el desarrollo de su actividad;</w:t>
            </w:r>
          </w:p>
        </w:tc>
      </w:tr>
      <w:tr w:rsidR="000F69F4" w:rsidRPr="00AE21F6" w:rsidTr="00A17E5F">
        <w:tc>
          <w:tcPr>
            <w:tcW w:w="3969" w:type="dxa"/>
            <w:shd w:val="clear" w:color="auto" w:fill="auto"/>
          </w:tcPr>
          <w:p w:rsidR="000F69F4" w:rsidRPr="00AE21F6" w:rsidRDefault="000F69F4" w:rsidP="00A17E5F">
            <w:pPr>
              <w:pStyle w:val="Prrafodelista"/>
              <w:numPr>
                <w:ilvl w:val="0"/>
                <w:numId w:val="65"/>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Sistema informático que permita la trazabilidad completa de la carga y de los contenedores o similares, al cual la Administración Aduanera tendrá acceso permanente en línea; y,</w:t>
            </w:r>
          </w:p>
        </w:tc>
        <w:tc>
          <w:tcPr>
            <w:tcW w:w="4111" w:type="dxa"/>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 xml:space="preserve">Sistema informático que permita la trazabilidad completa de la carga y de los contenedores o similares; y, </w:t>
            </w:r>
          </w:p>
          <w:p w:rsidR="000F69F4" w:rsidRPr="00AE21F6" w:rsidRDefault="000F69F4" w:rsidP="00A17E5F">
            <w:pPr>
              <w:pStyle w:val="Prrafodelista"/>
              <w:ind w:left="1080" w:hanging="914"/>
              <w:contextualSpacing/>
              <w:jc w:val="both"/>
              <w:rPr>
                <w:rFonts w:ascii="Arial" w:hAnsi="Arial" w:cs="Arial"/>
                <w:b/>
                <w:sz w:val="18"/>
                <w:szCs w:val="20"/>
              </w:rPr>
            </w:pPr>
          </w:p>
        </w:tc>
      </w:tr>
      <w:tr w:rsidR="000F69F4" w:rsidRPr="00666490" w:rsidTr="00A17E5F">
        <w:tc>
          <w:tcPr>
            <w:tcW w:w="3969" w:type="dxa"/>
            <w:shd w:val="clear" w:color="auto" w:fill="auto"/>
          </w:tcPr>
          <w:p w:rsidR="000F69F4" w:rsidRPr="00AE21F6" w:rsidRDefault="000F69F4" w:rsidP="00A17E5F">
            <w:pPr>
              <w:pStyle w:val="Prrafodelista"/>
              <w:numPr>
                <w:ilvl w:val="0"/>
                <w:numId w:val="67"/>
              </w:numPr>
              <w:shd w:val="clear" w:color="auto" w:fill="FFFFFF"/>
              <w:jc w:val="both"/>
              <w:rPr>
                <w:rFonts w:ascii="Arial" w:eastAsia="Times New Roman" w:hAnsi="Arial" w:cs="Arial"/>
                <w:bCs/>
                <w:color w:val="000000"/>
                <w:sz w:val="18"/>
                <w:szCs w:val="18"/>
              </w:rPr>
            </w:pPr>
            <w:r w:rsidRPr="00AE21F6">
              <w:rPr>
                <w:rFonts w:ascii="Arial" w:eastAsia="Times New Roman" w:hAnsi="Arial" w:cs="Arial"/>
                <w:bCs/>
                <w:color w:val="000000"/>
                <w:sz w:val="18"/>
                <w:szCs w:val="18"/>
              </w:rPr>
              <w:t>Sistema de identificación para el registro de las personas que acceden a las zonas operativas, al cual la Administración Aduanera podrá acceder en línea.</w:t>
            </w:r>
          </w:p>
        </w:tc>
        <w:tc>
          <w:tcPr>
            <w:tcW w:w="4111" w:type="dxa"/>
          </w:tcPr>
          <w:p w:rsidR="000F69F4" w:rsidRPr="00AE21F6" w:rsidRDefault="000F69F4" w:rsidP="005323FA">
            <w:pPr>
              <w:numPr>
                <w:ilvl w:val="0"/>
                <w:numId w:val="99"/>
              </w:numPr>
              <w:spacing w:after="0" w:line="240" w:lineRule="auto"/>
              <w:jc w:val="both"/>
              <w:rPr>
                <w:rFonts w:ascii="Arial" w:hAnsi="Arial" w:cs="Arial"/>
                <w:b/>
                <w:sz w:val="18"/>
                <w:szCs w:val="20"/>
              </w:rPr>
            </w:pPr>
            <w:r w:rsidRPr="00AE21F6">
              <w:rPr>
                <w:rFonts w:ascii="Arial" w:hAnsi="Arial" w:cs="Arial"/>
                <w:b/>
                <w:sz w:val="18"/>
                <w:szCs w:val="20"/>
              </w:rPr>
              <w:t>Sistema de identificación para el registro de las personas que acceden a las zonas operativas.</w:t>
            </w:r>
          </w:p>
        </w:tc>
      </w:tr>
      <w:tr w:rsidR="008B7DBA" w:rsidRPr="00666490" w:rsidTr="00A17E5F">
        <w:tc>
          <w:tcPr>
            <w:tcW w:w="3969" w:type="dxa"/>
            <w:shd w:val="clear" w:color="auto" w:fill="auto"/>
          </w:tcPr>
          <w:p w:rsidR="008B7DBA" w:rsidRPr="00AE21F6" w:rsidRDefault="008B7DBA" w:rsidP="005323FA">
            <w:pPr>
              <w:pStyle w:val="Prrafodelista"/>
              <w:shd w:val="clear" w:color="auto" w:fill="FFFFFF"/>
              <w:ind w:left="360"/>
              <w:jc w:val="both"/>
              <w:rPr>
                <w:rFonts w:ascii="Arial" w:eastAsia="Times New Roman" w:hAnsi="Arial" w:cs="Arial"/>
                <w:bCs/>
                <w:color w:val="000000"/>
                <w:sz w:val="18"/>
                <w:szCs w:val="18"/>
              </w:rPr>
            </w:pPr>
          </w:p>
        </w:tc>
        <w:tc>
          <w:tcPr>
            <w:tcW w:w="4111" w:type="dxa"/>
          </w:tcPr>
          <w:p w:rsidR="008B7DBA" w:rsidRDefault="008B7DBA" w:rsidP="005323FA">
            <w:pPr>
              <w:spacing w:after="0" w:line="240" w:lineRule="auto"/>
              <w:jc w:val="both"/>
              <w:rPr>
                <w:rFonts w:ascii="Arial" w:hAnsi="Arial" w:cs="Arial"/>
                <w:b/>
                <w:sz w:val="18"/>
                <w:szCs w:val="20"/>
              </w:rPr>
            </w:pPr>
            <w:r w:rsidRPr="008B7DBA">
              <w:rPr>
                <w:rFonts w:ascii="Arial" w:hAnsi="Arial" w:cs="Arial"/>
                <w:b/>
                <w:sz w:val="18"/>
                <w:szCs w:val="20"/>
              </w:rPr>
              <w:t>Lo dispue</w:t>
            </w:r>
            <w:r w:rsidR="00986544">
              <w:rPr>
                <w:rFonts w:ascii="Arial" w:hAnsi="Arial" w:cs="Arial"/>
                <w:b/>
                <w:sz w:val="18"/>
                <w:szCs w:val="20"/>
              </w:rPr>
              <w:t>sto en el presente artículo es</w:t>
            </w:r>
            <w:r w:rsidRPr="008B7DBA">
              <w:rPr>
                <w:rFonts w:ascii="Arial" w:hAnsi="Arial" w:cs="Arial"/>
                <w:b/>
                <w:sz w:val="18"/>
                <w:szCs w:val="20"/>
              </w:rPr>
              <w:t xml:space="preserve"> de aplicación en las vías y condiciones que establezca la Administración Aduanera.</w:t>
            </w:r>
          </w:p>
          <w:p w:rsidR="0040544B" w:rsidRPr="00AE21F6" w:rsidRDefault="0040544B" w:rsidP="005323FA">
            <w:pPr>
              <w:spacing w:after="0" w:line="240" w:lineRule="auto"/>
              <w:jc w:val="both"/>
              <w:rPr>
                <w:rFonts w:ascii="Arial" w:hAnsi="Arial" w:cs="Arial"/>
                <w:b/>
                <w:sz w:val="18"/>
                <w:szCs w:val="20"/>
              </w:rPr>
            </w:pPr>
          </w:p>
        </w:tc>
      </w:tr>
    </w:tbl>
    <w:p w:rsidR="000F69F4" w:rsidRPr="00666490" w:rsidRDefault="000F69F4" w:rsidP="000F69F4">
      <w:pPr>
        <w:spacing w:after="0" w:line="240" w:lineRule="auto"/>
        <w:ind w:left="426"/>
        <w:jc w:val="both"/>
        <w:rPr>
          <w:rFonts w:ascii="Arial" w:hAnsi="Arial" w:cs="Arial"/>
          <w:b/>
          <w:bCs/>
        </w:rPr>
      </w:pPr>
    </w:p>
    <w:p w:rsidR="000F69F4" w:rsidRPr="004A78E5" w:rsidRDefault="000F69F4" w:rsidP="000F69F4">
      <w:pPr>
        <w:spacing w:after="0" w:line="240" w:lineRule="auto"/>
        <w:jc w:val="both"/>
        <w:rPr>
          <w:rFonts w:ascii="Arial" w:hAnsi="Arial" w:cs="Arial"/>
          <w:b/>
          <w:bCs/>
        </w:rPr>
      </w:pPr>
      <w:r w:rsidRPr="00666490">
        <w:rPr>
          <w:rFonts w:ascii="Arial" w:hAnsi="Arial" w:cs="Arial"/>
          <w:b/>
          <w:bCs/>
        </w:rPr>
        <w:t>AUTORIZACIÓN DEL OCE (</w:t>
      </w:r>
      <w:r w:rsidRPr="004A78E5">
        <w:rPr>
          <w:rFonts w:ascii="Arial" w:hAnsi="Arial" w:cs="Arial"/>
          <w:b/>
          <w:bCs/>
        </w:rPr>
        <w:t>ARTÍCULO 17)</w:t>
      </w:r>
    </w:p>
    <w:p w:rsidR="000F69F4" w:rsidRPr="004A78E5" w:rsidRDefault="000F69F4" w:rsidP="000F69F4">
      <w:pPr>
        <w:spacing w:after="0" w:line="240" w:lineRule="auto"/>
        <w:ind w:left="426"/>
        <w:jc w:val="both"/>
        <w:rPr>
          <w:rFonts w:ascii="Arial" w:hAnsi="Arial" w:cs="Arial"/>
          <w:b/>
          <w:bCs/>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 xml:space="preserve">El artículo 17 señala que cada OCE debe cumplir con sus funciones en las circunscripciones para las cuales ha sido autorizado por </w:t>
      </w:r>
      <w:r w:rsidRPr="00666490">
        <w:rPr>
          <w:rFonts w:ascii="Arial" w:hAnsi="Arial" w:cs="Arial"/>
          <w:sz w:val="22"/>
          <w:szCs w:val="22"/>
        </w:rPr>
        <w:t>la Administración Aduanera, texto que recoge lo estipulado en el primer párrafo del artículo 12 del RLGA vigente, tal como se aprecia en el siguiente cuadro:</w:t>
      </w:r>
    </w:p>
    <w:p w:rsidR="000F69F4" w:rsidRPr="00666490" w:rsidRDefault="000F69F4" w:rsidP="000F69F4">
      <w:pPr>
        <w:pStyle w:val="NormalWeb"/>
        <w:spacing w:before="0" w:beforeAutospacing="0" w:after="0" w:afterAutospacing="0"/>
        <w:ind w:left="426"/>
        <w:jc w:val="both"/>
        <w:rPr>
          <w:rFonts w:ascii="Arial" w:hAnsi="Arial" w:cs="Arial"/>
          <w:sz w:val="22"/>
          <w:szCs w:val="22"/>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0F69F4" w:rsidRPr="00666490" w:rsidTr="00A17E5F">
        <w:tc>
          <w:tcPr>
            <w:tcW w:w="4111" w:type="dxa"/>
            <w:vAlign w:val="center"/>
          </w:tcPr>
          <w:p w:rsidR="000F69F4" w:rsidRPr="00666490" w:rsidRDefault="000F69F4" w:rsidP="00A17E5F">
            <w:pPr>
              <w:spacing w:after="0" w:line="240" w:lineRule="auto"/>
              <w:jc w:val="center"/>
              <w:rPr>
                <w:rFonts w:ascii="Arial" w:hAnsi="Arial" w:cs="Arial"/>
                <w:b/>
                <w:bCs/>
                <w:sz w:val="18"/>
                <w:szCs w:val="18"/>
              </w:rPr>
            </w:pPr>
            <w:r w:rsidRPr="00666490">
              <w:rPr>
                <w:rFonts w:ascii="Arial" w:hAnsi="Arial" w:cs="Arial"/>
                <w:b/>
                <w:bCs/>
                <w:sz w:val="18"/>
                <w:szCs w:val="18"/>
              </w:rPr>
              <w:t>TEXTO VIGENTE</w:t>
            </w:r>
          </w:p>
        </w:tc>
        <w:tc>
          <w:tcPr>
            <w:tcW w:w="4111" w:type="dxa"/>
            <w:shd w:val="clear" w:color="auto" w:fill="auto"/>
            <w:vAlign w:val="center"/>
          </w:tcPr>
          <w:p w:rsidR="000F69F4" w:rsidRPr="00AE21F6" w:rsidRDefault="000F69F4" w:rsidP="00A17E5F">
            <w:pPr>
              <w:spacing w:after="0" w:line="240" w:lineRule="auto"/>
              <w:jc w:val="center"/>
              <w:rPr>
                <w:rFonts w:ascii="Arial" w:hAnsi="Arial" w:cs="Arial"/>
                <w:b/>
                <w:bCs/>
                <w:sz w:val="8"/>
                <w:szCs w:val="18"/>
              </w:rPr>
            </w:pPr>
          </w:p>
          <w:p w:rsidR="000F69F4" w:rsidRPr="00AE21F6" w:rsidRDefault="000F69F4" w:rsidP="00A17E5F">
            <w:pPr>
              <w:spacing w:after="0" w:line="240" w:lineRule="auto"/>
              <w:jc w:val="center"/>
              <w:rPr>
                <w:rFonts w:ascii="Arial" w:hAnsi="Arial" w:cs="Arial"/>
                <w:b/>
                <w:bCs/>
                <w:sz w:val="18"/>
                <w:szCs w:val="18"/>
              </w:rPr>
            </w:pPr>
            <w:r w:rsidRPr="00AE21F6">
              <w:rPr>
                <w:rFonts w:ascii="Arial" w:hAnsi="Arial" w:cs="Arial"/>
                <w:b/>
                <w:bCs/>
                <w:sz w:val="18"/>
                <w:szCs w:val="18"/>
              </w:rPr>
              <w:t>PROYECTO</w:t>
            </w:r>
          </w:p>
          <w:p w:rsidR="000F69F4" w:rsidRPr="00AE21F6" w:rsidRDefault="000F69F4" w:rsidP="00A17E5F">
            <w:pPr>
              <w:spacing w:after="0" w:line="240" w:lineRule="auto"/>
              <w:jc w:val="center"/>
              <w:rPr>
                <w:rFonts w:ascii="Arial" w:hAnsi="Arial" w:cs="Arial"/>
                <w:b/>
                <w:bCs/>
                <w:sz w:val="8"/>
                <w:szCs w:val="18"/>
              </w:rPr>
            </w:pPr>
          </w:p>
        </w:tc>
      </w:tr>
      <w:tr w:rsidR="000F69F4" w:rsidRPr="00666490" w:rsidTr="00A17E5F">
        <w:tc>
          <w:tcPr>
            <w:tcW w:w="4111" w:type="dxa"/>
          </w:tcPr>
          <w:p w:rsidR="000F69F4" w:rsidRPr="00666490" w:rsidRDefault="000F69F4" w:rsidP="00731818">
            <w:pPr>
              <w:pStyle w:val="NormalWeb"/>
              <w:shd w:val="clear" w:color="auto" w:fill="FFFFFF"/>
              <w:spacing w:before="0" w:beforeAutospacing="0" w:after="0" w:afterAutospacing="0" w:line="165" w:lineRule="atLeast"/>
              <w:rPr>
                <w:rFonts w:ascii="Arial" w:hAnsi="Arial" w:cs="Arial"/>
                <w:color w:val="000000"/>
                <w:sz w:val="18"/>
                <w:szCs w:val="18"/>
              </w:rPr>
            </w:pPr>
            <w:r w:rsidRPr="00666490">
              <w:rPr>
                <w:rFonts w:ascii="Arial" w:hAnsi="Arial" w:cs="Arial"/>
                <w:b/>
                <w:bCs/>
                <w:color w:val="000000"/>
                <w:sz w:val="18"/>
                <w:szCs w:val="18"/>
              </w:rPr>
              <w:t>Artículo 12.- Autorización y revocación</w:t>
            </w:r>
          </w:p>
          <w:p w:rsidR="000F69F4" w:rsidRPr="00666490" w:rsidRDefault="000F69F4" w:rsidP="00A17E5F">
            <w:pPr>
              <w:pStyle w:val="NormalWeb"/>
              <w:shd w:val="clear" w:color="auto" w:fill="FFFFFF"/>
              <w:spacing w:before="0" w:beforeAutospacing="0" w:after="0" w:afterAutospacing="0" w:line="165" w:lineRule="atLeast"/>
              <w:rPr>
                <w:rFonts w:ascii="Arial" w:hAnsi="Arial" w:cs="Arial"/>
                <w:color w:val="000000"/>
                <w:sz w:val="18"/>
                <w:szCs w:val="18"/>
              </w:rPr>
            </w:pPr>
            <w:r w:rsidRPr="00666490">
              <w:rPr>
                <w:rFonts w:ascii="Arial" w:hAnsi="Arial" w:cs="Arial"/>
                <w:color w:val="000000"/>
                <w:sz w:val="18"/>
                <w:szCs w:val="18"/>
              </w:rPr>
              <w:t>Los operadores de comercio exterior desempeñan sus funciones en las circunscripciones aduaneras de la República, de acuerdo con las autorizaciones que otorga la Administración Aduanera, para lo cual deberán cumplir con los requisitos previstos por la Ley y el presente Reglamento.</w:t>
            </w:r>
          </w:p>
          <w:p w:rsidR="000F69F4" w:rsidRPr="00666490" w:rsidRDefault="000F69F4" w:rsidP="00A17E5F">
            <w:pPr>
              <w:spacing w:after="0" w:line="240" w:lineRule="auto"/>
              <w:jc w:val="both"/>
              <w:rPr>
                <w:rFonts w:ascii="Arial" w:hAnsi="Arial" w:cs="Arial"/>
                <w:b/>
                <w:bCs/>
                <w:sz w:val="18"/>
                <w:szCs w:val="18"/>
              </w:rPr>
            </w:pPr>
          </w:p>
          <w:p w:rsidR="000F69F4" w:rsidRPr="00666490" w:rsidRDefault="000F69F4" w:rsidP="00A17E5F">
            <w:pPr>
              <w:spacing w:after="0" w:line="240" w:lineRule="auto"/>
              <w:jc w:val="both"/>
              <w:rPr>
                <w:rFonts w:ascii="Arial" w:hAnsi="Arial" w:cs="Arial"/>
                <w:color w:val="000000"/>
                <w:sz w:val="18"/>
                <w:szCs w:val="18"/>
                <w:shd w:val="clear" w:color="auto" w:fill="FFFFFF"/>
              </w:rPr>
            </w:pPr>
            <w:r w:rsidRPr="00666490">
              <w:rPr>
                <w:rFonts w:ascii="Arial" w:hAnsi="Arial" w:cs="Arial"/>
                <w:color w:val="000000"/>
                <w:sz w:val="18"/>
                <w:szCs w:val="18"/>
                <w:shd w:val="clear" w:color="auto" w:fill="FFFFFF"/>
              </w:rPr>
              <w:t>Excepcionalmente se podrá ampliar la autorización de los despachadores de aduana, transportistas o sus representantes y agentes de carga internacional para que desempeñen sus funciones en otra circunscripción aduanera sin la necesidad de contar con un local en ésta, de acuerdo a los criterios que establezca la Administración Aduanera.</w:t>
            </w:r>
          </w:p>
          <w:p w:rsidR="000F69F4" w:rsidRPr="00666490" w:rsidRDefault="000F69F4" w:rsidP="00A17E5F">
            <w:pPr>
              <w:spacing w:after="0" w:line="240" w:lineRule="auto"/>
              <w:jc w:val="both"/>
              <w:rPr>
                <w:rFonts w:ascii="Arial" w:hAnsi="Arial" w:cs="Arial"/>
                <w:color w:val="000000"/>
                <w:sz w:val="18"/>
                <w:szCs w:val="18"/>
                <w:shd w:val="clear" w:color="auto" w:fill="FFFFFF"/>
              </w:rPr>
            </w:pPr>
          </w:p>
          <w:p w:rsidR="000F69F4" w:rsidRPr="00666490" w:rsidRDefault="000F69F4" w:rsidP="00A17E5F">
            <w:pPr>
              <w:spacing w:after="0" w:line="240" w:lineRule="auto"/>
              <w:jc w:val="both"/>
              <w:rPr>
                <w:rFonts w:ascii="Arial" w:hAnsi="Arial" w:cs="Arial"/>
                <w:color w:val="000000"/>
                <w:sz w:val="18"/>
                <w:szCs w:val="18"/>
                <w:shd w:val="clear" w:color="auto" w:fill="FFFFFF"/>
              </w:rPr>
            </w:pPr>
            <w:r w:rsidRPr="00666490">
              <w:rPr>
                <w:rFonts w:ascii="Arial" w:hAnsi="Arial" w:cs="Arial"/>
                <w:color w:val="000000"/>
                <w:sz w:val="18"/>
                <w:szCs w:val="18"/>
                <w:shd w:val="clear" w:color="auto" w:fill="FFFFFF"/>
              </w:rPr>
              <w:t>(…)</w:t>
            </w:r>
          </w:p>
          <w:p w:rsidR="000F69F4" w:rsidRPr="00666490" w:rsidRDefault="000F69F4" w:rsidP="00A17E5F">
            <w:pPr>
              <w:spacing w:after="0" w:line="240" w:lineRule="auto"/>
              <w:jc w:val="both"/>
              <w:rPr>
                <w:rFonts w:ascii="Arial" w:hAnsi="Arial" w:cs="Arial"/>
                <w:b/>
                <w:bCs/>
                <w:sz w:val="18"/>
                <w:szCs w:val="18"/>
              </w:rPr>
            </w:pPr>
          </w:p>
        </w:tc>
        <w:tc>
          <w:tcPr>
            <w:tcW w:w="4111" w:type="dxa"/>
            <w:shd w:val="clear" w:color="auto" w:fill="auto"/>
          </w:tcPr>
          <w:p w:rsidR="000F69F4" w:rsidRPr="00AE21F6" w:rsidRDefault="000F69F4" w:rsidP="00A17E5F">
            <w:pPr>
              <w:spacing w:after="0" w:line="240" w:lineRule="auto"/>
              <w:jc w:val="both"/>
              <w:rPr>
                <w:rFonts w:ascii="Arial" w:eastAsiaTheme="minorHAnsi" w:hAnsi="Arial" w:cs="Arial"/>
                <w:b/>
                <w:bCs/>
                <w:sz w:val="18"/>
                <w:szCs w:val="18"/>
              </w:rPr>
            </w:pPr>
            <w:r w:rsidRPr="00AE21F6">
              <w:rPr>
                <w:rFonts w:ascii="Arial" w:eastAsiaTheme="minorHAnsi" w:hAnsi="Arial" w:cs="Arial"/>
                <w:b/>
                <w:bCs/>
                <w:sz w:val="18"/>
                <w:szCs w:val="18"/>
              </w:rPr>
              <w:t>Artículo 17.- Autorización</w:t>
            </w:r>
          </w:p>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 xml:space="preserve">El operador de comercio exterior desempeña sus funciones en las circunscripciones aduaneras de la República, de acuerdo con la autorización que le otorga la Administración Aduanera, para lo cual deben cumplir con los requisitos previstos en el anexo 1 del presente Reglamento. </w:t>
            </w:r>
          </w:p>
          <w:p w:rsidR="000F69F4" w:rsidRPr="00AE21F6" w:rsidRDefault="000F69F4" w:rsidP="00A17E5F">
            <w:pPr>
              <w:spacing w:after="0" w:line="240" w:lineRule="auto"/>
              <w:jc w:val="both"/>
              <w:rPr>
                <w:rFonts w:ascii="Arial" w:eastAsiaTheme="minorHAnsi" w:hAnsi="Arial" w:cs="Arial"/>
                <w:b/>
                <w:sz w:val="18"/>
                <w:szCs w:val="18"/>
              </w:rPr>
            </w:pPr>
          </w:p>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La autorización es otorgada:</w:t>
            </w:r>
          </w:p>
          <w:p w:rsidR="000F69F4" w:rsidRPr="00AE21F6" w:rsidRDefault="000F69F4" w:rsidP="00A17E5F">
            <w:pPr>
              <w:spacing w:after="0" w:line="240" w:lineRule="auto"/>
              <w:ind w:left="426" w:hanging="426"/>
              <w:jc w:val="both"/>
              <w:rPr>
                <w:rFonts w:ascii="Arial" w:eastAsiaTheme="minorHAnsi" w:hAnsi="Arial" w:cs="Arial"/>
                <w:b/>
                <w:sz w:val="18"/>
                <w:szCs w:val="18"/>
              </w:rPr>
            </w:pPr>
            <w:r w:rsidRPr="00AE21F6">
              <w:rPr>
                <w:rFonts w:ascii="Arial" w:eastAsiaTheme="minorHAnsi" w:hAnsi="Arial" w:cs="Arial"/>
                <w:b/>
                <w:sz w:val="18"/>
                <w:szCs w:val="18"/>
              </w:rPr>
              <w:t xml:space="preserve">a) </w:t>
            </w:r>
            <w:r w:rsidRPr="00AE21F6">
              <w:rPr>
                <w:rFonts w:ascii="Arial" w:eastAsiaTheme="minorHAnsi" w:hAnsi="Arial" w:cs="Arial"/>
                <w:b/>
                <w:sz w:val="18"/>
                <w:szCs w:val="18"/>
              </w:rPr>
              <w:tab/>
              <w:t>Por un plazo indefinido, para la empresa de servicio postal y para las entidades públicas que no conformen la actividad empresarial del Estado.</w:t>
            </w:r>
          </w:p>
          <w:p w:rsidR="000F69F4" w:rsidRPr="00AE21F6" w:rsidRDefault="000F69F4" w:rsidP="00A17E5F">
            <w:pPr>
              <w:spacing w:after="0" w:line="240" w:lineRule="auto"/>
              <w:ind w:left="426" w:hanging="426"/>
              <w:jc w:val="both"/>
              <w:rPr>
                <w:rFonts w:ascii="Arial" w:eastAsiaTheme="minorHAnsi" w:hAnsi="Arial" w:cs="Arial"/>
                <w:b/>
                <w:sz w:val="18"/>
                <w:szCs w:val="18"/>
              </w:rPr>
            </w:pPr>
            <w:r w:rsidRPr="00AE21F6">
              <w:rPr>
                <w:rFonts w:ascii="Arial" w:eastAsiaTheme="minorHAnsi" w:hAnsi="Arial" w:cs="Arial"/>
                <w:b/>
                <w:sz w:val="18"/>
                <w:szCs w:val="18"/>
              </w:rPr>
              <w:t>b)</w:t>
            </w:r>
            <w:r w:rsidRPr="00AE21F6">
              <w:rPr>
                <w:rFonts w:ascii="Arial" w:eastAsiaTheme="minorHAnsi" w:hAnsi="Arial" w:cs="Arial"/>
                <w:b/>
                <w:sz w:val="18"/>
                <w:szCs w:val="18"/>
              </w:rPr>
              <w:tab/>
              <w:t>Por cinco años, para el almacén aduanero, la asociación garantizadora y la asociación expedidora.</w:t>
            </w:r>
          </w:p>
          <w:p w:rsidR="000F69F4" w:rsidRPr="00AE21F6" w:rsidRDefault="000F69F4" w:rsidP="00A17E5F">
            <w:pPr>
              <w:spacing w:after="0" w:line="240" w:lineRule="auto"/>
              <w:ind w:left="426" w:hanging="426"/>
              <w:jc w:val="both"/>
              <w:rPr>
                <w:rFonts w:ascii="Arial" w:eastAsiaTheme="minorHAnsi" w:hAnsi="Arial" w:cs="Arial"/>
                <w:b/>
                <w:sz w:val="18"/>
                <w:szCs w:val="18"/>
              </w:rPr>
            </w:pPr>
            <w:r w:rsidRPr="00AE21F6">
              <w:rPr>
                <w:rFonts w:ascii="Arial" w:eastAsiaTheme="minorHAnsi" w:hAnsi="Arial" w:cs="Arial"/>
                <w:b/>
                <w:sz w:val="18"/>
                <w:szCs w:val="18"/>
              </w:rPr>
              <w:t xml:space="preserve">c) </w:t>
            </w:r>
            <w:r w:rsidRPr="00AE21F6">
              <w:rPr>
                <w:rFonts w:ascii="Arial" w:eastAsiaTheme="minorHAnsi" w:hAnsi="Arial" w:cs="Arial"/>
                <w:b/>
                <w:sz w:val="18"/>
                <w:szCs w:val="18"/>
              </w:rPr>
              <w:tab/>
              <w:t>Por tres años, para los otros operadores de comercio exterior.</w:t>
            </w:r>
          </w:p>
          <w:p w:rsidR="000F69F4" w:rsidRPr="00AE21F6" w:rsidRDefault="000F69F4" w:rsidP="00A17E5F">
            <w:pPr>
              <w:spacing w:after="0" w:line="240" w:lineRule="auto"/>
              <w:jc w:val="both"/>
              <w:rPr>
                <w:rFonts w:ascii="Arial" w:eastAsiaTheme="minorHAnsi" w:hAnsi="Arial" w:cs="Arial"/>
                <w:b/>
                <w:sz w:val="18"/>
                <w:szCs w:val="18"/>
              </w:rPr>
            </w:pPr>
          </w:p>
          <w:p w:rsidR="000F69F4" w:rsidRPr="00AE21F6" w:rsidRDefault="000F69F4" w:rsidP="00A17E5F">
            <w:pPr>
              <w:spacing w:after="0" w:line="240" w:lineRule="auto"/>
              <w:jc w:val="both"/>
              <w:rPr>
                <w:rFonts w:ascii="Arial" w:eastAsiaTheme="minorHAnsi" w:hAnsi="Arial" w:cs="Arial"/>
                <w:b/>
                <w:sz w:val="18"/>
                <w:szCs w:val="18"/>
              </w:rPr>
            </w:pPr>
            <w:r w:rsidRPr="00AE21F6">
              <w:rPr>
                <w:rFonts w:ascii="Arial" w:eastAsiaTheme="minorHAnsi" w:hAnsi="Arial" w:cs="Arial"/>
                <w:b/>
                <w:sz w:val="18"/>
                <w:szCs w:val="18"/>
              </w:rPr>
              <w:t>El plazo se computa a partir del primero de febrero del año siguiente de la fecha de otorgamiento de la autorización.</w:t>
            </w:r>
          </w:p>
          <w:p w:rsidR="000F69F4" w:rsidRPr="00AE21F6" w:rsidRDefault="000F69F4" w:rsidP="00A17E5F">
            <w:pPr>
              <w:spacing w:after="0" w:line="240" w:lineRule="auto"/>
              <w:ind w:left="426" w:hanging="426"/>
              <w:jc w:val="both"/>
              <w:rPr>
                <w:rFonts w:ascii="Arial" w:hAnsi="Arial" w:cs="Arial"/>
                <w:b/>
                <w:bCs/>
                <w:sz w:val="18"/>
                <w:szCs w:val="18"/>
              </w:rPr>
            </w:pPr>
          </w:p>
        </w:tc>
      </w:tr>
    </w:tbl>
    <w:p w:rsidR="000F69F4" w:rsidRPr="00666490" w:rsidRDefault="000F69F4" w:rsidP="000F69F4">
      <w:pPr>
        <w:pStyle w:val="NormalWeb"/>
        <w:spacing w:before="0" w:beforeAutospacing="0" w:after="0" w:afterAutospacing="0"/>
        <w:ind w:left="426"/>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Indudablemente, el OCE debe reunir los requisitos que le son exigibles para cada una de las circunscripciones en las cuales será autorizado, con lo cual se asegura que cumpla a cabalidad con sus funciones en cada uno de los lugares donde preste sus servicios.</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La propuesta incluye un anexo 1 en el que se recogen de manera esquemática y ordenada los requisitos para cada OCE, con lo cual se reduce de manera significativa la extensión del articulado del RLGA, que actualmente contempla los requisitos de cada OCE en uno o más de sus artículos. Las exigencias previstas en el Anexo 1 se analizan de manera detallada posteriormente, en este mismo documento.</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Es importante recalcar que, a fin de cumplir con las exigencias y parámetros postulados por los organismos internacionales, como la OMA y la Organización Mundial del Comercio -</w:t>
      </w:r>
      <w:r w:rsidR="008B7DBA">
        <w:rPr>
          <w:rFonts w:ascii="Arial" w:hAnsi="Arial" w:cs="Arial"/>
          <w:sz w:val="22"/>
          <w:szCs w:val="22"/>
        </w:rPr>
        <w:t xml:space="preserve"> </w:t>
      </w:r>
      <w:r w:rsidRPr="00666490">
        <w:rPr>
          <w:rFonts w:ascii="Arial" w:hAnsi="Arial" w:cs="Arial"/>
          <w:sz w:val="22"/>
          <w:szCs w:val="22"/>
        </w:rPr>
        <w:t>OMC, la propuesta contempla algunos requisitos más exigentes, pero descarta otros que no aportan o agregan valor al servicio.</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En cuanto a los plazos de autorización, el artículo 21 de la LGA modificado por el Decreto legislativo</w:t>
      </w:r>
      <w:r w:rsidR="008B7DBA">
        <w:rPr>
          <w:rFonts w:ascii="Arial" w:hAnsi="Arial" w:cs="Arial"/>
          <w:sz w:val="22"/>
          <w:szCs w:val="22"/>
        </w:rPr>
        <w:t xml:space="preserve"> N°</w:t>
      </w:r>
      <w:r w:rsidRPr="00666490">
        <w:rPr>
          <w:rFonts w:ascii="Arial" w:hAnsi="Arial" w:cs="Arial"/>
          <w:sz w:val="22"/>
          <w:szCs w:val="22"/>
        </w:rPr>
        <w:t xml:space="preserve"> 1433 contempla un plazo mínimo de tres años y, a la vez, permite que vía reglamento se establezcan plazos mayores; sobre la base de esta norma habilitante, en el segundo párrafo del artículo 16 se fijan plazos de autorización, diferenciados para </w:t>
      </w:r>
      <w:r>
        <w:rPr>
          <w:rFonts w:ascii="Arial" w:hAnsi="Arial" w:cs="Arial"/>
          <w:sz w:val="22"/>
          <w:szCs w:val="22"/>
        </w:rPr>
        <w:t>las empresas de servicio postal</w:t>
      </w:r>
      <w:r w:rsidRPr="00666490">
        <w:rPr>
          <w:rFonts w:ascii="Arial" w:hAnsi="Arial" w:cs="Arial"/>
          <w:sz w:val="22"/>
          <w:szCs w:val="22"/>
        </w:rPr>
        <w:t>, los almacenes aduaneros y las asociaciones garantizadoras y expedidora</w:t>
      </w:r>
      <w:r w:rsidR="008B7DBA">
        <w:rPr>
          <w:rFonts w:ascii="Arial" w:hAnsi="Arial" w:cs="Arial"/>
          <w:sz w:val="22"/>
          <w:szCs w:val="22"/>
        </w:rPr>
        <w:t>s</w:t>
      </w:r>
      <w:r w:rsidRPr="00666490">
        <w:rPr>
          <w:rFonts w:ascii="Arial" w:hAnsi="Arial" w:cs="Arial"/>
          <w:sz w:val="22"/>
          <w:szCs w:val="22"/>
        </w:rPr>
        <w:t>.</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Para </w:t>
      </w:r>
      <w:r>
        <w:rPr>
          <w:rFonts w:ascii="Arial" w:hAnsi="Arial" w:cs="Arial"/>
          <w:sz w:val="22"/>
          <w:szCs w:val="22"/>
        </w:rPr>
        <w:t xml:space="preserve">la empresa del servicio postal (a la fecha solo </w:t>
      </w:r>
      <w:r w:rsidRPr="00666490">
        <w:rPr>
          <w:rFonts w:ascii="Arial" w:hAnsi="Arial" w:cs="Arial"/>
          <w:sz w:val="22"/>
          <w:szCs w:val="22"/>
        </w:rPr>
        <w:t>SERPOST S.A.</w:t>
      </w:r>
      <w:r>
        <w:rPr>
          <w:rFonts w:ascii="Arial" w:hAnsi="Arial" w:cs="Arial"/>
          <w:sz w:val="22"/>
          <w:szCs w:val="22"/>
        </w:rPr>
        <w:t>)</w:t>
      </w:r>
      <w:r w:rsidRPr="00666490">
        <w:rPr>
          <w:rFonts w:ascii="Arial" w:hAnsi="Arial" w:cs="Arial"/>
          <w:sz w:val="22"/>
          <w:szCs w:val="22"/>
        </w:rPr>
        <w:t xml:space="preserve"> se establece un plazo indefinido, debido a que se trata de una entidad </w:t>
      </w:r>
      <w:r>
        <w:rPr>
          <w:rFonts w:ascii="Arial" w:hAnsi="Arial" w:cs="Arial"/>
          <w:sz w:val="22"/>
          <w:szCs w:val="22"/>
        </w:rPr>
        <w:t>que obtuvo una concesión</w:t>
      </w:r>
      <w:r w:rsidRPr="00666490">
        <w:rPr>
          <w:rFonts w:ascii="Arial" w:hAnsi="Arial" w:cs="Arial"/>
          <w:sz w:val="22"/>
          <w:szCs w:val="22"/>
        </w:rPr>
        <w:t xml:space="preserve"> no sujeta a renovación de autorización por parte de la Administración Aduanera. En cuanto a los almacenes aduaneros, el plazo es de cinco años debido a la envergadura de sus instalaciones, lo cual conlleva a inversiones considerables que requieren un horizonte de ejercicio largo. Para el caso de la asociación garantizadora y de la asociación expedidora el plazo también es de cinco años, dado que las prácticas internacionales exigen que estos OCE se inserten en sistemas internacionales de garantías que requieren de cierta permanencia en el tiempo.</w:t>
      </w:r>
    </w:p>
    <w:p w:rsidR="000F69F4" w:rsidRPr="00666490" w:rsidRDefault="000F69F4" w:rsidP="000F69F4">
      <w:pPr>
        <w:pStyle w:val="NormalWeb"/>
        <w:spacing w:before="0" w:beforeAutospacing="0" w:after="0" w:afterAutospacing="0"/>
        <w:ind w:left="426"/>
        <w:jc w:val="both"/>
        <w:rPr>
          <w:rFonts w:ascii="Arial" w:hAnsi="Arial" w:cs="Arial"/>
          <w:sz w:val="22"/>
          <w:szCs w:val="22"/>
        </w:rPr>
      </w:pPr>
    </w:p>
    <w:p w:rsidR="000F69F4" w:rsidRPr="004A78E5"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Finalmente, para los demás OCE, se considera el </w:t>
      </w:r>
      <w:r w:rsidRPr="004A78E5">
        <w:rPr>
          <w:rFonts w:ascii="Arial" w:hAnsi="Arial" w:cs="Arial"/>
          <w:sz w:val="22"/>
          <w:szCs w:val="22"/>
        </w:rPr>
        <w:t>plazo mínimo establecido en el artículo 21 de la LGA, modificado por el Decreto Legislativo N° 1433; no obstante, el nuevo sistema de operadores presenta la figura de la renovación automática de la autorización, tal como se expone al desarrollar el artículo 20.</w:t>
      </w:r>
    </w:p>
    <w:p w:rsidR="000F69F4" w:rsidRPr="00666490" w:rsidRDefault="000F69F4" w:rsidP="000F69F4">
      <w:pPr>
        <w:pStyle w:val="NormalWeb"/>
        <w:spacing w:before="0" w:beforeAutospacing="0" w:after="0" w:afterAutospacing="0"/>
        <w:ind w:left="426"/>
        <w:jc w:val="both"/>
        <w:rPr>
          <w:rFonts w:ascii="Arial" w:hAnsi="Arial" w:cs="Arial"/>
          <w:sz w:val="22"/>
          <w:szCs w:val="22"/>
        </w:rPr>
      </w:pPr>
      <w:r w:rsidRPr="00666490">
        <w:rPr>
          <w:rFonts w:ascii="Arial" w:hAnsi="Arial" w:cs="Arial"/>
          <w:sz w:val="22"/>
          <w:szCs w:val="22"/>
        </w:rPr>
        <w:t xml:space="preserve">   </w:t>
      </w:r>
    </w:p>
    <w:p w:rsidR="000F69F4" w:rsidRPr="00731818" w:rsidRDefault="000F69F4" w:rsidP="000F69F4">
      <w:pPr>
        <w:spacing w:after="0" w:line="240" w:lineRule="auto"/>
        <w:jc w:val="both"/>
        <w:rPr>
          <w:rFonts w:ascii="Arial" w:hAnsi="Arial" w:cs="Arial"/>
          <w:b/>
        </w:rPr>
      </w:pPr>
      <w:r w:rsidRPr="00731818">
        <w:rPr>
          <w:rFonts w:ascii="Arial" w:hAnsi="Arial" w:cs="Arial"/>
          <w:b/>
        </w:rPr>
        <w:t>CATEGORÍAS DEL OCE (ARTÍCULO 18)</w:t>
      </w:r>
    </w:p>
    <w:p w:rsidR="000F69F4" w:rsidRPr="00731818" w:rsidRDefault="000F69F4" w:rsidP="000F69F4">
      <w:pPr>
        <w:spacing w:after="0" w:line="240" w:lineRule="auto"/>
        <w:ind w:left="426"/>
        <w:jc w:val="both"/>
        <w:rPr>
          <w:rFonts w:ascii="Arial" w:hAnsi="Arial" w:cs="Arial"/>
          <w:b/>
        </w:rPr>
      </w:pPr>
    </w:p>
    <w:p w:rsidR="000F69F4" w:rsidRPr="00731818" w:rsidRDefault="000F69F4" w:rsidP="000F69F4">
      <w:pPr>
        <w:pStyle w:val="NormalWeb"/>
        <w:spacing w:before="0" w:beforeAutospacing="0" w:after="0" w:afterAutospacing="0"/>
        <w:jc w:val="both"/>
        <w:rPr>
          <w:rFonts w:ascii="Arial" w:hAnsi="Arial" w:cs="Arial"/>
          <w:sz w:val="22"/>
          <w:szCs w:val="22"/>
        </w:rPr>
      </w:pPr>
      <w:r w:rsidRPr="00731818">
        <w:rPr>
          <w:rFonts w:ascii="Arial" w:hAnsi="Arial" w:cs="Arial"/>
          <w:sz w:val="22"/>
          <w:szCs w:val="22"/>
        </w:rPr>
        <w:t>El segundo párrafo del artículo 22 de la LGA</w:t>
      </w:r>
      <w:r w:rsidR="00B73BE2" w:rsidRPr="00731818">
        <w:rPr>
          <w:rFonts w:ascii="Arial" w:hAnsi="Arial" w:cs="Arial"/>
          <w:sz w:val="22"/>
          <w:szCs w:val="22"/>
        </w:rPr>
        <w:t>,</w:t>
      </w:r>
      <w:r w:rsidRPr="00731818">
        <w:rPr>
          <w:rFonts w:ascii="Arial" w:hAnsi="Arial" w:cs="Arial"/>
          <w:sz w:val="22"/>
          <w:szCs w:val="22"/>
        </w:rPr>
        <w:t xml:space="preserve"> modificado por el Decreto Legislativo 1433</w:t>
      </w:r>
      <w:r w:rsidR="00B73BE2" w:rsidRPr="00731818">
        <w:rPr>
          <w:rFonts w:ascii="Arial" w:hAnsi="Arial" w:cs="Arial"/>
          <w:sz w:val="22"/>
          <w:szCs w:val="22"/>
        </w:rPr>
        <w:t>,</w:t>
      </w:r>
      <w:r w:rsidRPr="00731818">
        <w:rPr>
          <w:rFonts w:ascii="Arial" w:hAnsi="Arial" w:cs="Arial"/>
          <w:sz w:val="22"/>
          <w:szCs w:val="22"/>
        </w:rPr>
        <w:t xml:space="preserve"> dispone que las categorías de los operadores de comercio exterior, sus rangos y periodos de medición se definan en el RLGA.</w:t>
      </w:r>
    </w:p>
    <w:p w:rsidR="000F69F4" w:rsidRPr="00731818" w:rsidRDefault="000F69F4" w:rsidP="000F69F4">
      <w:pPr>
        <w:pStyle w:val="NormalWeb"/>
        <w:spacing w:before="0" w:beforeAutospacing="0" w:after="0" w:afterAutospacing="0"/>
        <w:jc w:val="both"/>
        <w:rPr>
          <w:rFonts w:ascii="Arial" w:hAnsi="Arial" w:cs="Arial"/>
          <w:sz w:val="22"/>
          <w:szCs w:val="22"/>
        </w:rPr>
      </w:pPr>
    </w:p>
    <w:p w:rsidR="000F69F4" w:rsidRPr="00731818" w:rsidRDefault="000F69F4" w:rsidP="000F69F4">
      <w:pPr>
        <w:pStyle w:val="NormalWeb"/>
        <w:spacing w:before="0" w:beforeAutospacing="0" w:after="0" w:afterAutospacing="0"/>
        <w:jc w:val="both"/>
        <w:rPr>
          <w:rFonts w:ascii="Arial" w:hAnsi="Arial" w:cs="Arial"/>
          <w:sz w:val="22"/>
          <w:szCs w:val="22"/>
        </w:rPr>
      </w:pPr>
      <w:r w:rsidRPr="00731818">
        <w:rPr>
          <w:rFonts w:ascii="Arial" w:hAnsi="Arial" w:cs="Arial"/>
          <w:sz w:val="22"/>
          <w:szCs w:val="22"/>
        </w:rPr>
        <w:t>En tal sentido, el artículo 18 del Proyecto contempla tres categorías para los operadores de comercio exterior, así como el rango de calificación mínimo y máximo correspondiente a cada una de ellas:</w:t>
      </w:r>
    </w:p>
    <w:p w:rsidR="000F69F4" w:rsidRPr="00731818" w:rsidRDefault="000F69F4" w:rsidP="000F69F4">
      <w:pPr>
        <w:pStyle w:val="NormalWeb"/>
        <w:spacing w:before="0" w:beforeAutospacing="0" w:after="0" w:afterAutospacing="0"/>
        <w:ind w:left="426"/>
        <w:jc w:val="both"/>
        <w:rPr>
          <w:rFonts w:ascii="Arial" w:hAnsi="Arial" w:cs="Arial"/>
          <w:sz w:val="22"/>
          <w:szCs w:val="22"/>
        </w:rPr>
      </w:pPr>
    </w:p>
    <w:p w:rsidR="000F69F4" w:rsidRPr="00731818" w:rsidRDefault="000F69F4" w:rsidP="000F69F4">
      <w:pPr>
        <w:pStyle w:val="NormalWeb"/>
        <w:numPr>
          <w:ilvl w:val="0"/>
          <w:numId w:val="68"/>
        </w:numPr>
        <w:spacing w:before="0" w:beforeAutospacing="0" w:after="0" w:afterAutospacing="0"/>
        <w:ind w:left="426"/>
        <w:jc w:val="both"/>
        <w:rPr>
          <w:rFonts w:ascii="Arial" w:hAnsi="Arial" w:cs="Arial"/>
          <w:sz w:val="22"/>
          <w:szCs w:val="22"/>
        </w:rPr>
      </w:pPr>
      <w:r w:rsidRPr="00731818">
        <w:rPr>
          <w:rFonts w:ascii="Arial" w:hAnsi="Arial" w:cs="Arial"/>
          <w:sz w:val="22"/>
          <w:szCs w:val="22"/>
        </w:rPr>
        <w:t xml:space="preserve">La categoría A constituye un comportamiento sobresaliente del operador (calificación igual o mayor al 90%), lo cual genera ciertos beneficios, como es el caso de la renovación automática de su autorización como OCE, un monto fijo </w:t>
      </w:r>
      <w:r w:rsidRPr="00731818">
        <w:rPr>
          <w:rFonts w:ascii="Arial" w:hAnsi="Arial" w:cs="Arial"/>
          <w:sz w:val="22"/>
          <w:szCs w:val="22"/>
        </w:rPr>
        <w:lastRenderedPageBreak/>
        <w:t>para la garantía que debe presentar como requisito para operar, la no aplicación de sanciones en casos de infracción leve y la gradualidad en materia aduanera, conforme lo dispuesto en el artículo 22 de la Ley. Se toma como calificación de entrada para el operador que recién inicie actividades o se encuentre autorizado a la fecha de vigencia del RLGA.</w:t>
      </w:r>
    </w:p>
    <w:p w:rsidR="000F69F4" w:rsidRPr="00731818" w:rsidRDefault="000F69F4" w:rsidP="000F69F4">
      <w:pPr>
        <w:pStyle w:val="NormalWeb"/>
        <w:spacing w:before="0" w:beforeAutospacing="0" w:after="0" w:afterAutospacing="0"/>
        <w:ind w:left="426"/>
        <w:jc w:val="both"/>
        <w:rPr>
          <w:rFonts w:ascii="Arial" w:hAnsi="Arial" w:cs="Arial"/>
          <w:sz w:val="22"/>
          <w:szCs w:val="22"/>
        </w:rPr>
      </w:pPr>
    </w:p>
    <w:p w:rsidR="000F69F4" w:rsidRPr="00731818" w:rsidRDefault="000F69F4" w:rsidP="000F69F4">
      <w:pPr>
        <w:pStyle w:val="NormalWeb"/>
        <w:numPr>
          <w:ilvl w:val="0"/>
          <w:numId w:val="68"/>
        </w:numPr>
        <w:spacing w:before="0" w:beforeAutospacing="0" w:after="0" w:afterAutospacing="0"/>
        <w:ind w:left="426"/>
        <w:jc w:val="both"/>
        <w:rPr>
          <w:rFonts w:ascii="Arial" w:hAnsi="Arial" w:cs="Arial"/>
          <w:sz w:val="22"/>
          <w:szCs w:val="22"/>
        </w:rPr>
      </w:pPr>
      <w:r w:rsidRPr="00731818">
        <w:rPr>
          <w:rFonts w:ascii="Arial" w:hAnsi="Arial" w:cs="Arial"/>
          <w:sz w:val="22"/>
          <w:szCs w:val="22"/>
        </w:rPr>
        <w:t>La categoría B (calificación igual a mayor a 70% y menor a 90%) representa un comportamiento aceptable para la Administración aduanera, por lo que se toma para la determinación del monto de la garantía a presentar por el OCE que recién inicie actividades o se encuentre autorizado a la fecha de vigencia del RLGA.</w:t>
      </w:r>
    </w:p>
    <w:p w:rsidR="000F69F4" w:rsidRPr="00731818" w:rsidRDefault="000F69F4" w:rsidP="000F69F4">
      <w:pPr>
        <w:pStyle w:val="NormalWeb"/>
        <w:spacing w:before="0" w:beforeAutospacing="0" w:after="0" w:afterAutospacing="0"/>
        <w:ind w:left="426"/>
        <w:jc w:val="both"/>
        <w:rPr>
          <w:rFonts w:ascii="Arial" w:hAnsi="Arial" w:cs="Arial"/>
          <w:sz w:val="22"/>
          <w:szCs w:val="22"/>
        </w:rPr>
      </w:pPr>
    </w:p>
    <w:p w:rsidR="000F69F4" w:rsidRPr="00731818" w:rsidRDefault="000F69F4" w:rsidP="000F69F4">
      <w:pPr>
        <w:pStyle w:val="NormalWeb"/>
        <w:numPr>
          <w:ilvl w:val="0"/>
          <w:numId w:val="68"/>
        </w:numPr>
        <w:spacing w:before="0" w:beforeAutospacing="0" w:after="0" w:afterAutospacing="0"/>
        <w:ind w:left="426"/>
        <w:jc w:val="both"/>
        <w:rPr>
          <w:rFonts w:ascii="Arial" w:hAnsi="Arial" w:cs="Arial"/>
          <w:sz w:val="22"/>
          <w:szCs w:val="22"/>
        </w:rPr>
      </w:pPr>
      <w:r w:rsidRPr="00731818">
        <w:rPr>
          <w:rFonts w:ascii="Arial" w:hAnsi="Arial" w:cs="Arial"/>
          <w:sz w:val="22"/>
          <w:szCs w:val="22"/>
        </w:rPr>
        <w:t>La categoría C (calificación menor a 70%) muestra un comportamiento deficiente por debajo de lo esperado para el accionar de un OCE activo, lo cual no permitirá la renovación de su autorización al vencimiento del plazo (artículo 20).</w:t>
      </w:r>
    </w:p>
    <w:p w:rsidR="000F69F4" w:rsidRPr="00731818" w:rsidRDefault="000F69F4" w:rsidP="000F69F4">
      <w:pPr>
        <w:pStyle w:val="NormalWeb"/>
        <w:spacing w:before="0" w:beforeAutospacing="0" w:after="0" w:afterAutospacing="0"/>
        <w:ind w:left="426"/>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731818">
        <w:rPr>
          <w:rFonts w:ascii="Arial" w:hAnsi="Arial" w:cs="Arial"/>
          <w:sz w:val="22"/>
          <w:szCs w:val="22"/>
        </w:rPr>
        <w:t>Del mismo modo, se establece en este artículo que el proceso de categorización se realiza por año calendario, esto es, hasta el 31 de diciembre de cada año, independientemente de la fecha de inicio de actividades.</w:t>
      </w:r>
    </w:p>
    <w:p w:rsidR="00731818" w:rsidRDefault="00731818" w:rsidP="000F69F4">
      <w:pPr>
        <w:pStyle w:val="NormalWeb"/>
        <w:spacing w:before="0" w:beforeAutospacing="0" w:after="0" w:afterAutospacing="0"/>
        <w:jc w:val="both"/>
        <w:rPr>
          <w:rFonts w:ascii="Arial" w:hAnsi="Arial" w:cs="Arial"/>
          <w:sz w:val="22"/>
          <w:szCs w:val="22"/>
        </w:rPr>
      </w:pPr>
    </w:p>
    <w:p w:rsidR="00731818" w:rsidRPr="00A63336" w:rsidRDefault="00731818"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0F69F4" w:rsidRPr="00666490" w:rsidRDefault="000F69F4" w:rsidP="000F69F4">
      <w:pPr>
        <w:pStyle w:val="NormalWeb"/>
        <w:spacing w:before="0" w:beforeAutospacing="0" w:after="0" w:afterAutospacing="0"/>
        <w:jc w:val="both"/>
        <w:rPr>
          <w:rFonts w:ascii="Arial" w:hAnsi="Arial" w:cs="Arial"/>
          <w:sz w:val="22"/>
          <w:szCs w:val="22"/>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F69F4" w:rsidRPr="00E23C8A" w:rsidTr="00A17E5F">
        <w:tc>
          <w:tcPr>
            <w:tcW w:w="7796" w:type="dxa"/>
            <w:shd w:val="clear" w:color="auto" w:fill="auto"/>
          </w:tcPr>
          <w:p w:rsidR="000F69F4" w:rsidRPr="00666490" w:rsidRDefault="000F69F4" w:rsidP="00A17E5F">
            <w:pPr>
              <w:spacing w:after="0" w:line="240" w:lineRule="auto"/>
              <w:jc w:val="center"/>
              <w:rPr>
                <w:rFonts w:ascii="Arial" w:hAnsi="Arial" w:cs="Arial"/>
                <w:b/>
                <w:bCs/>
                <w:sz w:val="10"/>
                <w:szCs w:val="18"/>
              </w:rPr>
            </w:pPr>
          </w:p>
          <w:p w:rsidR="000F69F4" w:rsidRPr="00E23C8A" w:rsidRDefault="000F69F4" w:rsidP="00A17E5F">
            <w:pPr>
              <w:spacing w:after="0" w:line="240" w:lineRule="auto"/>
              <w:jc w:val="center"/>
              <w:rPr>
                <w:rFonts w:ascii="Arial" w:hAnsi="Arial" w:cs="Arial"/>
                <w:b/>
                <w:bCs/>
                <w:sz w:val="18"/>
                <w:szCs w:val="18"/>
              </w:rPr>
            </w:pPr>
            <w:r w:rsidRPr="00E23C8A">
              <w:rPr>
                <w:rFonts w:ascii="Arial" w:hAnsi="Arial" w:cs="Arial"/>
                <w:b/>
                <w:bCs/>
                <w:sz w:val="18"/>
                <w:szCs w:val="18"/>
              </w:rPr>
              <w:t>PROYECTO</w:t>
            </w:r>
          </w:p>
          <w:p w:rsidR="000F69F4" w:rsidRPr="00E23C8A" w:rsidRDefault="000F69F4" w:rsidP="00A17E5F">
            <w:pPr>
              <w:spacing w:after="0" w:line="240" w:lineRule="auto"/>
              <w:jc w:val="center"/>
              <w:rPr>
                <w:rFonts w:ascii="Arial" w:hAnsi="Arial" w:cs="Arial"/>
                <w:b/>
                <w:bCs/>
                <w:sz w:val="12"/>
                <w:szCs w:val="18"/>
              </w:rPr>
            </w:pPr>
          </w:p>
        </w:tc>
      </w:tr>
      <w:tr w:rsidR="000F69F4" w:rsidRPr="00666490" w:rsidTr="00A17E5F">
        <w:tc>
          <w:tcPr>
            <w:tcW w:w="7796" w:type="dxa"/>
            <w:shd w:val="clear" w:color="auto" w:fill="auto"/>
          </w:tcPr>
          <w:p w:rsidR="002E65BC" w:rsidRPr="002E65BC" w:rsidRDefault="002E65BC" w:rsidP="002E65BC">
            <w:pPr>
              <w:spacing w:after="0" w:line="240" w:lineRule="auto"/>
              <w:jc w:val="both"/>
              <w:rPr>
                <w:rFonts w:ascii="Arial" w:eastAsiaTheme="minorHAnsi" w:hAnsi="Arial" w:cs="Arial"/>
                <w:b/>
                <w:bCs/>
                <w:sz w:val="18"/>
                <w:szCs w:val="18"/>
              </w:rPr>
            </w:pPr>
            <w:r w:rsidRPr="002E65BC">
              <w:rPr>
                <w:rFonts w:ascii="Arial" w:eastAsiaTheme="minorHAnsi" w:hAnsi="Arial" w:cs="Arial"/>
                <w:b/>
                <w:bCs/>
                <w:sz w:val="18"/>
                <w:szCs w:val="18"/>
              </w:rPr>
              <w:t xml:space="preserve">Artículo 18.- Categorías del operador de comercio exterior </w:t>
            </w:r>
          </w:p>
          <w:p w:rsidR="002E65BC" w:rsidRPr="002E65BC" w:rsidRDefault="002E65BC" w:rsidP="002E65BC">
            <w:pPr>
              <w:spacing w:after="0" w:line="240" w:lineRule="auto"/>
              <w:jc w:val="both"/>
              <w:rPr>
                <w:rFonts w:ascii="Arial" w:eastAsiaTheme="minorHAnsi" w:hAnsi="Arial" w:cs="Arial"/>
                <w:b/>
                <w:bCs/>
                <w:sz w:val="18"/>
                <w:szCs w:val="18"/>
              </w:rPr>
            </w:pPr>
            <w:r w:rsidRPr="002E65BC">
              <w:rPr>
                <w:rFonts w:ascii="Arial" w:eastAsiaTheme="minorHAnsi" w:hAnsi="Arial" w:cs="Arial"/>
                <w:b/>
                <w:bCs/>
                <w:sz w:val="18"/>
                <w:szCs w:val="18"/>
              </w:rPr>
              <w:t>La categoría del operador de comercio exterior y sus rangos de calificación son los siguientes:</w:t>
            </w:r>
          </w:p>
          <w:p w:rsidR="002E65BC" w:rsidRPr="00E23C8A" w:rsidRDefault="002E65BC" w:rsidP="002E65BC">
            <w:pPr>
              <w:numPr>
                <w:ilvl w:val="0"/>
                <w:numId w:val="21"/>
              </w:numPr>
              <w:spacing w:after="0" w:line="240" w:lineRule="auto"/>
              <w:jc w:val="both"/>
              <w:rPr>
                <w:rFonts w:ascii="Arial" w:eastAsia="Times New Roman" w:hAnsi="Arial" w:cs="Arial"/>
                <w:b/>
                <w:sz w:val="18"/>
                <w:szCs w:val="18"/>
              </w:rPr>
            </w:pPr>
            <w:r w:rsidRPr="00E23C8A">
              <w:rPr>
                <w:rFonts w:ascii="Arial" w:eastAsia="Times New Roman" w:hAnsi="Arial" w:cs="Arial"/>
                <w:b/>
                <w:sz w:val="18"/>
                <w:szCs w:val="18"/>
              </w:rPr>
              <w:t>Categoría A: calificación mayor o igual a 90%.</w:t>
            </w:r>
          </w:p>
          <w:p w:rsidR="002E65BC" w:rsidRPr="00E23C8A" w:rsidRDefault="002E65BC" w:rsidP="002E65BC">
            <w:pPr>
              <w:numPr>
                <w:ilvl w:val="0"/>
                <w:numId w:val="21"/>
              </w:numPr>
              <w:spacing w:after="0" w:line="240" w:lineRule="auto"/>
              <w:jc w:val="both"/>
              <w:rPr>
                <w:rFonts w:ascii="Arial" w:eastAsia="Times New Roman" w:hAnsi="Arial" w:cs="Arial"/>
                <w:b/>
                <w:sz w:val="18"/>
                <w:szCs w:val="18"/>
              </w:rPr>
            </w:pPr>
            <w:r w:rsidRPr="00E23C8A">
              <w:rPr>
                <w:rFonts w:ascii="Arial" w:eastAsia="Times New Roman" w:hAnsi="Arial" w:cs="Arial"/>
                <w:b/>
                <w:sz w:val="18"/>
                <w:szCs w:val="18"/>
              </w:rPr>
              <w:t>Categoría B: calificación mayor o igual a 70% y menor a 90%.</w:t>
            </w:r>
          </w:p>
          <w:p w:rsidR="002E65BC" w:rsidRPr="00E23C8A" w:rsidRDefault="002E65BC" w:rsidP="002E65BC">
            <w:pPr>
              <w:numPr>
                <w:ilvl w:val="0"/>
                <w:numId w:val="21"/>
              </w:numPr>
              <w:spacing w:after="0" w:line="240" w:lineRule="auto"/>
              <w:jc w:val="both"/>
              <w:rPr>
                <w:rFonts w:ascii="Arial" w:eastAsia="Times New Roman" w:hAnsi="Arial" w:cs="Arial"/>
                <w:b/>
                <w:sz w:val="18"/>
                <w:szCs w:val="18"/>
              </w:rPr>
            </w:pPr>
            <w:r w:rsidRPr="00E23C8A">
              <w:rPr>
                <w:rFonts w:ascii="Arial" w:eastAsia="Times New Roman" w:hAnsi="Arial" w:cs="Arial"/>
                <w:b/>
                <w:sz w:val="18"/>
                <w:szCs w:val="18"/>
              </w:rPr>
              <w:t>Categoría C: calificación menor a 70%.</w:t>
            </w:r>
          </w:p>
          <w:p w:rsidR="002E65BC" w:rsidRPr="00E23C8A" w:rsidRDefault="002E65BC" w:rsidP="002E65BC">
            <w:pPr>
              <w:spacing w:after="0" w:line="240" w:lineRule="auto"/>
              <w:jc w:val="both"/>
              <w:rPr>
                <w:rFonts w:ascii="Arial" w:eastAsia="Times New Roman" w:hAnsi="Arial" w:cs="Arial"/>
                <w:b/>
                <w:sz w:val="18"/>
                <w:szCs w:val="18"/>
              </w:rPr>
            </w:pPr>
          </w:p>
          <w:p w:rsidR="002E65BC" w:rsidRPr="002E65BC" w:rsidRDefault="002E65BC" w:rsidP="002E65BC">
            <w:pPr>
              <w:spacing w:after="0" w:line="240" w:lineRule="auto"/>
              <w:jc w:val="both"/>
              <w:rPr>
                <w:rFonts w:ascii="Arial" w:eastAsiaTheme="minorHAnsi" w:hAnsi="Arial" w:cs="Arial"/>
                <w:b/>
                <w:bCs/>
                <w:sz w:val="18"/>
                <w:szCs w:val="18"/>
              </w:rPr>
            </w:pPr>
            <w:r w:rsidRPr="002E65BC">
              <w:rPr>
                <w:rFonts w:ascii="Arial" w:eastAsiaTheme="minorHAnsi" w:hAnsi="Arial" w:cs="Arial"/>
                <w:b/>
                <w:bCs/>
                <w:sz w:val="18"/>
                <w:szCs w:val="18"/>
              </w:rPr>
              <w:t xml:space="preserve">La categorización se realiza en los primeros 10 días calendario de enero de cada año, considerando las operaciones realizadas en el año previo y se basa en la medición establecida en el artículo 19. </w:t>
            </w:r>
          </w:p>
          <w:p w:rsidR="002E65BC" w:rsidRPr="002E65BC" w:rsidRDefault="002E65BC" w:rsidP="002E65BC">
            <w:pPr>
              <w:spacing w:after="0" w:line="240" w:lineRule="auto"/>
              <w:jc w:val="both"/>
              <w:rPr>
                <w:rFonts w:ascii="Arial" w:eastAsiaTheme="minorHAnsi" w:hAnsi="Arial" w:cs="Arial"/>
                <w:b/>
                <w:bCs/>
                <w:sz w:val="18"/>
                <w:szCs w:val="18"/>
              </w:rPr>
            </w:pPr>
          </w:p>
          <w:p w:rsidR="002E65BC" w:rsidRPr="002E65BC" w:rsidRDefault="002E65BC" w:rsidP="002E65BC">
            <w:pPr>
              <w:spacing w:after="0" w:line="240" w:lineRule="auto"/>
              <w:jc w:val="both"/>
              <w:rPr>
                <w:rFonts w:ascii="Arial" w:eastAsiaTheme="minorHAnsi" w:hAnsi="Arial" w:cs="Arial"/>
                <w:b/>
                <w:bCs/>
                <w:sz w:val="18"/>
                <w:szCs w:val="18"/>
              </w:rPr>
            </w:pPr>
            <w:r w:rsidRPr="002E65BC">
              <w:rPr>
                <w:rFonts w:ascii="Arial" w:eastAsiaTheme="minorHAnsi" w:hAnsi="Arial" w:cs="Arial"/>
                <w:b/>
                <w:bCs/>
                <w:sz w:val="18"/>
                <w:szCs w:val="18"/>
              </w:rPr>
              <w:t>El operador de comercio exterior que inicie actividades obtiene la categoría A</w:t>
            </w:r>
            <w:r w:rsidR="00B73BE2">
              <w:rPr>
                <w:rFonts w:ascii="Arial" w:eastAsiaTheme="minorHAnsi" w:hAnsi="Arial" w:cs="Arial"/>
                <w:b/>
                <w:bCs/>
                <w:sz w:val="18"/>
                <w:szCs w:val="18"/>
              </w:rPr>
              <w:t xml:space="preserve"> </w:t>
            </w:r>
            <w:r w:rsidRPr="002E65BC">
              <w:rPr>
                <w:rFonts w:ascii="Arial" w:eastAsiaTheme="minorHAnsi" w:hAnsi="Arial" w:cs="Arial"/>
                <w:b/>
                <w:bCs/>
                <w:sz w:val="18"/>
                <w:szCs w:val="18"/>
              </w:rPr>
              <w:t>y la mantiene durante el año calendario siguiente.</w:t>
            </w:r>
          </w:p>
          <w:p w:rsidR="000F69F4" w:rsidRPr="00666490" w:rsidRDefault="000F69F4" w:rsidP="00A17E5F">
            <w:pPr>
              <w:spacing w:after="0" w:line="240" w:lineRule="auto"/>
              <w:ind w:right="58"/>
              <w:jc w:val="both"/>
              <w:rPr>
                <w:rFonts w:ascii="Arial" w:hAnsi="Arial" w:cs="Arial"/>
                <w:b/>
                <w:bCs/>
                <w:sz w:val="18"/>
                <w:szCs w:val="18"/>
              </w:rPr>
            </w:pPr>
          </w:p>
        </w:tc>
      </w:tr>
    </w:tbl>
    <w:p w:rsidR="00A707B2" w:rsidRDefault="00A707B2" w:rsidP="000F69F4">
      <w:pPr>
        <w:spacing w:after="0" w:line="240" w:lineRule="auto"/>
        <w:jc w:val="both"/>
        <w:rPr>
          <w:rFonts w:ascii="Arial" w:hAnsi="Arial" w:cs="Arial"/>
          <w:b/>
          <w:bCs/>
        </w:rPr>
      </w:pPr>
    </w:p>
    <w:p w:rsidR="000F69F4" w:rsidRPr="004A78E5" w:rsidRDefault="000F69F4" w:rsidP="000F69F4">
      <w:pPr>
        <w:spacing w:after="0" w:line="240" w:lineRule="auto"/>
        <w:jc w:val="both"/>
        <w:rPr>
          <w:rFonts w:ascii="Arial" w:hAnsi="Arial" w:cs="Arial"/>
          <w:b/>
          <w:bCs/>
        </w:rPr>
      </w:pPr>
      <w:r w:rsidRPr="00666490">
        <w:rPr>
          <w:rFonts w:ascii="Arial" w:hAnsi="Arial" w:cs="Arial"/>
          <w:b/>
          <w:bCs/>
        </w:rPr>
        <w:t>FACTORES DE MEDICIÓN PARA LAS CATEGORÍAS DEL OCE (</w:t>
      </w:r>
      <w:r w:rsidRPr="004A78E5">
        <w:rPr>
          <w:rFonts w:ascii="Arial" w:hAnsi="Arial" w:cs="Arial"/>
          <w:b/>
          <w:bCs/>
        </w:rPr>
        <w:t>ARTÍCULO 19)</w:t>
      </w:r>
    </w:p>
    <w:p w:rsidR="000F69F4" w:rsidRPr="004A78E5" w:rsidRDefault="000F69F4" w:rsidP="000F69F4">
      <w:pPr>
        <w:spacing w:after="0" w:line="240" w:lineRule="auto"/>
        <w:ind w:left="426"/>
        <w:jc w:val="both"/>
        <w:rPr>
          <w:rFonts w:ascii="Arial" w:hAnsi="Arial" w:cs="Arial"/>
        </w:rPr>
      </w:pPr>
    </w:p>
    <w:p w:rsidR="000F69F4" w:rsidRPr="004A78E5" w:rsidRDefault="000F69F4" w:rsidP="000F69F4">
      <w:pPr>
        <w:spacing w:after="0" w:line="240" w:lineRule="auto"/>
        <w:jc w:val="both"/>
        <w:rPr>
          <w:rFonts w:ascii="Arial" w:hAnsi="Arial" w:cs="Arial"/>
        </w:rPr>
      </w:pPr>
      <w:r w:rsidRPr="004A78E5">
        <w:rPr>
          <w:rFonts w:ascii="Arial" w:hAnsi="Arial" w:cs="Arial"/>
        </w:rPr>
        <w:t>De acuerdo con el primer párrafo del artículo 22 de la LGA modificado por el Decreto Legislativo</w:t>
      </w:r>
      <w:r w:rsidR="00B73BE2">
        <w:rPr>
          <w:rFonts w:ascii="Arial" w:hAnsi="Arial" w:cs="Arial"/>
        </w:rPr>
        <w:t xml:space="preserve"> N°</w:t>
      </w:r>
      <w:r w:rsidRPr="004A78E5">
        <w:rPr>
          <w:rFonts w:ascii="Arial" w:hAnsi="Arial" w:cs="Arial"/>
        </w:rPr>
        <w:t xml:space="preserve"> 1433 las categorías de los OCE se definen en función a la medición del nivel de cumplimiento, la calidad del servicio prestado y otros factores, conforme a lo que establezca el RLGA.</w:t>
      </w:r>
    </w:p>
    <w:p w:rsidR="000F69F4" w:rsidRPr="00B61887" w:rsidRDefault="000F69F4" w:rsidP="000F69F4">
      <w:pPr>
        <w:spacing w:after="0" w:line="240" w:lineRule="auto"/>
        <w:jc w:val="both"/>
        <w:rPr>
          <w:rFonts w:ascii="Arial" w:hAnsi="Arial" w:cs="Arial"/>
          <w:color w:val="FF0000"/>
        </w:rPr>
      </w:pPr>
    </w:p>
    <w:p w:rsidR="000F69F4" w:rsidRPr="00666490" w:rsidRDefault="000F69F4" w:rsidP="000F69F4">
      <w:pPr>
        <w:spacing w:after="0" w:line="240" w:lineRule="auto"/>
        <w:jc w:val="both"/>
        <w:rPr>
          <w:rFonts w:ascii="Arial" w:hAnsi="Arial" w:cs="Arial"/>
        </w:rPr>
      </w:pPr>
      <w:r w:rsidRPr="00666490">
        <w:rPr>
          <w:rFonts w:ascii="Arial" w:hAnsi="Arial" w:cs="Arial"/>
        </w:rPr>
        <w:t xml:space="preserve">En ese contexto legal, la propuesta establece que el nivel de cumplimiento se mide por las infracciones determinadas y la calidad del servicio, por los indicadores de calidad previstos en el anexo 3; en ambos casos se tendrá en cuenta el movimiento operativo de cada </w:t>
      </w:r>
      <w:bookmarkStart w:id="3" w:name="_Hlk1379759"/>
      <w:r w:rsidRPr="00666490">
        <w:rPr>
          <w:rFonts w:ascii="Arial" w:hAnsi="Arial" w:cs="Arial"/>
        </w:rPr>
        <w:t xml:space="preserve">OCE </w:t>
      </w:r>
      <w:bookmarkEnd w:id="3"/>
      <w:r w:rsidRPr="00666490">
        <w:rPr>
          <w:rFonts w:ascii="Arial" w:hAnsi="Arial" w:cs="Arial"/>
        </w:rPr>
        <w:t>y para su medición se puede considerar un peso o valoración diferente para las infracciones e indicadores de calidad más graves o de mayor relevancia.</w:t>
      </w:r>
    </w:p>
    <w:p w:rsidR="000F69F4" w:rsidRDefault="000F69F4" w:rsidP="000F69F4">
      <w:pPr>
        <w:spacing w:after="0" w:line="240" w:lineRule="auto"/>
        <w:jc w:val="both"/>
        <w:rPr>
          <w:rFonts w:ascii="Arial" w:hAnsi="Arial" w:cs="Arial"/>
        </w:rPr>
      </w:pPr>
    </w:p>
    <w:p w:rsidR="000F69F4" w:rsidRPr="00666490" w:rsidRDefault="000F69F4" w:rsidP="000F69F4">
      <w:pPr>
        <w:spacing w:after="0" w:line="240" w:lineRule="auto"/>
        <w:jc w:val="both"/>
        <w:rPr>
          <w:rFonts w:ascii="Arial" w:hAnsi="Arial" w:cs="Arial"/>
        </w:rPr>
      </w:pPr>
      <w:r w:rsidRPr="00666490">
        <w:rPr>
          <w:rFonts w:ascii="Arial" w:hAnsi="Arial" w:cs="Arial"/>
        </w:rPr>
        <w:t xml:space="preserve">Respecto a la medición de la calidad del servicio prestado, el anexo 3 detalla los indicadores aplicables, los cuales constituyen acciones a cargo del OCE que </w:t>
      </w:r>
      <w:r w:rsidRPr="00666490">
        <w:rPr>
          <w:rFonts w:ascii="Arial" w:hAnsi="Arial" w:cs="Arial"/>
        </w:rPr>
        <w:lastRenderedPageBreak/>
        <w:t xml:space="preserve">inciden en el tiempo de desaduanamiento, factor que se considera relevante para el servicio aduanero. </w:t>
      </w:r>
    </w:p>
    <w:p w:rsidR="000F69F4" w:rsidRPr="00666490" w:rsidRDefault="000F69F4" w:rsidP="000F69F4">
      <w:pPr>
        <w:spacing w:after="0" w:line="240" w:lineRule="auto"/>
        <w:jc w:val="both"/>
        <w:rPr>
          <w:rFonts w:ascii="Arial" w:hAnsi="Arial" w:cs="Arial"/>
        </w:rPr>
      </w:pPr>
    </w:p>
    <w:p w:rsidR="000F69F4" w:rsidRPr="00666490" w:rsidRDefault="000F69F4" w:rsidP="000F69F4">
      <w:pPr>
        <w:spacing w:after="0" w:line="240" w:lineRule="auto"/>
        <w:jc w:val="both"/>
        <w:rPr>
          <w:rFonts w:ascii="Arial" w:hAnsi="Arial" w:cs="Arial"/>
        </w:rPr>
      </w:pPr>
      <w:r w:rsidRPr="00666490">
        <w:rPr>
          <w:rFonts w:ascii="Arial" w:hAnsi="Arial" w:cs="Arial"/>
        </w:rPr>
        <w:t>Para dicho fin, la Administración Aduanera establece un porcentaje máximo aceptable para la ocurrencia de las acciones que son objeto de medición, dando lugar a un resultado positivo o negativo respecto a cada uno de los indicadores, según se supere o no el porcentaje máximo. Del mismo modo, la Administración Aduanera establece las fichas con la descripción y demás especificaciones técnicas que permitan la correcta aplicación de estos indicadores.</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También se indica que la medición anual de los citados factores es acumulativa, durante el plazo de autorización del OCE, por lo que la mayor o menor calificación obtenida en los años anteriores al de medición, será tomada en cuenta en el resultado final.</w:t>
      </w:r>
    </w:p>
    <w:p w:rsidR="00731818" w:rsidRDefault="00731818" w:rsidP="000F69F4">
      <w:pPr>
        <w:pStyle w:val="NormalWeb"/>
        <w:spacing w:before="0" w:beforeAutospacing="0" w:after="0" w:afterAutospacing="0"/>
        <w:jc w:val="both"/>
        <w:rPr>
          <w:rFonts w:ascii="Arial" w:hAnsi="Arial" w:cs="Arial"/>
          <w:sz w:val="22"/>
          <w:szCs w:val="22"/>
        </w:rPr>
      </w:pPr>
    </w:p>
    <w:p w:rsidR="00731818" w:rsidRPr="00A63336" w:rsidRDefault="00731818"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731818" w:rsidRDefault="000F69F4" w:rsidP="0014338B">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 </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F69F4" w:rsidRPr="00666490" w:rsidTr="00A17E5F">
        <w:tc>
          <w:tcPr>
            <w:tcW w:w="8222" w:type="dxa"/>
            <w:shd w:val="clear" w:color="auto" w:fill="auto"/>
          </w:tcPr>
          <w:p w:rsidR="000F69F4" w:rsidRPr="00E23C8A" w:rsidRDefault="000F69F4" w:rsidP="00A17E5F">
            <w:pPr>
              <w:spacing w:after="0" w:line="240" w:lineRule="auto"/>
              <w:jc w:val="center"/>
              <w:rPr>
                <w:rFonts w:ascii="Arial" w:hAnsi="Arial" w:cs="Arial"/>
                <w:b/>
                <w:sz w:val="10"/>
                <w:szCs w:val="18"/>
              </w:rPr>
            </w:pPr>
          </w:p>
          <w:p w:rsidR="000F69F4" w:rsidRPr="00E23C8A" w:rsidRDefault="000F69F4" w:rsidP="00A17E5F">
            <w:pPr>
              <w:spacing w:after="0" w:line="240" w:lineRule="auto"/>
              <w:jc w:val="center"/>
              <w:rPr>
                <w:rFonts w:ascii="Arial" w:hAnsi="Arial" w:cs="Arial"/>
                <w:b/>
                <w:sz w:val="18"/>
                <w:szCs w:val="18"/>
              </w:rPr>
            </w:pPr>
            <w:r w:rsidRPr="00E23C8A">
              <w:rPr>
                <w:rFonts w:ascii="Arial" w:hAnsi="Arial" w:cs="Arial"/>
                <w:b/>
                <w:sz w:val="18"/>
                <w:szCs w:val="18"/>
              </w:rPr>
              <w:t>PROYECTO</w:t>
            </w:r>
          </w:p>
          <w:p w:rsidR="000F69F4" w:rsidRPr="00E23C8A" w:rsidRDefault="000F69F4" w:rsidP="00A17E5F">
            <w:pPr>
              <w:spacing w:after="0" w:line="240" w:lineRule="auto"/>
              <w:jc w:val="center"/>
              <w:rPr>
                <w:rFonts w:ascii="Arial" w:hAnsi="Arial" w:cs="Arial"/>
                <w:b/>
                <w:sz w:val="10"/>
                <w:szCs w:val="18"/>
              </w:rPr>
            </w:pPr>
          </w:p>
        </w:tc>
      </w:tr>
      <w:tr w:rsidR="000F69F4" w:rsidRPr="00666490" w:rsidTr="00A17E5F">
        <w:tc>
          <w:tcPr>
            <w:tcW w:w="8222" w:type="dxa"/>
            <w:shd w:val="clear" w:color="auto" w:fill="auto"/>
          </w:tcPr>
          <w:p w:rsidR="002141A6" w:rsidRPr="002141A6" w:rsidRDefault="002141A6" w:rsidP="002141A6">
            <w:pPr>
              <w:spacing w:after="0" w:line="240" w:lineRule="auto"/>
              <w:jc w:val="both"/>
              <w:rPr>
                <w:rFonts w:ascii="Arial" w:eastAsiaTheme="minorHAnsi" w:hAnsi="Arial" w:cs="Arial"/>
                <w:b/>
                <w:sz w:val="18"/>
                <w:szCs w:val="18"/>
              </w:rPr>
            </w:pPr>
            <w:r w:rsidRPr="002141A6">
              <w:rPr>
                <w:rFonts w:ascii="Arial" w:eastAsiaTheme="minorHAnsi" w:hAnsi="Arial" w:cs="Arial"/>
                <w:b/>
                <w:sz w:val="18"/>
                <w:szCs w:val="18"/>
              </w:rPr>
              <w:t>Artículo 19.- Factores de medición del cumplimiento y calidad del servicio</w:t>
            </w:r>
          </w:p>
          <w:p w:rsidR="002141A6" w:rsidRPr="002141A6" w:rsidRDefault="002141A6" w:rsidP="002141A6">
            <w:pPr>
              <w:spacing w:after="0" w:line="240" w:lineRule="auto"/>
              <w:jc w:val="both"/>
              <w:rPr>
                <w:rFonts w:ascii="Arial" w:eastAsiaTheme="minorHAnsi" w:hAnsi="Arial" w:cs="Arial"/>
                <w:b/>
                <w:sz w:val="18"/>
                <w:szCs w:val="18"/>
              </w:rPr>
            </w:pPr>
            <w:r w:rsidRPr="002141A6">
              <w:rPr>
                <w:rFonts w:ascii="Arial" w:eastAsiaTheme="minorHAnsi" w:hAnsi="Arial" w:cs="Arial"/>
                <w:b/>
                <w:sz w:val="18"/>
                <w:szCs w:val="18"/>
              </w:rPr>
              <w:t>Para definir la categoría del operador de comercio exterior, la Administración Aduanera mide su nivel de cumplimiento y la calidad del servicio prestado, según corresponda.</w:t>
            </w:r>
          </w:p>
          <w:p w:rsidR="002141A6" w:rsidRPr="002141A6" w:rsidRDefault="002141A6" w:rsidP="002141A6">
            <w:pPr>
              <w:spacing w:after="0" w:line="240" w:lineRule="auto"/>
              <w:jc w:val="both"/>
              <w:rPr>
                <w:rFonts w:ascii="Arial" w:eastAsiaTheme="minorHAnsi" w:hAnsi="Arial" w:cs="Arial"/>
                <w:b/>
                <w:sz w:val="18"/>
                <w:szCs w:val="18"/>
              </w:rPr>
            </w:pPr>
          </w:p>
          <w:p w:rsidR="002141A6" w:rsidRPr="002141A6" w:rsidRDefault="002141A6" w:rsidP="002141A6">
            <w:pPr>
              <w:spacing w:after="0" w:line="240" w:lineRule="auto"/>
              <w:jc w:val="both"/>
              <w:rPr>
                <w:rFonts w:ascii="Arial" w:eastAsiaTheme="minorHAnsi" w:hAnsi="Arial" w:cs="Arial"/>
                <w:b/>
                <w:sz w:val="18"/>
                <w:szCs w:val="18"/>
              </w:rPr>
            </w:pPr>
            <w:r w:rsidRPr="002141A6">
              <w:rPr>
                <w:rFonts w:ascii="Arial" w:eastAsiaTheme="minorHAnsi" w:hAnsi="Arial" w:cs="Arial"/>
                <w:b/>
                <w:sz w:val="18"/>
                <w:szCs w:val="18"/>
              </w:rPr>
              <w:t>El nivel de cumplimiento se mide por las infracciones determinadas, de acuerdo a lo establecido en la Tabla de Sanciones.</w:t>
            </w:r>
          </w:p>
          <w:p w:rsidR="002141A6" w:rsidRPr="002141A6" w:rsidRDefault="002141A6" w:rsidP="002141A6">
            <w:pPr>
              <w:spacing w:after="0" w:line="240" w:lineRule="auto"/>
              <w:jc w:val="both"/>
              <w:rPr>
                <w:rFonts w:ascii="Arial" w:eastAsiaTheme="minorHAnsi" w:hAnsi="Arial" w:cs="Arial"/>
                <w:b/>
                <w:sz w:val="18"/>
                <w:szCs w:val="18"/>
              </w:rPr>
            </w:pPr>
          </w:p>
          <w:p w:rsidR="002141A6" w:rsidRPr="002141A6" w:rsidRDefault="002141A6" w:rsidP="002141A6">
            <w:pPr>
              <w:spacing w:after="0" w:line="240" w:lineRule="auto"/>
              <w:jc w:val="both"/>
              <w:rPr>
                <w:rFonts w:ascii="Arial" w:eastAsiaTheme="minorHAnsi" w:hAnsi="Arial" w:cs="Arial"/>
                <w:b/>
                <w:sz w:val="18"/>
                <w:szCs w:val="18"/>
              </w:rPr>
            </w:pPr>
            <w:r w:rsidRPr="002141A6">
              <w:rPr>
                <w:rFonts w:ascii="Arial" w:eastAsiaTheme="minorHAnsi" w:hAnsi="Arial" w:cs="Arial"/>
                <w:b/>
                <w:sz w:val="18"/>
                <w:szCs w:val="18"/>
              </w:rPr>
              <w:t xml:space="preserve">La calidad del servicio prestado se mide conforme a los indicadores previstos en el anexo 3 del presente Reglamento. </w:t>
            </w:r>
          </w:p>
          <w:p w:rsidR="002141A6" w:rsidRPr="002141A6" w:rsidRDefault="002141A6" w:rsidP="002141A6">
            <w:pPr>
              <w:spacing w:after="0" w:line="240" w:lineRule="auto"/>
              <w:jc w:val="both"/>
              <w:rPr>
                <w:rFonts w:ascii="Arial" w:eastAsiaTheme="minorHAnsi" w:hAnsi="Arial" w:cs="Arial"/>
                <w:b/>
                <w:sz w:val="18"/>
                <w:szCs w:val="18"/>
              </w:rPr>
            </w:pPr>
          </w:p>
          <w:p w:rsidR="002141A6" w:rsidRPr="002141A6" w:rsidRDefault="002141A6" w:rsidP="002141A6">
            <w:pPr>
              <w:spacing w:after="0" w:line="240" w:lineRule="auto"/>
              <w:jc w:val="both"/>
              <w:rPr>
                <w:rFonts w:ascii="Arial" w:eastAsiaTheme="minorHAnsi" w:hAnsi="Arial" w:cs="Arial"/>
                <w:b/>
                <w:sz w:val="18"/>
                <w:szCs w:val="18"/>
              </w:rPr>
            </w:pPr>
            <w:r w:rsidRPr="002141A6">
              <w:rPr>
                <w:rFonts w:ascii="Arial" w:eastAsiaTheme="minorHAnsi" w:hAnsi="Arial" w:cs="Arial"/>
                <w:b/>
                <w:sz w:val="18"/>
                <w:szCs w:val="18"/>
              </w:rPr>
              <w:t>La medición del nivel de cumplimiento y de la calidad del servicio prestado se realiza tomando en cuenta el desempeño acumulado y el volumen de sus operaciones aduaneras desde la autorización del operador de comercio exterior hasta el 31 de diciembre del año anterior al fin del plazo de autorización.</w:t>
            </w:r>
          </w:p>
          <w:p w:rsidR="000F69F4" w:rsidRPr="00E23C8A" w:rsidRDefault="000F69F4" w:rsidP="00A17E5F">
            <w:pPr>
              <w:spacing w:after="0" w:line="240" w:lineRule="auto"/>
              <w:ind w:right="58"/>
              <w:jc w:val="both"/>
              <w:rPr>
                <w:rFonts w:ascii="Arial" w:hAnsi="Arial" w:cs="Arial"/>
                <w:b/>
                <w:sz w:val="18"/>
                <w:szCs w:val="18"/>
              </w:rPr>
            </w:pPr>
          </w:p>
        </w:tc>
      </w:tr>
    </w:tbl>
    <w:p w:rsidR="00A707B2" w:rsidRDefault="00A707B2" w:rsidP="000F69F4">
      <w:pPr>
        <w:spacing w:after="0" w:line="240" w:lineRule="auto"/>
        <w:jc w:val="both"/>
        <w:rPr>
          <w:rFonts w:ascii="Arial" w:hAnsi="Arial" w:cs="Arial"/>
          <w:b/>
          <w:bCs/>
        </w:rPr>
      </w:pPr>
    </w:p>
    <w:p w:rsidR="000F69F4" w:rsidRPr="004A78E5" w:rsidRDefault="000F69F4" w:rsidP="000F69F4">
      <w:pPr>
        <w:spacing w:after="0" w:line="240" w:lineRule="auto"/>
        <w:jc w:val="both"/>
        <w:rPr>
          <w:rFonts w:ascii="Arial" w:hAnsi="Arial" w:cs="Arial"/>
          <w:b/>
        </w:rPr>
      </w:pPr>
      <w:r w:rsidRPr="00666490">
        <w:rPr>
          <w:rFonts w:ascii="Arial" w:hAnsi="Arial" w:cs="Arial"/>
          <w:b/>
        </w:rPr>
        <w:t xml:space="preserve">RENOVACIÓN DEL OCE (ARTÍCULO </w:t>
      </w:r>
      <w:r w:rsidRPr="004A78E5">
        <w:rPr>
          <w:rFonts w:ascii="Arial" w:hAnsi="Arial" w:cs="Arial"/>
          <w:b/>
        </w:rPr>
        <w:t>20)</w:t>
      </w:r>
    </w:p>
    <w:p w:rsidR="000F69F4" w:rsidRPr="004A78E5" w:rsidRDefault="000F69F4" w:rsidP="000F69F4">
      <w:pPr>
        <w:spacing w:after="0" w:line="240" w:lineRule="auto"/>
        <w:jc w:val="both"/>
        <w:rPr>
          <w:rFonts w:ascii="Arial" w:hAnsi="Arial" w:cs="Arial"/>
          <w:b/>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 xml:space="preserve">La Administración aduanera tiene la facultad de renovar periódicamente la autorización a los OCE. El presente artículo relaciona la categoría obtenida, con la renovación de la autorización del OCE al vencimiento </w:t>
      </w:r>
      <w:r w:rsidRPr="00666490">
        <w:rPr>
          <w:rFonts w:ascii="Arial" w:hAnsi="Arial" w:cs="Arial"/>
          <w:sz w:val="22"/>
          <w:szCs w:val="22"/>
        </w:rPr>
        <w:t>del plazo otorgado en el artículo 16.</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4A78E5"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En ese sentido</w:t>
      </w:r>
      <w:r w:rsidR="00D710F5">
        <w:rPr>
          <w:rFonts w:ascii="Arial" w:hAnsi="Arial" w:cs="Arial"/>
          <w:sz w:val="22"/>
          <w:szCs w:val="22"/>
        </w:rPr>
        <w:t>,</w:t>
      </w:r>
      <w:r w:rsidRPr="00666490">
        <w:rPr>
          <w:rFonts w:ascii="Arial" w:hAnsi="Arial" w:cs="Arial"/>
          <w:sz w:val="22"/>
          <w:szCs w:val="22"/>
        </w:rPr>
        <w:t xml:space="preserve"> solo obtienen renovación automática los OCE que al vencimiento del plazo de autorización se encuentren en las categorías A y B. La categoría C no obtendrá la renovación de su </w:t>
      </w:r>
      <w:r w:rsidRPr="004A78E5">
        <w:rPr>
          <w:rFonts w:ascii="Arial" w:hAnsi="Arial" w:cs="Arial"/>
          <w:sz w:val="22"/>
          <w:szCs w:val="22"/>
        </w:rPr>
        <w:t>autorización.</w:t>
      </w:r>
    </w:p>
    <w:p w:rsidR="000F69F4" w:rsidRPr="004A78E5"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 xml:space="preserve">Esto concuerda con el artículo 18 donde se establece que la categoría B constituye un comportamiento aceptable y la categoría </w:t>
      </w:r>
      <w:r w:rsidRPr="000B7326">
        <w:rPr>
          <w:rFonts w:ascii="Arial" w:hAnsi="Arial" w:cs="Arial"/>
          <w:sz w:val="22"/>
          <w:szCs w:val="22"/>
        </w:rPr>
        <w:t>A implica un comportamiento por encima de lo esperado.</w:t>
      </w:r>
    </w:p>
    <w:p w:rsidR="00731818" w:rsidRDefault="00731818" w:rsidP="000F69F4">
      <w:pPr>
        <w:pStyle w:val="NormalWeb"/>
        <w:spacing w:before="0" w:beforeAutospacing="0" w:after="0" w:afterAutospacing="0"/>
        <w:jc w:val="both"/>
        <w:rPr>
          <w:rFonts w:ascii="Arial" w:hAnsi="Arial" w:cs="Arial"/>
          <w:sz w:val="22"/>
          <w:szCs w:val="22"/>
        </w:rPr>
      </w:pPr>
    </w:p>
    <w:p w:rsidR="00731818" w:rsidRPr="00A63336" w:rsidRDefault="00731818"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0F69F4" w:rsidRPr="000B7326" w:rsidRDefault="000F69F4" w:rsidP="000F69F4">
      <w:pPr>
        <w:spacing w:after="0" w:line="240" w:lineRule="auto"/>
        <w:jc w:val="both"/>
        <w:rPr>
          <w:rFonts w:ascii="Arial" w:hAnsi="Arial" w:cs="Arial"/>
          <w:b/>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F69F4" w:rsidRPr="000B7326" w:rsidTr="00A17E5F">
        <w:tc>
          <w:tcPr>
            <w:tcW w:w="8222" w:type="dxa"/>
            <w:shd w:val="clear" w:color="auto" w:fill="auto"/>
          </w:tcPr>
          <w:p w:rsidR="000F69F4" w:rsidRPr="000B7326" w:rsidRDefault="000F69F4" w:rsidP="00A17E5F">
            <w:pPr>
              <w:spacing w:after="0" w:line="240" w:lineRule="auto"/>
              <w:jc w:val="center"/>
              <w:rPr>
                <w:rFonts w:ascii="Arial" w:hAnsi="Arial" w:cs="Arial"/>
                <w:b/>
                <w:sz w:val="10"/>
                <w:szCs w:val="18"/>
              </w:rPr>
            </w:pPr>
          </w:p>
          <w:p w:rsidR="000F69F4" w:rsidRPr="000B7326" w:rsidRDefault="000F69F4" w:rsidP="00A17E5F">
            <w:pPr>
              <w:spacing w:after="0" w:line="240" w:lineRule="auto"/>
              <w:jc w:val="center"/>
              <w:rPr>
                <w:rFonts w:ascii="Arial" w:hAnsi="Arial" w:cs="Arial"/>
                <w:b/>
                <w:sz w:val="18"/>
                <w:szCs w:val="18"/>
              </w:rPr>
            </w:pPr>
            <w:r w:rsidRPr="000B7326">
              <w:rPr>
                <w:rFonts w:ascii="Arial" w:hAnsi="Arial" w:cs="Arial"/>
                <w:b/>
                <w:sz w:val="18"/>
                <w:szCs w:val="18"/>
              </w:rPr>
              <w:t>PROYECTO</w:t>
            </w:r>
          </w:p>
          <w:p w:rsidR="000F69F4" w:rsidRPr="000B7326" w:rsidRDefault="000F69F4" w:rsidP="00A17E5F">
            <w:pPr>
              <w:spacing w:after="0" w:line="240" w:lineRule="auto"/>
              <w:jc w:val="center"/>
              <w:rPr>
                <w:rFonts w:ascii="Arial" w:hAnsi="Arial" w:cs="Arial"/>
                <w:b/>
                <w:sz w:val="8"/>
                <w:szCs w:val="18"/>
              </w:rPr>
            </w:pPr>
          </w:p>
        </w:tc>
      </w:tr>
      <w:tr w:rsidR="000F69F4" w:rsidRPr="00666490" w:rsidTr="00A17E5F">
        <w:tc>
          <w:tcPr>
            <w:tcW w:w="8222" w:type="dxa"/>
            <w:shd w:val="clear" w:color="auto" w:fill="auto"/>
          </w:tcPr>
          <w:p w:rsidR="000F69F4" w:rsidRPr="000B7326" w:rsidRDefault="000F69F4" w:rsidP="00A17E5F">
            <w:pPr>
              <w:spacing w:after="0" w:line="240" w:lineRule="auto"/>
              <w:jc w:val="both"/>
              <w:rPr>
                <w:rFonts w:ascii="Arial" w:eastAsiaTheme="minorHAnsi" w:hAnsi="Arial" w:cs="Arial"/>
                <w:b/>
                <w:bCs/>
                <w:sz w:val="18"/>
                <w:szCs w:val="18"/>
              </w:rPr>
            </w:pPr>
            <w:r w:rsidRPr="000B7326">
              <w:rPr>
                <w:rFonts w:ascii="Arial" w:eastAsiaTheme="minorHAnsi" w:hAnsi="Arial" w:cs="Arial"/>
                <w:b/>
                <w:bCs/>
                <w:sz w:val="18"/>
                <w:szCs w:val="18"/>
              </w:rPr>
              <w:t>Artículo 20.- Renovación de la autorización del operador de comercio exterior</w:t>
            </w:r>
          </w:p>
          <w:p w:rsidR="000F69F4" w:rsidRPr="000B7326" w:rsidRDefault="000F69F4" w:rsidP="00A17E5F">
            <w:pPr>
              <w:spacing w:after="0" w:line="240" w:lineRule="auto"/>
              <w:jc w:val="both"/>
              <w:rPr>
                <w:rFonts w:ascii="Arial" w:eastAsiaTheme="minorHAnsi" w:hAnsi="Arial" w:cs="Arial"/>
                <w:b/>
                <w:sz w:val="18"/>
                <w:szCs w:val="18"/>
              </w:rPr>
            </w:pPr>
            <w:r w:rsidRPr="000B7326">
              <w:rPr>
                <w:rFonts w:ascii="Arial" w:eastAsiaTheme="minorHAnsi" w:hAnsi="Arial" w:cs="Arial"/>
                <w:b/>
                <w:sz w:val="18"/>
                <w:szCs w:val="18"/>
              </w:rPr>
              <w:t>La autorización del operador de comercio exterior que alcance:</w:t>
            </w:r>
          </w:p>
          <w:p w:rsidR="000F69F4" w:rsidRPr="000B7326" w:rsidRDefault="000F69F4" w:rsidP="00A17E5F">
            <w:pPr>
              <w:spacing w:after="0" w:line="240" w:lineRule="auto"/>
              <w:jc w:val="both"/>
              <w:rPr>
                <w:rFonts w:ascii="Arial" w:eastAsiaTheme="minorHAnsi" w:hAnsi="Arial" w:cs="Arial"/>
                <w:b/>
                <w:sz w:val="18"/>
                <w:szCs w:val="18"/>
              </w:rPr>
            </w:pPr>
            <w:r w:rsidRPr="000B7326">
              <w:rPr>
                <w:rFonts w:ascii="Arial" w:eastAsiaTheme="minorHAnsi" w:hAnsi="Arial" w:cs="Arial"/>
                <w:b/>
                <w:sz w:val="18"/>
                <w:szCs w:val="18"/>
              </w:rPr>
              <w:t>a) Las categorías A y B, se renueva automáticamente.</w:t>
            </w:r>
          </w:p>
          <w:p w:rsidR="000F69F4" w:rsidRDefault="000F69F4" w:rsidP="00A17E5F">
            <w:pPr>
              <w:spacing w:after="0" w:line="240" w:lineRule="auto"/>
              <w:jc w:val="both"/>
              <w:rPr>
                <w:rFonts w:ascii="Arial" w:eastAsiaTheme="minorHAnsi" w:hAnsi="Arial" w:cs="Arial"/>
                <w:b/>
                <w:sz w:val="18"/>
                <w:szCs w:val="18"/>
              </w:rPr>
            </w:pPr>
            <w:r w:rsidRPr="000B7326">
              <w:rPr>
                <w:rFonts w:ascii="Arial" w:eastAsiaTheme="minorHAnsi" w:hAnsi="Arial" w:cs="Arial"/>
                <w:b/>
                <w:sz w:val="18"/>
                <w:szCs w:val="18"/>
              </w:rPr>
              <w:t>b) La categoría C, no se renueva.</w:t>
            </w:r>
          </w:p>
          <w:p w:rsidR="0040544B" w:rsidRPr="00666490" w:rsidRDefault="0040544B" w:rsidP="00A17E5F">
            <w:pPr>
              <w:spacing w:after="0" w:line="240" w:lineRule="auto"/>
              <w:jc w:val="both"/>
              <w:rPr>
                <w:rFonts w:ascii="Arial" w:hAnsi="Arial" w:cs="Arial"/>
                <w:b/>
                <w:sz w:val="18"/>
                <w:szCs w:val="18"/>
              </w:rPr>
            </w:pPr>
          </w:p>
        </w:tc>
      </w:tr>
    </w:tbl>
    <w:p w:rsidR="005323FA" w:rsidRDefault="005323FA" w:rsidP="000F69F4">
      <w:pPr>
        <w:ind w:right="49"/>
        <w:jc w:val="both"/>
        <w:rPr>
          <w:rFonts w:ascii="Arial" w:hAnsi="Arial" w:cs="Arial"/>
          <w:b/>
          <w:bCs/>
        </w:rPr>
      </w:pPr>
    </w:p>
    <w:p w:rsidR="000F69F4" w:rsidRPr="004A78E5" w:rsidRDefault="000F69F4" w:rsidP="000F69F4">
      <w:pPr>
        <w:ind w:right="49"/>
        <w:jc w:val="both"/>
        <w:rPr>
          <w:rFonts w:ascii="Arial" w:hAnsi="Arial" w:cs="Arial"/>
          <w:b/>
          <w:bCs/>
        </w:rPr>
      </w:pPr>
      <w:r w:rsidRPr="00666490">
        <w:rPr>
          <w:rFonts w:ascii="Arial" w:hAnsi="Arial" w:cs="Arial"/>
          <w:b/>
          <w:bCs/>
        </w:rPr>
        <w:t>GARANTÍAS DEL OCE (</w:t>
      </w:r>
      <w:r w:rsidRPr="004A78E5">
        <w:rPr>
          <w:rFonts w:ascii="Arial" w:hAnsi="Arial" w:cs="Arial"/>
          <w:b/>
          <w:bCs/>
        </w:rPr>
        <w:t>ARTÍCULO 21)</w:t>
      </w:r>
    </w:p>
    <w:p w:rsidR="000F69F4" w:rsidRPr="00666490"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 xml:space="preserve">De acuerdo con lo dispuesto en el literal d) del artículo 20 de la LGA modificado por el Decreto Legislativo </w:t>
      </w:r>
      <w:r w:rsidR="00D710F5">
        <w:rPr>
          <w:rFonts w:ascii="Arial" w:hAnsi="Arial" w:cs="Arial"/>
          <w:sz w:val="22"/>
          <w:szCs w:val="22"/>
        </w:rPr>
        <w:t xml:space="preserve">N° </w:t>
      </w:r>
      <w:r w:rsidRPr="004A78E5">
        <w:rPr>
          <w:rFonts w:ascii="Arial" w:hAnsi="Arial" w:cs="Arial"/>
          <w:sz w:val="22"/>
          <w:szCs w:val="22"/>
        </w:rPr>
        <w:t xml:space="preserve">1433, se contempla la solvencia financiera como un lineamiento que se debe cumplir para ser autorizado como OCE, siendo el requisito correspondiente a este lineamiento la presentación </w:t>
      </w:r>
      <w:r>
        <w:rPr>
          <w:rFonts w:ascii="Arial" w:hAnsi="Arial" w:cs="Arial"/>
          <w:sz w:val="22"/>
          <w:szCs w:val="22"/>
        </w:rPr>
        <w:t>de g</w:t>
      </w:r>
      <w:r w:rsidRPr="00666490">
        <w:rPr>
          <w:rFonts w:ascii="Arial" w:hAnsi="Arial" w:cs="Arial"/>
          <w:sz w:val="22"/>
          <w:szCs w:val="22"/>
        </w:rPr>
        <w:t xml:space="preserve">arantía a satisfacción de la SUNAT, en respaldo del cumplimiento de sus obligaciones aduaneras. </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7044BE">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En atención a lo señalado en el párrafo precedente, se contempla la fianza y la garantía nominal para las entidades públicas como garantías a presentar por los OCE, </w:t>
      </w:r>
      <w:r w:rsidR="007044BE">
        <w:rPr>
          <w:rFonts w:ascii="Arial" w:hAnsi="Arial" w:cs="Arial"/>
          <w:sz w:val="22"/>
          <w:szCs w:val="22"/>
        </w:rPr>
        <w:t xml:space="preserve">lo que hace inviable la presentación de </w:t>
      </w:r>
      <w:r w:rsidRPr="00666490">
        <w:rPr>
          <w:rFonts w:ascii="Arial" w:hAnsi="Arial" w:cs="Arial"/>
          <w:sz w:val="22"/>
          <w:szCs w:val="22"/>
        </w:rPr>
        <w:t>pólizas de caución</w:t>
      </w:r>
      <w:r w:rsidR="007044BE">
        <w:rPr>
          <w:rFonts w:ascii="Arial" w:hAnsi="Arial" w:cs="Arial"/>
          <w:sz w:val="22"/>
          <w:szCs w:val="22"/>
        </w:rPr>
        <w:t xml:space="preserve"> ante la SUNAT</w:t>
      </w:r>
      <w:r w:rsidRPr="00666490">
        <w:rPr>
          <w:rFonts w:ascii="Arial" w:hAnsi="Arial" w:cs="Arial"/>
          <w:sz w:val="22"/>
          <w:szCs w:val="22"/>
        </w:rPr>
        <w:t xml:space="preserve">. </w:t>
      </w:r>
    </w:p>
    <w:p w:rsidR="000F69F4" w:rsidRPr="00666490" w:rsidRDefault="000F69F4" w:rsidP="000F69F4">
      <w:pPr>
        <w:pStyle w:val="NormalWeb"/>
        <w:spacing w:before="0" w:beforeAutospacing="0" w:after="0" w:afterAutospacing="0"/>
        <w:ind w:left="708"/>
        <w:jc w:val="both"/>
        <w:rPr>
          <w:rFonts w:ascii="Arial" w:hAnsi="Arial" w:cs="Arial"/>
          <w:sz w:val="22"/>
          <w:szCs w:val="22"/>
        </w:rPr>
      </w:pPr>
    </w:p>
    <w:p w:rsidR="000F69F4" w:rsidRPr="00666490" w:rsidRDefault="000F69F4" w:rsidP="00D15B93">
      <w:pPr>
        <w:spacing w:after="0" w:line="240" w:lineRule="auto"/>
        <w:jc w:val="both"/>
        <w:rPr>
          <w:rFonts w:ascii="Arial" w:hAnsi="Arial" w:cs="Arial"/>
          <w:color w:val="000000"/>
          <w:lang w:eastAsia="es-PE"/>
        </w:rPr>
      </w:pPr>
      <w:r w:rsidRPr="00666490">
        <w:rPr>
          <w:rFonts w:ascii="Arial" w:hAnsi="Arial" w:cs="Arial"/>
          <w:color w:val="000000"/>
        </w:rPr>
        <w:t xml:space="preserve">Sobre </w:t>
      </w:r>
      <w:r w:rsidR="007044BE">
        <w:rPr>
          <w:rFonts w:ascii="Arial" w:hAnsi="Arial" w:cs="Arial"/>
          <w:color w:val="000000"/>
        </w:rPr>
        <w:t>esto último</w:t>
      </w:r>
      <w:r w:rsidRPr="00666490">
        <w:rPr>
          <w:rFonts w:ascii="Arial" w:hAnsi="Arial" w:cs="Arial"/>
          <w:color w:val="000000"/>
        </w:rPr>
        <w:t>,</w:t>
      </w:r>
      <w:r>
        <w:rPr>
          <w:rFonts w:ascii="Arial" w:hAnsi="Arial" w:cs="Arial"/>
          <w:color w:val="000000"/>
        </w:rPr>
        <w:t xml:space="preserve"> en la norma vigente se contempla la presentación de</w:t>
      </w:r>
      <w:r w:rsidRPr="00666490">
        <w:rPr>
          <w:rFonts w:ascii="Arial" w:hAnsi="Arial" w:cs="Arial"/>
          <w:color w:val="000000"/>
        </w:rPr>
        <w:t xml:space="preserve"> pólizas de caución</w:t>
      </w:r>
      <w:r>
        <w:rPr>
          <w:rFonts w:ascii="Arial" w:hAnsi="Arial" w:cs="Arial"/>
          <w:color w:val="000000"/>
        </w:rPr>
        <w:t>, sin embargo, estas solo</w:t>
      </w:r>
      <w:r w:rsidRPr="00666490">
        <w:rPr>
          <w:rFonts w:ascii="Arial" w:hAnsi="Arial" w:cs="Arial"/>
          <w:color w:val="000000"/>
        </w:rPr>
        <w:t xml:space="preserve"> constituyen una cobertura de seguro que es adquirida por el tomador para prevenir los riesgos del incumplimiento de sus obligaciones, para lo cual basta con pagar la prima asegurable. </w:t>
      </w:r>
    </w:p>
    <w:p w:rsidR="000F69F4" w:rsidRPr="00666490" w:rsidRDefault="000F69F4" w:rsidP="000F69F4">
      <w:pPr>
        <w:spacing w:after="0" w:line="240" w:lineRule="auto"/>
        <w:jc w:val="both"/>
        <w:rPr>
          <w:rFonts w:ascii="Arial" w:hAnsi="Arial" w:cs="Arial"/>
          <w:color w:val="000000"/>
        </w:rPr>
      </w:pPr>
    </w:p>
    <w:p w:rsidR="000F69F4" w:rsidRPr="005B3D21" w:rsidRDefault="000F69F4" w:rsidP="000F69F4">
      <w:pPr>
        <w:spacing w:after="0" w:line="240" w:lineRule="auto"/>
        <w:jc w:val="both"/>
        <w:rPr>
          <w:rFonts w:ascii="Arial" w:hAnsi="Arial" w:cs="Arial"/>
        </w:rPr>
      </w:pPr>
      <w:r w:rsidRPr="00666490">
        <w:rPr>
          <w:rFonts w:ascii="Arial" w:hAnsi="Arial" w:cs="Arial"/>
          <w:color w:val="000000"/>
        </w:rPr>
        <w:t xml:space="preserve">Las fianzas en cambio se vinculan a un crédito otorgado al fiado, por lo que, para emitirlas, las entidades deben calcular la capacidad crediticia del fiado y fijar el monto y costo acorde a dicha capacidad; es decir, implican necesariamente una evaluación idónea de la solvencia financiera de los OCE; lo cual corresponde al perfil de solvencia económica y cumplimiento satisfactorio exigido en el nuevo modelo de </w:t>
      </w:r>
      <w:r w:rsidRPr="005B3D21">
        <w:rPr>
          <w:rFonts w:ascii="Arial" w:hAnsi="Arial" w:cs="Arial"/>
        </w:rPr>
        <w:t>autorización de los OCE.</w:t>
      </w:r>
    </w:p>
    <w:p w:rsidR="000F69F4" w:rsidRPr="005B3D21" w:rsidRDefault="000F69F4" w:rsidP="000F69F4">
      <w:pPr>
        <w:spacing w:after="0" w:line="240" w:lineRule="auto"/>
        <w:jc w:val="both"/>
        <w:rPr>
          <w:rFonts w:ascii="Arial" w:hAnsi="Arial" w:cs="Arial"/>
        </w:rPr>
      </w:pPr>
    </w:p>
    <w:p w:rsidR="000F69F4" w:rsidRPr="005B3D21" w:rsidRDefault="000F69F4" w:rsidP="000F69F4">
      <w:pPr>
        <w:spacing w:after="0" w:line="240" w:lineRule="auto"/>
        <w:jc w:val="both"/>
        <w:rPr>
          <w:rFonts w:ascii="Arial" w:hAnsi="Arial" w:cs="Arial"/>
        </w:rPr>
      </w:pPr>
      <w:r w:rsidRPr="005B3D21">
        <w:rPr>
          <w:rFonts w:ascii="Arial" w:hAnsi="Arial" w:cs="Arial"/>
        </w:rPr>
        <w:t>En ese sentido, también se está eliminando del esquema de requisitos vigente la acreditación de patrimonio, por cuanto no refleja solvencia financiera alguna por parte del OCE, al igual que la póliza de caución; optándose en cambio por un solo requisito de solvencia: la fianza, que como se indicó en el párrafo anterior, refleja la previa evaluación crediticia y de riesgo realizada por la entidad fiadora.</w:t>
      </w:r>
    </w:p>
    <w:p w:rsidR="000F69F4" w:rsidRPr="005B3D21" w:rsidRDefault="000F69F4" w:rsidP="000F69F4">
      <w:pPr>
        <w:spacing w:after="0" w:line="240" w:lineRule="auto"/>
        <w:jc w:val="both"/>
        <w:rPr>
          <w:rFonts w:ascii="Arial" w:hAnsi="Arial" w:cs="Arial"/>
        </w:rPr>
      </w:pPr>
    </w:p>
    <w:p w:rsidR="000F69F4" w:rsidRDefault="000F69F4" w:rsidP="000F69F4">
      <w:pPr>
        <w:spacing w:after="0" w:line="240" w:lineRule="auto"/>
        <w:jc w:val="both"/>
        <w:rPr>
          <w:rFonts w:ascii="Arial" w:hAnsi="Arial" w:cs="Arial"/>
          <w:color w:val="000000"/>
        </w:rPr>
      </w:pPr>
      <w:r w:rsidRPr="005B3D21">
        <w:rPr>
          <w:rFonts w:ascii="Arial" w:hAnsi="Arial" w:cs="Arial"/>
        </w:rPr>
        <w:t xml:space="preserve">Por tal razón, se propone aceptar como garantías de los OCE únicamente a las fianzas, con excepción de los casos </w:t>
      </w:r>
      <w:r w:rsidRPr="00666490">
        <w:rPr>
          <w:rFonts w:ascii="Arial" w:hAnsi="Arial" w:cs="Arial"/>
          <w:color w:val="000000"/>
        </w:rPr>
        <w:t>en que se permita la presentación de garantías nominales.</w:t>
      </w:r>
    </w:p>
    <w:p w:rsidR="005509B4" w:rsidRDefault="005509B4" w:rsidP="000F69F4">
      <w:pPr>
        <w:spacing w:after="0" w:line="240" w:lineRule="auto"/>
        <w:jc w:val="both"/>
        <w:rPr>
          <w:rFonts w:ascii="Arial" w:hAnsi="Arial" w:cs="Arial"/>
          <w:color w:val="000000"/>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A707B2" w:rsidRPr="00666490" w:rsidRDefault="00A707B2" w:rsidP="000F69F4">
      <w:pPr>
        <w:spacing w:after="0" w:line="240" w:lineRule="auto"/>
        <w:jc w:val="both"/>
        <w:rPr>
          <w:rFonts w:ascii="Arial" w:hAnsi="Arial" w:cs="Arial"/>
          <w:color w:val="000000"/>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F69F4" w:rsidRPr="00666490" w:rsidTr="005323FA">
        <w:tc>
          <w:tcPr>
            <w:tcW w:w="7796" w:type="dxa"/>
            <w:shd w:val="clear" w:color="auto" w:fill="auto"/>
          </w:tcPr>
          <w:p w:rsidR="000F69F4" w:rsidRPr="00666490" w:rsidRDefault="000F69F4" w:rsidP="00A17E5F">
            <w:pPr>
              <w:spacing w:after="0" w:line="240" w:lineRule="auto"/>
              <w:jc w:val="center"/>
              <w:rPr>
                <w:rFonts w:ascii="Arial" w:hAnsi="Arial" w:cs="Arial"/>
                <w:b/>
                <w:sz w:val="10"/>
                <w:szCs w:val="18"/>
              </w:rPr>
            </w:pPr>
          </w:p>
          <w:p w:rsidR="000F69F4" w:rsidRPr="00666490" w:rsidRDefault="000F69F4" w:rsidP="00A17E5F">
            <w:pPr>
              <w:spacing w:after="0" w:line="240" w:lineRule="auto"/>
              <w:jc w:val="center"/>
              <w:rPr>
                <w:rFonts w:ascii="Arial" w:hAnsi="Arial" w:cs="Arial"/>
                <w:b/>
                <w:sz w:val="18"/>
                <w:szCs w:val="18"/>
              </w:rPr>
            </w:pPr>
            <w:r w:rsidRPr="00666490">
              <w:rPr>
                <w:rFonts w:ascii="Arial" w:hAnsi="Arial" w:cs="Arial"/>
                <w:b/>
                <w:sz w:val="18"/>
                <w:szCs w:val="18"/>
              </w:rPr>
              <w:t>PROYECTO</w:t>
            </w:r>
          </w:p>
          <w:p w:rsidR="000F69F4" w:rsidRPr="00666490" w:rsidRDefault="000F69F4" w:rsidP="00A17E5F">
            <w:pPr>
              <w:spacing w:after="0" w:line="240" w:lineRule="auto"/>
              <w:jc w:val="center"/>
              <w:rPr>
                <w:rFonts w:ascii="Arial" w:hAnsi="Arial" w:cs="Arial"/>
                <w:b/>
                <w:sz w:val="10"/>
                <w:szCs w:val="18"/>
              </w:rPr>
            </w:pPr>
          </w:p>
        </w:tc>
      </w:tr>
      <w:tr w:rsidR="000F69F4" w:rsidRPr="00666490" w:rsidTr="005323FA">
        <w:tc>
          <w:tcPr>
            <w:tcW w:w="7796" w:type="dxa"/>
            <w:shd w:val="clear" w:color="auto" w:fill="auto"/>
          </w:tcPr>
          <w:p w:rsidR="00A549A9" w:rsidRPr="00A549A9" w:rsidRDefault="00A549A9" w:rsidP="00A549A9">
            <w:pPr>
              <w:spacing w:after="0" w:line="240" w:lineRule="auto"/>
              <w:jc w:val="both"/>
              <w:rPr>
                <w:rFonts w:ascii="Arial" w:hAnsi="Arial" w:cs="Arial"/>
                <w:b/>
                <w:bCs/>
                <w:sz w:val="18"/>
                <w:szCs w:val="18"/>
              </w:rPr>
            </w:pPr>
            <w:r w:rsidRPr="00A549A9">
              <w:rPr>
                <w:rFonts w:ascii="Arial" w:hAnsi="Arial" w:cs="Arial"/>
                <w:b/>
                <w:bCs/>
                <w:sz w:val="18"/>
                <w:szCs w:val="18"/>
              </w:rPr>
              <w:t xml:space="preserve">Artículo 21.- Modalidades y características de las garantías del operador de comercio exterior </w:t>
            </w:r>
          </w:p>
          <w:p w:rsidR="00A549A9" w:rsidRPr="00A549A9" w:rsidRDefault="00A549A9" w:rsidP="00A549A9">
            <w:pPr>
              <w:spacing w:after="0" w:line="240" w:lineRule="auto"/>
              <w:jc w:val="both"/>
              <w:rPr>
                <w:rFonts w:ascii="Arial" w:hAnsi="Arial" w:cs="Arial"/>
                <w:b/>
                <w:bCs/>
                <w:sz w:val="18"/>
                <w:szCs w:val="18"/>
              </w:rPr>
            </w:pPr>
            <w:r w:rsidRPr="00A549A9">
              <w:rPr>
                <w:rFonts w:ascii="Arial" w:hAnsi="Arial" w:cs="Arial"/>
                <w:b/>
                <w:bCs/>
                <w:sz w:val="18"/>
                <w:szCs w:val="18"/>
              </w:rPr>
              <w:t>El operador de comercio exterior puede presentar las siguientes garantías:</w:t>
            </w:r>
          </w:p>
          <w:p w:rsidR="00A549A9" w:rsidRPr="00A549A9" w:rsidRDefault="00A549A9" w:rsidP="00A549A9">
            <w:pPr>
              <w:numPr>
                <w:ilvl w:val="0"/>
                <w:numId w:val="18"/>
              </w:numPr>
              <w:spacing w:after="0" w:line="240" w:lineRule="auto"/>
              <w:jc w:val="both"/>
              <w:rPr>
                <w:rFonts w:ascii="Arial" w:hAnsi="Arial" w:cs="Arial"/>
                <w:b/>
                <w:bCs/>
                <w:sz w:val="18"/>
                <w:szCs w:val="18"/>
              </w:rPr>
            </w:pPr>
            <w:r w:rsidRPr="00A549A9">
              <w:rPr>
                <w:rFonts w:ascii="Arial" w:hAnsi="Arial" w:cs="Arial"/>
                <w:b/>
                <w:bCs/>
                <w:sz w:val="18"/>
                <w:szCs w:val="18"/>
              </w:rPr>
              <w:t>Fianza.</w:t>
            </w:r>
          </w:p>
          <w:p w:rsidR="00A549A9" w:rsidRPr="00A549A9" w:rsidRDefault="00A549A9" w:rsidP="00A549A9">
            <w:pPr>
              <w:numPr>
                <w:ilvl w:val="0"/>
                <w:numId w:val="18"/>
              </w:numPr>
              <w:spacing w:after="0" w:line="240" w:lineRule="auto"/>
              <w:jc w:val="both"/>
              <w:rPr>
                <w:rFonts w:ascii="Arial" w:hAnsi="Arial" w:cs="Arial"/>
                <w:b/>
                <w:bCs/>
                <w:sz w:val="18"/>
                <w:szCs w:val="18"/>
              </w:rPr>
            </w:pPr>
            <w:r w:rsidRPr="00A549A9">
              <w:rPr>
                <w:rFonts w:ascii="Arial" w:hAnsi="Arial" w:cs="Arial"/>
                <w:b/>
                <w:bCs/>
                <w:sz w:val="18"/>
                <w:szCs w:val="18"/>
              </w:rPr>
              <w:t>Garantía nominal, de acuerdo a lo establecido en el anexo 2 del presente Reglamento.</w:t>
            </w:r>
          </w:p>
          <w:p w:rsidR="00A549A9" w:rsidRPr="00A549A9" w:rsidRDefault="00A549A9" w:rsidP="00A549A9">
            <w:pPr>
              <w:spacing w:after="0" w:line="240" w:lineRule="auto"/>
              <w:jc w:val="both"/>
              <w:rPr>
                <w:rFonts w:ascii="Arial" w:hAnsi="Arial" w:cs="Arial"/>
                <w:b/>
                <w:bCs/>
                <w:sz w:val="18"/>
                <w:szCs w:val="18"/>
              </w:rPr>
            </w:pPr>
          </w:p>
          <w:p w:rsidR="00A549A9" w:rsidRPr="00A549A9" w:rsidRDefault="00A549A9" w:rsidP="00A549A9">
            <w:pPr>
              <w:spacing w:after="0" w:line="240" w:lineRule="auto"/>
              <w:jc w:val="both"/>
              <w:rPr>
                <w:rFonts w:ascii="Arial" w:hAnsi="Arial" w:cs="Arial"/>
                <w:b/>
                <w:bCs/>
                <w:sz w:val="18"/>
                <w:szCs w:val="18"/>
              </w:rPr>
            </w:pPr>
            <w:r w:rsidRPr="00A549A9">
              <w:rPr>
                <w:rFonts w:ascii="Arial" w:hAnsi="Arial" w:cs="Arial"/>
                <w:b/>
                <w:bCs/>
                <w:sz w:val="18"/>
                <w:szCs w:val="18"/>
              </w:rPr>
              <w:t>La garantía que presente el operador de comercio exterior debe tener las siguientes características:</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Solidaria;</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Irrevocable;</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Incondicional;</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Indivisible;</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De realización inmediata; y</w:t>
            </w:r>
          </w:p>
          <w:p w:rsidR="00A549A9" w:rsidRPr="00A549A9" w:rsidRDefault="00A549A9" w:rsidP="00A549A9">
            <w:pPr>
              <w:numPr>
                <w:ilvl w:val="0"/>
                <w:numId w:val="19"/>
              </w:numPr>
              <w:spacing w:after="0" w:line="240" w:lineRule="auto"/>
              <w:jc w:val="both"/>
              <w:rPr>
                <w:rFonts w:ascii="Arial" w:hAnsi="Arial" w:cs="Arial"/>
                <w:b/>
                <w:bCs/>
                <w:sz w:val="18"/>
                <w:szCs w:val="18"/>
              </w:rPr>
            </w:pPr>
            <w:r w:rsidRPr="00A549A9">
              <w:rPr>
                <w:rFonts w:ascii="Arial" w:hAnsi="Arial" w:cs="Arial"/>
                <w:b/>
                <w:bCs/>
                <w:sz w:val="18"/>
                <w:szCs w:val="18"/>
              </w:rPr>
              <w:t>Sin beneficio de excusión.</w:t>
            </w:r>
          </w:p>
          <w:p w:rsidR="00A549A9" w:rsidRPr="00A549A9" w:rsidRDefault="00A549A9" w:rsidP="00A549A9">
            <w:pPr>
              <w:spacing w:after="0" w:line="240" w:lineRule="auto"/>
              <w:jc w:val="both"/>
              <w:rPr>
                <w:rFonts w:ascii="Arial" w:hAnsi="Arial" w:cs="Arial"/>
                <w:b/>
                <w:bCs/>
                <w:sz w:val="18"/>
                <w:szCs w:val="18"/>
              </w:rPr>
            </w:pPr>
            <w:r w:rsidRPr="00A549A9">
              <w:rPr>
                <w:rFonts w:ascii="Arial" w:hAnsi="Arial" w:cs="Arial"/>
                <w:b/>
                <w:bCs/>
                <w:sz w:val="18"/>
                <w:szCs w:val="18"/>
              </w:rPr>
              <w:br/>
              <w:t>La garantía no debe contener cláusulas que limiten, restrinjan o condicionen su ejecución, ni consignar anotaciones en el dorso.</w:t>
            </w:r>
          </w:p>
          <w:p w:rsidR="000F69F4" w:rsidRPr="00666490" w:rsidRDefault="000F69F4" w:rsidP="00A17E5F">
            <w:pPr>
              <w:spacing w:after="0" w:line="240" w:lineRule="auto"/>
              <w:jc w:val="both"/>
              <w:rPr>
                <w:rFonts w:ascii="Arial" w:hAnsi="Arial" w:cs="Arial"/>
                <w:b/>
                <w:sz w:val="18"/>
                <w:szCs w:val="18"/>
              </w:rPr>
            </w:pPr>
          </w:p>
        </w:tc>
      </w:tr>
    </w:tbl>
    <w:p w:rsidR="00A707B2" w:rsidRDefault="00A707B2" w:rsidP="000F69F4">
      <w:pPr>
        <w:spacing w:after="0" w:line="240" w:lineRule="auto"/>
        <w:jc w:val="both"/>
        <w:rPr>
          <w:rFonts w:ascii="Arial" w:hAnsi="Arial" w:cs="Arial"/>
          <w:b/>
          <w:bCs/>
        </w:rPr>
      </w:pPr>
    </w:p>
    <w:p w:rsidR="000F69F4" w:rsidRPr="004A78E5" w:rsidRDefault="000F69F4" w:rsidP="000F69F4">
      <w:pPr>
        <w:spacing w:after="0" w:line="240" w:lineRule="auto"/>
        <w:jc w:val="both"/>
        <w:rPr>
          <w:rFonts w:ascii="Arial" w:hAnsi="Arial" w:cs="Arial"/>
          <w:b/>
        </w:rPr>
      </w:pPr>
      <w:r w:rsidRPr="00666490">
        <w:rPr>
          <w:rFonts w:ascii="Arial" w:hAnsi="Arial" w:cs="Arial"/>
          <w:b/>
        </w:rPr>
        <w:t>RENOVACIÓN Y MONTO DE LA GARANTÍA DEL OCE (</w:t>
      </w:r>
      <w:r w:rsidRPr="004A78E5">
        <w:rPr>
          <w:rFonts w:ascii="Arial" w:hAnsi="Arial" w:cs="Arial"/>
          <w:b/>
        </w:rPr>
        <w:t>ARTÍCULO 22)</w:t>
      </w:r>
    </w:p>
    <w:p w:rsidR="000F69F4" w:rsidRPr="004A78E5" w:rsidRDefault="000F69F4" w:rsidP="000F69F4">
      <w:pPr>
        <w:spacing w:after="0" w:line="240" w:lineRule="auto"/>
        <w:jc w:val="both"/>
        <w:rPr>
          <w:rFonts w:ascii="Arial" w:hAnsi="Arial" w:cs="Arial"/>
          <w:b/>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En el anexo 2 se establecen los montos de las fianzas de los OCE de acuerdo con las categorías obtenidas; mientras mejor sea la categoría, menor será el monto de la garantía, esto como reflejo de una mayor confiabilidad ante la Adm</w:t>
      </w:r>
      <w:r w:rsidRPr="00666490">
        <w:rPr>
          <w:rFonts w:ascii="Arial" w:hAnsi="Arial" w:cs="Arial"/>
          <w:sz w:val="22"/>
          <w:szCs w:val="22"/>
        </w:rPr>
        <w:t xml:space="preserve">inistración Aduanera por su capacidad de cumplimiento de la ley y la calidad del servicio que brinda. </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Se modifica la fecha de renovación anual de las fianzas al último día hábil del mes de febrero, para dar un mayor plazo de revisión respecto a las posibles observaciones a la categoría lograda anualmente. La fijación de la categoría es fundamental debido a que el monto de las garantías está de acuerdo con esta calificación.</w:t>
      </w:r>
    </w:p>
    <w:p w:rsidR="000F69F4"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Pr>
          <w:rFonts w:ascii="Arial" w:hAnsi="Arial" w:cs="Arial"/>
          <w:sz w:val="22"/>
          <w:szCs w:val="22"/>
        </w:rPr>
        <w:t>Del mismo modo se establece expresamente en el citado anexo 2 los casos de presentación de garantía nominal, el reenvío de su regulación a las normas supranacionales, en los casos que corresponda, y otras reglas para su aplicación.</w:t>
      </w:r>
    </w:p>
    <w:p w:rsidR="005509B4" w:rsidRDefault="005509B4" w:rsidP="000F69F4">
      <w:pPr>
        <w:pStyle w:val="NormalWeb"/>
        <w:spacing w:before="0" w:beforeAutospacing="0" w:after="0" w:afterAutospacing="0"/>
        <w:jc w:val="both"/>
        <w:rPr>
          <w:rFonts w:ascii="Arial" w:hAnsi="Arial" w:cs="Arial"/>
          <w:sz w:val="22"/>
          <w:szCs w:val="22"/>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14"/>
          <w:szCs w:val="22"/>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F69F4" w:rsidRPr="00666490" w:rsidTr="005323FA">
        <w:tc>
          <w:tcPr>
            <w:tcW w:w="7796" w:type="dxa"/>
            <w:shd w:val="clear" w:color="auto" w:fill="auto"/>
          </w:tcPr>
          <w:p w:rsidR="000F69F4" w:rsidRPr="00025690" w:rsidRDefault="000F69F4" w:rsidP="00A17E5F">
            <w:pPr>
              <w:spacing w:after="0" w:line="240" w:lineRule="auto"/>
              <w:jc w:val="center"/>
              <w:rPr>
                <w:rFonts w:ascii="Arial" w:hAnsi="Arial" w:cs="Arial"/>
                <w:b/>
                <w:sz w:val="12"/>
                <w:szCs w:val="18"/>
              </w:rPr>
            </w:pPr>
          </w:p>
          <w:p w:rsidR="000F69F4" w:rsidRPr="00025690" w:rsidRDefault="000F69F4" w:rsidP="00A17E5F">
            <w:pPr>
              <w:spacing w:after="0" w:line="240" w:lineRule="auto"/>
              <w:jc w:val="center"/>
              <w:rPr>
                <w:rFonts w:ascii="Arial" w:hAnsi="Arial" w:cs="Arial"/>
                <w:b/>
                <w:sz w:val="18"/>
                <w:szCs w:val="18"/>
              </w:rPr>
            </w:pPr>
            <w:r w:rsidRPr="00025690">
              <w:rPr>
                <w:rFonts w:ascii="Arial" w:hAnsi="Arial" w:cs="Arial"/>
                <w:b/>
                <w:sz w:val="18"/>
                <w:szCs w:val="18"/>
              </w:rPr>
              <w:t>PROYECTO</w:t>
            </w:r>
          </w:p>
          <w:p w:rsidR="000F69F4" w:rsidRPr="00025690" w:rsidRDefault="000F69F4" w:rsidP="00A17E5F">
            <w:pPr>
              <w:spacing w:after="0" w:line="240" w:lineRule="auto"/>
              <w:jc w:val="center"/>
              <w:rPr>
                <w:rFonts w:ascii="Arial" w:hAnsi="Arial" w:cs="Arial"/>
                <w:b/>
                <w:sz w:val="12"/>
                <w:szCs w:val="18"/>
              </w:rPr>
            </w:pPr>
          </w:p>
        </w:tc>
      </w:tr>
      <w:tr w:rsidR="000F69F4" w:rsidRPr="00666490" w:rsidTr="005323FA">
        <w:tc>
          <w:tcPr>
            <w:tcW w:w="7796" w:type="dxa"/>
            <w:shd w:val="clear" w:color="auto" w:fill="auto"/>
          </w:tcPr>
          <w:p w:rsidR="00DC189C" w:rsidRPr="00DC189C" w:rsidRDefault="00DC189C" w:rsidP="00DC189C">
            <w:pPr>
              <w:spacing w:after="0" w:line="240" w:lineRule="auto"/>
              <w:ind w:right="36"/>
              <w:jc w:val="both"/>
              <w:rPr>
                <w:rFonts w:ascii="Arial" w:hAnsi="Arial" w:cs="Arial"/>
                <w:b/>
                <w:bCs/>
                <w:sz w:val="18"/>
                <w:szCs w:val="18"/>
              </w:rPr>
            </w:pPr>
            <w:r w:rsidRPr="00DC189C">
              <w:rPr>
                <w:rFonts w:ascii="Arial" w:hAnsi="Arial" w:cs="Arial"/>
                <w:b/>
                <w:bCs/>
                <w:sz w:val="18"/>
                <w:szCs w:val="18"/>
              </w:rPr>
              <w:t>Artículo 22.- Monto y fecha de renovación de las garantías del operador de comercio exterior</w:t>
            </w:r>
          </w:p>
          <w:p w:rsidR="00DC189C" w:rsidRPr="00DC189C" w:rsidRDefault="00DC189C" w:rsidP="00DC189C">
            <w:pPr>
              <w:spacing w:after="0" w:line="240" w:lineRule="auto"/>
              <w:ind w:right="36"/>
              <w:jc w:val="both"/>
              <w:rPr>
                <w:rFonts w:ascii="Arial" w:hAnsi="Arial" w:cs="Arial"/>
                <w:b/>
                <w:bCs/>
                <w:sz w:val="18"/>
                <w:szCs w:val="18"/>
              </w:rPr>
            </w:pPr>
            <w:r w:rsidRPr="00DC189C">
              <w:rPr>
                <w:rFonts w:ascii="Arial" w:hAnsi="Arial" w:cs="Arial"/>
                <w:b/>
                <w:bCs/>
                <w:sz w:val="18"/>
                <w:szCs w:val="18"/>
              </w:rPr>
              <w:t>El monto de las garantías se determina según lo establecido en el anexo 2 del presente Reglamento.</w:t>
            </w:r>
          </w:p>
          <w:p w:rsidR="00A129FE" w:rsidRDefault="00A129FE" w:rsidP="00DC189C">
            <w:pPr>
              <w:spacing w:after="0" w:line="240" w:lineRule="auto"/>
              <w:ind w:right="36"/>
              <w:jc w:val="both"/>
              <w:rPr>
                <w:rFonts w:ascii="Arial" w:hAnsi="Arial" w:cs="Arial"/>
                <w:b/>
                <w:bCs/>
                <w:sz w:val="18"/>
                <w:szCs w:val="18"/>
              </w:rPr>
            </w:pPr>
          </w:p>
          <w:p w:rsidR="00DC189C" w:rsidRPr="00DC189C" w:rsidRDefault="00DC189C" w:rsidP="00DC189C">
            <w:pPr>
              <w:spacing w:after="0" w:line="240" w:lineRule="auto"/>
              <w:ind w:right="36"/>
              <w:jc w:val="both"/>
              <w:rPr>
                <w:rFonts w:ascii="Arial" w:hAnsi="Arial" w:cs="Arial"/>
                <w:b/>
                <w:bCs/>
                <w:sz w:val="18"/>
                <w:szCs w:val="18"/>
              </w:rPr>
            </w:pPr>
            <w:r w:rsidRPr="00DC189C">
              <w:rPr>
                <w:rFonts w:ascii="Arial" w:hAnsi="Arial" w:cs="Arial"/>
                <w:b/>
                <w:bCs/>
                <w:sz w:val="18"/>
                <w:szCs w:val="18"/>
              </w:rPr>
              <w:t>La garantía debe contar con una vigencia hasta el último día hábil del mes de febrero y debe ser renovada anualmente.</w:t>
            </w:r>
          </w:p>
          <w:p w:rsidR="000F69F4" w:rsidRPr="00025690" w:rsidRDefault="000F69F4" w:rsidP="00A17E5F">
            <w:pPr>
              <w:spacing w:after="0" w:line="240" w:lineRule="auto"/>
              <w:ind w:right="36"/>
              <w:jc w:val="both"/>
              <w:rPr>
                <w:rFonts w:ascii="Arial" w:hAnsi="Arial" w:cs="Arial"/>
                <w:b/>
                <w:sz w:val="12"/>
                <w:szCs w:val="18"/>
              </w:rPr>
            </w:pPr>
          </w:p>
        </w:tc>
      </w:tr>
    </w:tbl>
    <w:p w:rsidR="00D12868" w:rsidRDefault="00D12868" w:rsidP="00C617BF">
      <w:pPr>
        <w:spacing w:after="0" w:line="240" w:lineRule="auto"/>
        <w:jc w:val="both"/>
        <w:rPr>
          <w:rFonts w:ascii="Arial" w:hAnsi="Arial" w:cs="Arial"/>
          <w:b/>
        </w:rPr>
      </w:pPr>
    </w:p>
    <w:p w:rsidR="00D12868" w:rsidRDefault="005509B4" w:rsidP="00D12868">
      <w:pPr>
        <w:spacing w:after="0" w:line="240" w:lineRule="auto"/>
        <w:jc w:val="both"/>
        <w:rPr>
          <w:rFonts w:ascii="Arial" w:hAnsi="Arial" w:cs="Arial"/>
          <w:b/>
          <w:bCs/>
        </w:rPr>
      </w:pPr>
      <w:r>
        <w:rPr>
          <w:rFonts w:ascii="Arial" w:hAnsi="Arial" w:cs="Arial"/>
          <w:b/>
          <w:bCs/>
        </w:rPr>
        <w:t>MODIFICACIÓ</w:t>
      </w:r>
      <w:r w:rsidR="00D12868">
        <w:rPr>
          <w:rFonts w:ascii="Arial" w:hAnsi="Arial" w:cs="Arial"/>
          <w:b/>
          <w:bCs/>
        </w:rPr>
        <w:t xml:space="preserve">N DE LA </w:t>
      </w:r>
      <w:r>
        <w:rPr>
          <w:rFonts w:ascii="Arial" w:hAnsi="Arial" w:cs="Arial"/>
          <w:b/>
          <w:bCs/>
        </w:rPr>
        <w:t>AUTORIZACIÓ</w:t>
      </w:r>
      <w:r w:rsidR="00D12868">
        <w:rPr>
          <w:rFonts w:ascii="Arial" w:hAnsi="Arial" w:cs="Arial"/>
          <w:b/>
          <w:bCs/>
        </w:rPr>
        <w:t>N DEL OPERADOR DE COMERCIO EXTERIOR (ARTICULO 23)</w:t>
      </w:r>
    </w:p>
    <w:p w:rsidR="00D12868" w:rsidRDefault="00D12868" w:rsidP="00D12868">
      <w:pPr>
        <w:spacing w:after="0" w:line="240" w:lineRule="auto"/>
        <w:jc w:val="both"/>
        <w:rPr>
          <w:rFonts w:ascii="Arial" w:hAnsi="Arial" w:cs="Arial"/>
          <w:b/>
          <w:bCs/>
        </w:rPr>
      </w:pPr>
    </w:p>
    <w:p w:rsidR="00D12868" w:rsidRDefault="00D12868" w:rsidP="00D12868">
      <w:pPr>
        <w:spacing w:after="0" w:line="240" w:lineRule="auto"/>
        <w:jc w:val="both"/>
        <w:rPr>
          <w:rFonts w:ascii="Arial" w:hAnsi="Arial" w:cs="Arial"/>
          <w:bCs/>
        </w:rPr>
      </w:pPr>
      <w:r w:rsidRPr="00E04798">
        <w:rPr>
          <w:rFonts w:ascii="Arial" w:hAnsi="Arial" w:cs="Arial"/>
          <w:bCs/>
        </w:rPr>
        <w:t xml:space="preserve">El artículo </w:t>
      </w:r>
      <w:r>
        <w:rPr>
          <w:rFonts w:ascii="Arial" w:hAnsi="Arial" w:cs="Arial"/>
          <w:bCs/>
        </w:rPr>
        <w:t>17 del Proyecto aprueba el procedimiento de autorización de los OCE por parte de la Administración Aduanera, previa verificación del cumplimiento de los requisitos previstos en el anexo 1 del mismo Proyecto, en sujeción al principio de legalidad del procedimiento establecido en el artículo del Texto Único Ordenado de la Ley N° 27444, Ley del Procedimiento Administrativo General, aprobado mediante Decreto Supremo N° 004-2019-JUS</w:t>
      </w:r>
    </w:p>
    <w:p w:rsidR="00D12868" w:rsidRDefault="00D12868" w:rsidP="00D12868">
      <w:pPr>
        <w:spacing w:after="0" w:line="240" w:lineRule="auto"/>
        <w:jc w:val="both"/>
        <w:rPr>
          <w:rFonts w:ascii="Arial" w:hAnsi="Arial" w:cs="Arial"/>
          <w:bCs/>
        </w:rPr>
      </w:pPr>
    </w:p>
    <w:p w:rsidR="00D12868" w:rsidRDefault="00D12868" w:rsidP="00D12868">
      <w:pPr>
        <w:spacing w:after="0" w:line="240" w:lineRule="auto"/>
        <w:jc w:val="both"/>
        <w:rPr>
          <w:rFonts w:ascii="Arial" w:hAnsi="Arial" w:cs="Arial"/>
        </w:rPr>
      </w:pPr>
      <w:r>
        <w:rPr>
          <w:rFonts w:ascii="Arial" w:hAnsi="Arial" w:cs="Arial"/>
          <w:bCs/>
        </w:rPr>
        <w:t>Sin bien es cierto que la autorización otorgada por la Administración Aduanera consti</w:t>
      </w:r>
      <w:r w:rsidRPr="00E04798">
        <w:rPr>
          <w:rFonts w:ascii="Arial" w:hAnsi="Arial" w:cs="Arial"/>
        </w:rPr>
        <w:t xml:space="preserve">tuye el procedimiento administrativo principal, </w:t>
      </w:r>
      <w:r>
        <w:rPr>
          <w:rFonts w:ascii="Arial" w:hAnsi="Arial" w:cs="Arial"/>
        </w:rPr>
        <w:t>existen una variedad de</w:t>
      </w:r>
      <w:r w:rsidRPr="00E04798">
        <w:rPr>
          <w:rFonts w:ascii="Arial" w:hAnsi="Arial" w:cs="Arial"/>
        </w:rPr>
        <w:t xml:space="preserve"> procedimientos conexos de modificación</w:t>
      </w:r>
      <w:r>
        <w:rPr>
          <w:rFonts w:ascii="Arial" w:hAnsi="Arial" w:cs="Arial"/>
        </w:rPr>
        <w:t>, reducción o ampliación</w:t>
      </w:r>
      <w:r w:rsidRPr="00E04798">
        <w:rPr>
          <w:rFonts w:ascii="Arial" w:hAnsi="Arial" w:cs="Arial"/>
        </w:rPr>
        <w:t xml:space="preserve"> de dicha autorización</w:t>
      </w:r>
      <w:r>
        <w:rPr>
          <w:rFonts w:ascii="Arial" w:hAnsi="Arial" w:cs="Arial"/>
        </w:rPr>
        <w:t xml:space="preserve"> y sus condiciones, como es el caso de las solicitudes de:</w:t>
      </w:r>
    </w:p>
    <w:p w:rsidR="00D12868" w:rsidRDefault="00D12868" w:rsidP="00D12868">
      <w:pPr>
        <w:spacing w:after="0" w:line="240" w:lineRule="auto"/>
        <w:jc w:val="both"/>
        <w:rPr>
          <w:rFonts w:ascii="Arial" w:hAnsi="Arial" w:cs="Arial"/>
        </w:rPr>
      </w:pPr>
    </w:p>
    <w:p w:rsidR="00D12868" w:rsidRPr="00E917C6" w:rsidRDefault="00D12868" w:rsidP="005509B4">
      <w:pPr>
        <w:pStyle w:val="Prrafodelista"/>
        <w:numPr>
          <w:ilvl w:val="0"/>
          <w:numId w:val="100"/>
        </w:numPr>
        <w:ind w:left="567" w:hanging="567"/>
        <w:jc w:val="both"/>
        <w:rPr>
          <w:rFonts w:ascii="Arial" w:hAnsi="Arial" w:cs="Arial"/>
        </w:rPr>
      </w:pPr>
      <w:r w:rsidRPr="00E917C6">
        <w:rPr>
          <w:rFonts w:ascii="Arial" w:hAnsi="Arial" w:cs="Arial"/>
        </w:rPr>
        <w:t>Cambio de denominación o local autorizado.</w:t>
      </w:r>
    </w:p>
    <w:p w:rsidR="00D12868" w:rsidRPr="00E917C6" w:rsidRDefault="00D12868" w:rsidP="005509B4">
      <w:pPr>
        <w:pStyle w:val="Prrafodelista"/>
        <w:numPr>
          <w:ilvl w:val="0"/>
          <w:numId w:val="100"/>
        </w:numPr>
        <w:ind w:left="567" w:hanging="567"/>
        <w:jc w:val="both"/>
        <w:rPr>
          <w:rFonts w:ascii="Arial" w:hAnsi="Arial" w:cs="Arial"/>
        </w:rPr>
      </w:pPr>
      <w:r w:rsidRPr="00E917C6">
        <w:rPr>
          <w:rFonts w:ascii="Arial" w:hAnsi="Arial" w:cs="Arial"/>
        </w:rPr>
        <w:t>Nueva circunscripción aduanera.</w:t>
      </w:r>
    </w:p>
    <w:p w:rsidR="00D12868" w:rsidRPr="00E917C6" w:rsidRDefault="00D12868" w:rsidP="005509B4">
      <w:pPr>
        <w:pStyle w:val="Prrafodelista"/>
        <w:numPr>
          <w:ilvl w:val="0"/>
          <w:numId w:val="100"/>
        </w:numPr>
        <w:ind w:left="567" w:hanging="567"/>
        <w:jc w:val="both"/>
        <w:rPr>
          <w:rFonts w:ascii="Arial" w:hAnsi="Arial" w:cs="Arial"/>
        </w:rPr>
      </w:pPr>
      <w:r w:rsidRPr="00E917C6">
        <w:rPr>
          <w:rFonts w:ascii="Arial" w:hAnsi="Arial" w:cs="Arial"/>
        </w:rPr>
        <w:t>Ampliación o reducción de área del local autorizado.</w:t>
      </w:r>
    </w:p>
    <w:p w:rsidR="00D12868" w:rsidRPr="00E917C6" w:rsidRDefault="00D12868" w:rsidP="005509B4">
      <w:pPr>
        <w:pStyle w:val="Prrafodelista"/>
        <w:numPr>
          <w:ilvl w:val="0"/>
          <w:numId w:val="100"/>
        </w:numPr>
        <w:ind w:left="567" w:hanging="567"/>
        <w:jc w:val="both"/>
        <w:rPr>
          <w:rFonts w:ascii="Arial" w:hAnsi="Arial" w:cs="Arial"/>
        </w:rPr>
      </w:pPr>
      <w:r w:rsidRPr="00E917C6">
        <w:rPr>
          <w:rFonts w:ascii="Arial" w:hAnsi="Arial" w:cs="Arial"/>
        </w:rPr>
        <w:t>Ampliación para una vía de transporte distinta a la autorizada.</w:t>
      </w:r>
    </w:p>
    <w:p w:rsidR="00D12868" w:rsidRPr="00E917C6" w:rsidRDefault="00D12868" w:rsidP="005323FA">
      <w:pPr>
        <w:pStyle w:val="Prrafodelista"/>
        <w:numPr>
          <w:ilvl w:val="0"/>
          <w:numId w:val="100"/>
        </w:numPr>
        <w:ind w:left="567" w:hanging="567"/>
        <w:jc w:val="both"/>
        <w:rPr>
          <w:rFonts w:ascii="Arial" w:hAnsi="Arial" w:cs="Arial"/>
        </w:rPr>
      </w:pPr>
      <w:r w:rsidRPr="00E917C6">
        <w:rPr>
          <w:rFonts w:ascii="Arial" w:hAnsi="Arial" w:cs="Arial"/>
        </w:rPr>
        <w:t>Nuevo representante legal o auxiliar, etc.</w:t>
      </w:r>
    </w:p>
    <w:p w:rsidR="00D12868" w:rsidRDefault="00D12868" w:rsidP="00D12868">
      <w:pPr>
        <w:spacing w:after="0" w:line="240" w:lineRule="auto"/>
        <w:jc w:val="both"/>
        <w:rPr>
          <w:rFonts w:ascii="Arial" w:hAnsi="Arial" w:cs="Arial"/>
        </w:rPr>
      </w:pPr>
    </w:p>
    <w:p w:rsidR="00D12868" w:rsidRDefault="00D12868" w:rsidP="00D12868">
      <w:pPr>
        <w:spacing w:after="0" w:line="240" w:lineRule="auto"/>
        <w:jc w:val="both"/>
        <w:rPr>
          <w:rFonts w:ascii="Arial" w:hAnsi="Arial" w:cs="Arial"/>
        </w:rPr>
      </w:pPr>
      <w:r>
        <w:rPr>
          <w:rFonts w:ascii="Arial" w:hAnsi="Arial" w:cs="Arial"/>
        </w:rPr>
        <w:lastRenderedPageBreak/>
        <w:t>En tal sentido, se aprueban por el presente artículo los procedimientos de modificación de la autorización otorgada al operador de comercio exterior, los cuales serán aceptados por la Administración Aduanera previa verificación del cumplimiento de los mismos requisitos previstos para la autorización en el anexo 1 del Proyecto.</w:t>
      </w:r>
    </w:p>
    <w:p w:rsidR="00D12868" w:rsidRDefault="00D12868" w:rsidP="00D12868">
      <w:pPr>
        <w:spacing w:after="0" w:line="240" w:lineRule="auto"/>
        <w:jc w:val="both"/>
        <w:rPr>
          <w:rFonts w:ascii="Arial" w:hAnsi="Arial" w:cs="Arial"/>
        </w:rPr>
      </w:pPr>
    </w:p>
    <w:p w:rsidR="00D12868" w:rsidRPr="00E917C6" w:rsidRDefault="00D12868" w:rsidP="00D12868">
      <w:pPr>
        <w:spacing w:after="0" w:line="240" w:lineRule="auto"/>
        <w:jc w:val="both"/>
        <w:rPr>
          <w:rFonts w:ascii="Arial" w:hAnsi="Arial" w:cs="Arial"/>
          <w:bCs/>
        </w:rPr>
      </w:pPr>
      <w:r>
        <w:rPr>
          <w:rFonts w:ascii="Arial" w:hAnsi="Arial" w:cs="Arial"/>
        </w:rPr>
        <w:t xml:space="preserve">Sin embargo y conforme lo dispuesto en el segundo párrafo del numeral 2.7 del artículo 2 del Decreto Legislativo N° 1310, modificado por el Decreto Legislativo N° 1448, </w:t>
      </w:r>
      <w:r w:rsidRPr="00E917C6">
        <w:rPr>
          <w:rFonts w:ascii="Arial" w:hAnsi="Arial" w:cs="Arial"/>
          <w:bCs/>
        </w:rPr>
        <w:t>las entidades del Poder Ejecutivo tienen la obligación de continuar con su labor de simplificación administrativa y reducción de cargas administrativas</w:t>
      </w:r>
      <w:r>
        <w:rPr>
          <w:rFonts w:ascii="Arial" w:hAnsi="Arial" w:cs="Arial"/>
          <w:bCs/>
        </w:rPr>
        <w:t>; por lo que se establece en forma expresa que la SUNAT podrá simplificar o eliminar los requisitos exigibles para las modificaciones de la autorización del operador de comercio exterior</w:t>
      </w:r>
      <w:r w:rsidRPr="00E917C6">
        <w:rPr>
          <w:rFonts w:ascii="Arial" w:hAnsi="Arial" w:cs="Arial"/>
          <w:bCs/>
        </w:rPr>
        <w:t>.</w:t>
      </w:r>
    </w:p>
    <w:p w:rsidR="00D12868" w:rsidRDefault="00D12868" w:rsidP="00D12868">
      <w:pPr>
        <w:spacing w:after="0" w:line="240" w:lineRule="auto"/>
        <w:jc w:val="both"/>
        <w:rPr>
          <w:rFonts w:ascii="Arial" w:hAnsi="Arial" w:cs="Arial"/>
          <w:b/>
          <w:bCs/>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5509B4" w:rsidRDefault="005509B4" w:rsidP="00D12868">
      <w:pPr>
        <w:spacing w:after="0" w:line="240" w:lineRule="auto"/>
        <w:jc w:val="both"/>
        <w:rPr>
          <w:rFonts w:ascii="Arial" w:hAnsi="Arial" w:cs="Arial"/>
          <w:b/>
          <w:bCs/>
        </w:rPr>
      </w:pPr>
    </w:p>
    <w:tbl>
      <w:tblPr>
        <w:tblStyle w:val="Tablaconcuadrcula"/>
        <w:tblW w:w="0" w:type="auto"/>
        <w:tblLook w:val="04A0" w:firstRow="1" w:lastRow="0" w:firstColumn="1" w:lastColumn="0" w:noHBand="0" w:noVBand="1"/>
      </w:tblPr>
      <w:tblGrid>
        <w:gridCol w:w="8211"/>
      </w:tblGrid>
      <w:tr w:rsidR="00D12868" w:rsidRPr="004D6C96" w:rsidTr="005323FA">
        <w:trPr>
          <w:trHeight w:val="459"/>
        </w:trPr>
        <w:tc>
          <w:tcPr>
            <w:tcW w:w="8211" w:type="dxa"/>
          </w:tcPr>
          <w:p w:rsidR="00D12868" w:rsidRPr="004D6C96" w:rsidRDefault="00D12868" w:rsidP="005323FA">
            <w:pPr>
              <w:spacing w:after="0" w:line="240" w:lineRule="auto"/>
              <w:ind w:left="-248" w:firstLine="248"/>
              <w:jc w:val="center"/>
              <w:rPr>
                <w:rFonts w:ascii="Arial" w:hAnsi="Arial" w:cs="Arial"/>
                <w:b/>
                <w:bCs/>
                <w:sz w:val="18"/>
                <w:szCs w:val="18"/>
              </w:rPr>
            </w:pPr>
            <w:r w:rsidRPr="005323FA">
              <w:rPr>
                <w:rFonts w:ascii="Arial" w:hAnsi="Arial" w:cs="Arial"/>
                <w:b/>
                <w:sz w:val="18"/>
                <w:szCs w:val="18"/>
              </w:rPr>
              <w:t>PROYECTO</w:t>
            </w:r>
          </w:p>
        </w:tc>
      </w:tr>
      <w:tr w:rsidR="00D12868" w:rsidRPr="004D6C96" w:rsidTr="00C604AC">
        <w:tc>
          <w:tcPr>
            <w:tcW w:w="8211" w:type="dxa"/>
          </w:tcPr>
          <w:p w:rsidR="00D12868" w:rsidRPr="004D6C96" w:rsidRDefault="00D12868" w:rsidP="00C604AC">
            <w:pPr>
              <w:spacing w:after="0" w:line="240" w:lineRule="auto"/>
              <w:rPr>
                <w:rFonts w:ascii="Arial" w:eastAsiaTheme="minorHAnsi" w:hAnsi="Arial" w:cs="Arial"/>
                <w:b/>
                <w:bCs/>
                <w:sz w:val="18"/>
                <w:szCs w:val="18"/>
              </w:rPr>
            </w:pPr>
            <w:r w:rsidRPr="004D6C96">
              <w:rPr>
                <w:rFonts w:ascii="Arial" w:eastAsiaTheme="minorHAnsi" w:hAnsi="Arial" w:cs="Arial"/>
                <w:b/>
                <w:bCs/>
                <w:sz w:val="18"/>
                <w:szCs w:val="18"/>
              </w:rPr>
              <w:t>Artículo 23.- Modificación de la autorización del operador de comercio exterior</w:t>
            </w:r>
          </w:p>
          <w:p w:rsidR="00D12868" w:rsidRPr="004D6C96" w:rsidRDefault="00D12868" w:rsidP="00C604AC">
            <w:pPr>
              <w:spacing w:after="0" w:line="240" w:lineRule="auto"/>
              <w:jc w:val="both"/>
              <w:rPr>
                <w:rFonts w:ascii="Arial" w:eastAsiaTheme="minorHAnsi" w:hAnsi="Arial" w:cs="Arial"/>
                <w:b/>
                <w:bCs/>
                <w:sz w:val="18"/>
                <w:szCs w:val="18"/>
              </w:rPr>
            </w:pPr>
            <w:r w:rsidRPr="004D6C96">
              <w:rPr>
                <w:rFonts w:ascii="Arial" w:eastAsiaTheme="minorHAnsi" w:hAnsi="Arial" w:cs="Arial"/>
                <w:b/>
                <w:bCs/>
                <w:sz w:val="18"/>
                <w:szCs w:val="18"/>
              </w:rPr>
              <w:t>El operador de comercio exterior puede solicitar la modificación, la ampliación o la reducción de su autorización y sus condiciones, para lo cual debe cumplir con los requisitos de autorización previstos en este Reglamento. La SUNAT puede simplificar o eliminar dichos requisitos.</w:t>
            </w:r>
          </w:p>
          <w:p w:rsidR="00D12868" w:rsidRPr="004D6C96" w:rsidRDefault="00D12868" w:rsidP="00C604AC">
            <w:pPr>
              <w:spacing w:after="0" w:line="240" w:lineRule="auto"/>
              <w:jc w:val="both"/>
              <w:rPr>
                <w:rFonts w:ascii="Arial" w:hAnsi="Arial" w:cs="Arial"/>
                <w:b/>
                <w:bCs/>
                <w:sz w:val="18"/>
                <w:szCs w:val="18"/>
              </w:rPr>
            </w:pPr>
          </w:p>
        </w:tc>
      </w:tr>
    </w:tbl>
    <w:p w:rsidR="00D12868" w:rsidRPr="00666490" w:rsidRDefault="00D12868" w:rsidP="00D12868">
      <w:pPr>
        <w:spacing w:after="0" w:line="240" w:lineRule="auto"/>
        <w:jc w:val="both"/>
        <w:rPr>
          <w:rFonts w:ascii="Arial" w:hAnsi="Arial" w:cs="Arial"/>
          <w:b/>
          <w:bCs/>
        </w:rPr>
      </w:pPr>
    </w:p>
    <w:p w:rsidR="000F69F4" w:rsidRPr="004A78E5" w:rsidRDefault="000F69F4" w:rsidP="00D12868">
      <w:pPr>
        <w:spacing w:after="0" w:line="240" w:lineRule="auto"/>
        <w:jc w:val="both"/>
        <w:rPr>
          <w:rFonts w:ascii="Arial" w:hAnsi="Arial" w:cs="Arial"/>
          <w:b/>
          <w:bCs/>
        </w:rPr>
      </w:pPr>
      <w:r w:rsidRPr="00666490">
        <w:rPr>
          <w:rFonts w:ascii="Arial" w:hAnsi="Arial" w:cs="Arial"/>
          <w:b/>
        </w:rPr>
        <w:t>REVOCACIÓN DE LA AUTORIZACIÓN</w:t>
      </w:r>
      <w:r w:rsidRPr="00666490">
        <w:rPr>
          <w:rFonts w:ascii="Arial" w:hAnsi="Arial" w:cs="Arial"/>
          <w:b/>
          <w:bCs/>
        </w:rPr>
        <w:t xml:space="preserve"> DEL OCE (</w:t>
      </w:r>
      <w:r w:rsidRPr="004A78E5">
        <w:rPr>
          <w:rFonts w:ascii="Arial" w:hAnsi="Arial" w:cs="Arial"/>
          <w:b/>
          <w:bCs/>
        </w:rPr>
        <w:t>ARTÍCULO 2</w:t>
      </w:r>
      <w:r w:rsidR="00D12868">
        <w:rPr>
          <w:rFonts w:ascii="Arial" w:hAnsi="Arial" w:cs="Arial"/>
          <w:b/>
          <w:bCs/>
        </w:rPr>
        <w:t>4</w:t>
      </w:r>
      <w:r w:rsidRPr="004A78E5">
        <w:rPr>
          <w:rFonts w:ascii="Arial" w:hAnsi="Arial" w:cs="Arial"/>
          <w:b/>
          <w:bCs/>
        </w:rPr>
        <w:t>)</w:t>
      </w:r>
    </w:p>
    <w:p w:rsidR="000F69F4" w:rsidRPr="004A78E5" w:rsidRDefault="000F69F4" w:rsidP="000F69F4">
      <w:pPr>
        <w:spacing w:after="0" w:line="240" w:lineRule="auto"/>
        <w:jc w:val="both"/>
        <w:rPr>
          <w:rFonts w:ascii="Arial" w:hAnsi="Arial" w:cs="Arial"/>
        </w:rPr>
      </w:pPr>
    </w:p>
    <w:p w:rsidR="000F69F4" w:rsidRPr="004A78E5" w:rsidRDefault="000F69F4" w:rsidP="000F69F4">
      <w:pPr>
        <w:spacing w:after="0" w:line="240" w:lineRule="auto"/>
        <w:jc w:val="both"/>
        <w:rPr>
          <w:rFonts w:ascii="Arial" w:hAnsi="Arial" w:cs="Arial"/>
        </w:rPr>
      </w:pPr>
      <w:r w:rsidRPr="004A78E5">
        <w:rPr>
          <w:rFonts w:ascii="Arial" w:hAnsi="Arial" w:cs="Arial"/>
        </w:rPr>
        <w:t xml:space="preserve">Como ya se ha indicado, la LGA permite que las personas naturales o jurídicas que cumplan con los requisitos previstos en el RLGA puedan solicitar su autorización para operar como OCE.  </w:t>
      </w:r>
    </w:p>
    <w:p w:rsidR="000F69F4" w:rsidRPr="004A78E5" w:rsidRDefault="000F69F4" w:rsidP="000F69F4">
      <w:pPr>
        <w:spacing w:after="0" w:line="240" w:lineRule="auto"/>
        <w:jc w:val="both"/>
        <w:rPr>
          <w:rFonts w:ascii="Arial" w:hAnsi="Arial" w:cs="Arial"/>
        </w:rPr>
      </w:pPr>
    </w:p>
    <w:p w:rsidR="000F69F4" w:rsidRPr="00C65D71" w:rsidRDefault="000F69F4" w:rsidP="000F69F4">
      <w:pPr>
        <w:spacing w:after="0" w:line="240" w:lineRule="auto"/>
        <w:jc w:val="both"/>
        <w:rPr>
          <w:rFonts w:ascii="Arial" w:hAnsi="Arial" w:cs="Arial"/>
        </w:rPr>
      </w:pPr>
      <w:r w:rsidRPr="004A78E5">
        <w:rPr>
          <w:rFonts w:ascii="Arial" w:hAnsi="Arial" w:cs="Arial"/>
        </w:rPr>
        <w:t xml:space="preserve">Este artículo contempla que el OCE presente una solicitud y que </w:t>
      </w:r>
      <w:r w:rsidRPr="00C65D71">
        <w:rPr>
          <w:rFonts w:ascii="Arial" w:hAnsi="Arial" w:cs="Arial"/>
        </w:rPr>
        <w:t xml:space="preserve">cumpla con los requisitos que para tal efecto establezca la Administración Aduanera, los cuales estarán relacionados con el cumplimiento de sus obligaciones pendientes, a efectos de no perjudicar a los usuarios que hayan contratado con el OCE. </w:t>
      </w:r>
    </w:p>
    <w:p w:rsidR="000F69F4" w:rsidRDefault="000F69F4" w:rsidP="000F69F4">
      <w:pPr>
        <w:spacing w:after="0" w:line="240" w:lineRule="auto"/>
        <w:jc w:val="both"/>
        <w:rPr>
          <w:rFonts w:ascii="Arial" w:hAnsi="Arial" w:cs="Arial"/>
        </w:rPr>
      </w:pPr>
    </w:p>
    <w:p w:rsidR="000F69F4" w:rsidRDefault="000F69F4" w:rsidP="000F69F4">
      <w:pPr>
        <w:spacing w:after="0" w:line="240" w:lineRule="auto"/>
        <w:jc w:val="both"/>
        <w:rPr>
          <w:rFonts w:ascii="Arial" w:hAnsi="Arial" w:cs="Arial"/>
        </w:rPr>
      </w:pPr>
      <w:r>
        <w:rPr>
          <w:rFonts w:ascii="Arial" w:hAnsi="Arial" w:cs="Arial"/>
        </w:rPr>
        <w:t>Se mantiene la excepción a la regla de no registrar mercancías bajo responsabilidad del OCE, referida a los casos en que existiendo simultaneidad de las solicitudes presentadas para la revocación y autorización de un OCE en un mismo local, no sea necesaria la movilización de mercancías que se encuentren en su interior.</w:t>
      </w:r>
    </w:p>
    <w:p w:rsidR="000F69F4" w:rsidRPr="00666490" w:rsidRDefault="000F69F4" w:rsidP="000F69F4">
      <w:pPr>
        <w:spacing w:after="0" w:line="240" w:lineRule="auto"/>
        <w:jc w:val="both"/>
        <w:rPr>
          <w:rFonts w:ascii="Arial" w:hAnsi="Arial" w:cs="Arial"/>
        </w:rPr>
      </w:pPr>
    </w:p>
    <w:p w:rsidR="000F69F4" w:rsidRPr="00666490" w:rsidRDefault="000F69F4" w:rsidP="000F69F4">
      <w:pPr>
        <w:spacing w:after="0" w:line="240" w:lineRule="auto"/>
        <w:jc w:val="both"/>
        <w:rPr>
          <w:rFonts w:ascii="Arial" w:hAnsi="Arial" w:cs="Arial"/>
        </w:rPr>
      </w:pPr>
      <w:r w:rsidRPr="00666490">
        <w:rPr>
          <w:rFonts w:ascii="Arial" w:hAnsi="Arial" w:cs="Arial"/>
        </w:rPr>
        <w:t xml:space="preserve">En consecuencia, resulta necesario regular la facultad del OCE de solicitar su revocación, en caso opte por dejar de prestar sus servicios, para lo cual se propone el siguiente artículo: </w:t>
      </w:r>
    </w:p>
    <w:p w:rsidR="000F69F4" w:rsidRPr="00666490" w:rsidRDefault="000F69F4" w:rsidP="000F69F4">
      <w:pPr>
        <w:spacing w:after="0" w:line="240" w:lineRule="auto"/>
        <w:jc w:val="both"/>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0F69F4" w:rsidRPr="00666490" w:rsidTr="005323FA">
        <w:tc>
          <w:tcPr>
            <w:tcW w:w="7932" w:type="dxa"/>
            <w:shd w:val="clear" w:color="auto" w:fill="auto"/>
          </w:tcPr>
          <w:p w:rsidR="000F69F4" w:rsidRPr="000B7326" w:rsidRDefault="000F69F4" w:rsidP="00A17E5F">
            <w:pPr>
              <w:spacing w:after="0" w:line="240" w:lineRule="auto"/>
              <w:jc w:val="center"/>
              <w:rPr>
                <w:rFonts w:ascii="Arial" w:hAnsi="Arial" w:cs="Arial"/>
                <w:b/>
                <w:sz w:val="10"/>
                <w:szCs w:val="18"/>
              </w:rPr>
            </w:pPr>
          </w:p>
          <w:p w:rsidR="000F69F4" w:rsidRPr="000B7326" w:rsidRDefault="000F69F4" w:rsidP="00A17E5F">
            <w:pPr>
              <w:spacing w:after="0" w:line="240" w:lineRule="auto"/>
              <w:ind w:left="-248" w:firstLine="248"/>
              <w:jc w:val="center"/>
              <w:rPr>
                <w:rFonts w:ascii="Arial" w:hAnsi="Arial" w:cs="Arial"/>
                <w:b/>
                <w:sz w:val="18"/>
                <w:szCs w:val="18"/>
              </w:rPr>
            </w:pPr>
            <w:r w:rsidRPr="000B7326">
              <w:rPr>
                <w:rFonts w:ascii="Arial" w:hAnsi="Arial" w:cs="Arial"/>
                <w:b/>
                <w:sz w:val="18"/>
                <w:szCs w:val="18"/>
              </w:rPr>
              <w:t>PROYECTO</w:t>
            </w:r>
          </w:p>
          <w:p w:rsidR="000F69F4" w:rsidRPr="000B7326" w:rsidRDefault="000F69F4" w:rsidP="00A17E5F">
            <w:pPr>
              <w:spacing w:after="0" w:line="240" w:lineRule="auto"/>
              <w:jc w:val="center"/>
              <w:rPr>
                <w:rFonts w:ascii="Arial" w:hAnsi="Arial" w:cs="Arial"/>
                <w:b/>
                <w:sz w:val="10"/>
                <w:szCs w:val="18"/>
              </w:rPr>
            </w:pPr>
          </w:p>
        </w:tc>
      </w:tr>
      <w:tr w:rsidR="000F69F4" w:rsidRPr="00666490" w:rsidTr="005323FA">
        <w:tc>
          <w:tcPr>
            <w:tcW w:w="7932" w:type="dxa"/>
            <w:shd w:val="clear" w:color="auto" w:fill="auto"/>
          </w:tcPr>
          <w:p w:rsidR="009F46EB" w:rsidRPr="009F46EB" w:rsidRDefault="009F46EB" w:rsidP="00D12868">
            <w:pPr>
              <w:spacing w:after="0" w:line="240" w:lineRule="auto"/>
              <w:jc w:val="both"/>
              <w:rPr>
                <w:rFonts w:ascii="Arial" w:eastAsiaTheme="minorHAnsi" w:hAnsi="Arial" w:cs="Arial"/>
                <w:b/>
                <w:sz w:val="18"/>
                <w:szCs w:val="18"/>
              </w:rPr>
            </w:pPr>
            <w:r w:rsidRPr="009F46EB">
              <w:rPr>
                <w:rFonts w:ascii="Arial" w:eastAsiaTheme="minorHAnsi" w:hAnsi="Arial" w:cs="Arial"/>
                <w:b/>
                <w:sz w:val="18"/>
                <w:szCs w:val="18"/>
              </w:rPr>
              <w:t>Artículo 2</w:t>
            </w:r>
            <w:r w:rsidR="00D12868">
              <w:rPr>
                <w:rFonts w:ascii="Arial" w:eastAsiaTheme="minorHAnsi" w:hAnsi="Arial" w:cs="Arial"/>
                <w:b/>
                <w:sz w:val="18"/>
                <w:szCs w:val="18"/>
              </w:rPr>
              <w:t>4</w:t>
            </w:r>
            <w:r w:rsidRPr="009F46EB">
              <w:rPr>
                <w:rFonts w:ascii="Arial" w:eastAsiaTheme="minorHAnsi" w:hAnsi="Arial" w:cs="Arial"/>
                <w:b/>
                <w:sz w:val="18"/>
                <w:szCs w:val="18"/>
              </w:rPr>
              <w:t>.- Revocación de la autorización</w:t>
            </w:r>
          </w:p>
          <w:p w:rsidR="009F46EB" w:rsidRPr="009F46EB" w:rsidRDefault="009F46EB" w:rsidP="009F46EB">
            <w:pPr>
              <w:spacing w:after="0" w:line="240" w:lineRule="auto"/>
              <w:jc w:val="both"/>
              <w:rPr>
                <w:rFonts w:ascii="Arial" w:eastAsiaTheme="minorHAnsi" w:hAnsi="Arial" w:cs="Arial"/>
                <w:b/>
                <w:sz w:val="18"/>
                <w:szCs w:val="18"/>
              </w:rPr>
            </w:pPr>
            <w:r w:rsidRPr="009F46EB">
              <w:rPr>
                <w:rFonts w:ascii="Arial" w:eastAsiaTheme="minorHAnsi" w:hAnsi="Arial" w:cs="Arial"/>
                <w:b/>
                <w:sz w:val="18"/>
                <w:szCs w:val="18"/>
              </w:rPr>
              <w:t>A solicitud del operador de comercio exterior, su autorización es revocada previo cumplimiento de los requisitos que establezca la Administración Aduanera.</w:t>
            </w:r>
          </w:p>
          <w:p w:rsidR="009F46EB" w:rsidRPr="009F46EB" w:rsidRDefault="009F46EB" w:rsidP="009F46EB">
            <w:pPr>
              <w:spacing w:after="0" w:line="240" w:lineRule="auto"/>
              <w:jc w:val="both"/>
              <w:rPr>
                <w:rFonts w:ascii="Arial" w:eastAsiaTheme="minorHAnsi" w:hAnsi="Arial" w:cs="Arial"/>
                <w:b/>
                <w:sz w:val="18"/>
                <w:szCs w:val="18"/>
              </w:rPr>
            </w:pPr>
          </w:p>
          <w:p w:rsidR="000F69F4" w:rsidRPr="000B7326" w:rsidRDefault="009F46EB" w:rsidP="00A17E5F">
            <w:pPr>
              <w:spacing w:after="0" w:line="240" w:lineRule="auto"/>
              <w:jc w:val="both"/>
              <w:rPr>
                <w:rFonts w:ascii="Arial" w:hAnsi="Arial" w:cs="Arial"/>
                <w:b/>
                <w:sz w:val="12"/>
                <w:szCs w:val="18"/>
              </w:rPr>
            </w:pPr>
            <w:r w:rsidRPr="009F46EB">
              <w:rPr>
                <w:rFonts w:ascii="Arial" w:eastAsiaTheme="minorHAnsi" w:hAnsi="Arial" w:cs="Arial"/>
                <w:b/>
                <w:sz w:val="18"/>
                <w:szCs w:val="18"/>
              </w:rPr>
              <w:t>Para que proceda la revocación, el operador no debe registrar mercancías bajo su responsabilidad. Cuando las solicitudes de revocación y de autorización consideren el mismo local, no es necesaria la movilización de las mercancías almacenadas si el operador que solicita la autorización asume la responsabilidad de aquellas.</w:t>
            </w:r>
          </w:p>
        </w:tc>
      </w:tr>
    </w:tbl>
    <w:p w:rsidR="005509B4" w:rsidRPr="00666490" w:rsidRDefault="005509B4" w:rsidP="000F69F4">
      <w:pPr>
        <w:spacing w:after="0" w:line="240" w:lineRule="auto"/>
        <w:jc w:val="both"/>
        <w:rPr>
          <w:rFonts w:ascii="Arial" w:hAnsi="Arial" w:cs="Arial"/>
          <w:b/>
        </w:rPr>
      </w:pPr>
    </w:p>
    <w:p w:rsidR="000F69F4" w:rsidRPr="004A78E5" w:rsidRDefault="000F69F4" w:rsidP="00D12868">
      <w:pPr>
        <w:pStyle w:val="Prrafodelista"/>
        <w:ind w:left="0"/>
        <w:jc w:val="both"/>
        <w:rPr>
          <w:rFonts w:ascii="Arial" w:hAnsi="Arial" w:cs="Arial"/>
          <w:b/>
          <w:bCs/>
        </w:rPr>
      </w:pPr>
      <w:r w:rsidRPr="00666490">
        <w:rPr>
          <w:rFonts w:ascii="Arial" w:hAnsi="Arial" w:cs="Arial"/>
          <w:b/>
          <w:bCs/>
        </w:rPr>
        <w:lastRenderedPageBreak/>
        <w:t xml:space="preserve">HABILITACIÓN DEL REPRESENTANTE ADUANERO Y AUXILIAR DE DESPACHO (ARTÍCULO </w:t>
      </w:r>
      <w:r w:rsidRPr="004A78E5">
        <w:rPr>
          <w:rFonts w:ascii="Arial" w:hAnsi="Arial" w:cs="Arial"/>
          <w:b/>
          <w:bCs/>
        </w:rPr>
        <w:t>2</w:t>
      </w:r>
      <w:r w:rsidR="00D12868">
        <w:rPr>
          <w:rFonts w:ascii="Arial" w:hAnsi="Arial" w:cs="Arial"/>
          <w:b/>
          <w:bCs/>
        </w:rPr>
        <w:t>5</w:t>
      </w:r>
      <w:r w:rsidRPr="004A78E5">
        <w:rPr>
          <w:rFonts w:ascii="Arial" w:hAnsi="Arial" w:cs="Arial"/>
          <w:b/>
          <w:bCs/>
        </w:rPr>
        <w:t>)</w:t>
      </w:r>
    </w:p>
    <w:p w:rsidR="000F69F4" w:rsidRPr="004A78E5" w:rsidRDefault="000F69F4" w:rsidP="000F69F4">
      <w:pPr>
        <w:pStyle w:val="Prrafodelista"/>
        <w:ind w:left="0"/>
        <w:jc w:val="both"/>
        <w:rPr>
          <w:rFonts w:ascii="Arial" w:hAnsi="Arial" w:cs="Arial"/>
          <w:b/>
          <w:bCs/>
        </w:rPr>
      </w:pPr>
    </w:p>
    <w:p w:rsidR="000F69F4" w:rsidRPr="00666490" w:rsidRDefault="000F69F4" w:rsidP="000F69F4">
      <w:pPr>
        <w:pStyle w:val="NormalWeb"/>
        <w:spacing w:before="0" w:beforeAutospacing="0" w:after="0" w:afterAutospacing="0"/>
        <w:jc w:val="both"/>
        <w:rPr>
          <w:rFonts w:ascii="Arial" w:hAnsi="Arial" w:cs="Arial"/>
          <w:bCs/>
          <w:sz w:val="22"/>
          <w:szCs w:val="22"/>
        </w:rPr>
      </w:pPr>
      <w:r w:rsidRPr="004A78E5">
        <w:rPr>
          <w:rFonts w:ascii="Arial" w:hAnsi="Arial" w:cs="Arial"/>
          <w:sz w:val="22"/>
          <w:szCs w:val="22"/>
        </w:rPr>
        <w:t xml:space="preserve">Tal como se ha señalado, el literal b) del artículo 20 de la LGA modificada por el Decreto Legislativo </w:t>
      </w:r>
      <w:r w:rsidR="00D15B93">
        <w:rPr>
          <w:rFonts w:ascii="Arial" w:hAnsi="Arial" w:cs="Arial"/>
          <w:sz w:val="22"/>
          <w:szCs w:val="22"/>
        </w:rPr>
        <w:t xml:space="preserve">N° </w:t>
      </w:r>
      <w:r w:rsidRPr="004A78E5">
        <w:rPr>
          <w:rFonts w:ascii="Arial" w:hAnsi="Arial" w:cs="Arial"/>
          <w:sz w:val="22"/>
          <w:szCs w:val="22"/>
        </w:rPr>
        <w:t xml:space="preserve">1433, </w:t>
      </w:r>
      <w:r w:rsidRPr="004A78E5">
        <w:rPr>
          <w:rFonts w:ascii="Arial" w:hAnsi="Arial" w:cs="Arial"/>
          <w:bCs/>
          <w:sz w:val="22"/>
          <w:szCs w:val="22"/>
        </w:rPr>
        <w:t xml:space="preserve">establece que un OCE debe contar con un representante aduanero y un auxiliar de despacho </w:t>
      </w:r>
      <w:r w:rsidRPr="00666490">
        <w:rPr>
          <w:rFonts w:ascii="Arial" w:hAnsi="Arial" w:cs="Arial"/>
          <w:bCs/>
          <w:sz w:val="22"/>
          <w:szCs w:val="22"/>
        </w:rPr>
        <w:t>acreditados, así como cumplir con requisitos de cumplimiento. Del mismo modo, el artículo 23 de la citada LGA dispone que la Administración Aduanera acredita al representante aduanero y efectúa su renovación según su trayectoria de cumplimiento y conocimientos técnicos, conforme a lo que establezca el RLGA.</w:t>
      </w:r>
    </w:p>
    <w:p w:rsidR="000F69F4" w:rsidRPr="00666490" w:rsidRDefault="000F69F4" w:rsidP="000F69F4">
      <w:pPr>
        <w:pStyle w:val="Prrafodelista"/>
        <w:ind w:left="0"/>
        <w:jc w:val="both"/>
        <w:rPr>
          <w:rFonts w:ascii="Arial" w:hAnsi="Arial" w:cs="Arial"/>
          <w:b/>
          <w:bCs/>
        </w:rPr>
      </w:pPr>
    </w:p>
    <w:p w:rsidR="006A3C1C" w:rsidRDefault="006A3C1C" w:rsidP="000F69F4">
      <w:pPr>
        <w:pStyle w:val="NormalWeb"/>
        <w:spacing w:before="0" w:beforeAutospacing="0" w:after="0" w:afterAutospacing="0"/>
        <w:jc w:val="both"/>
        <w:rPr>
          <w:rFonts w:ascii="Arial" w:hAnsi="Arial" w:cs="Arial"/>
          <w:sz w:val="22"/>
          <w:szCs w:val="22"/>
        </w:rPr>
      </w:pPr>
      <w:r w:rsidRPr="006A3C1C">
        <w:rPr>
          <w:rFonts w:ascii="Arial" w:hAnsi="Arial" w:cs="Arial"/>
          <w:sz w:val="22"/>
          <w:szCs w:val="22"/>
        </w:rPr>
        <w:t>Los cambios constantes en el comercio internacional y la legislación aduanera exigen del representante aduanero y el auxiliar de despacho, una capacitación permanente tanto en legislación como técnicas aduaneras, integridad y otras materias, a fin de que puedan cumplir con la prestación de un servicio aduanero eficiente, lo cual permitirá contribuir a la facilitación y el control del comercio exterior, así como al desarrollo del país.</w:t>
      </w:r>
    </w:p>
    <w:p w:rsidR="006A3C1C" w:rsidRDefault="006A3C1C"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De acuerdo con lo expuesto, para que un representante aduanero o auxiliar de despacho pueda ser acreditado por un OCE, previamente debe verificarse el cumplimiento de los requisitos de trayectoria y conocimientos técnicos que establezca la SUNAT, que lo habiliten para ejercer dicha función.</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En tal sentido, la presente propuesta establece los requisitos tanto para los representantes aduaneros como para los auxiliares de despacho, a fin de lograr su habilitación por parte de la SUNAT a través de su Instituto Aduanero y Tributario.</w:t>
      </w:r>
    </w:p>
    <w:p w:rsidR="000F69F4" w:rsidRDefault="000F69F4" w:rsidP="000F69F4">
      <w:pPr>
        <w:pStyle w:val="NormalWeb"/>
        <w:spacing w:before="0" w:beforeAutospacing="0" w:after="0" w:afterAutospacing="0"/>
        <w:jc w:val="both"/>
        <w:rPr>
          <w:rFonts w:ascii="Arial" w:hAnsi="Arial" w:cs="Arial"/>
          <w:sz w:val="22"/>
          <w:szCs w:val="22"/>
        </w:rPr>
      </w:pPr>
    </w:p>
    <w:p w:rsidR="000F69F4" w:rsidRDefault="000F69F4" w:rsidP="00D15B93">
      <w:pPr>
        <w:pStyle w:val="NormalWeb"/>
        <w:spacing w:before="0" w:beforeAutospacing="0" w:after="0" w:afterAutospacing="0"/>
        <w:jc w:val="both"/>
        <w:rPr>
          <w:rFonts w:ascii="Arial" w:hAnsi="Arial" w:cs="Arial"/>
          <w:sz w:val="22"/>
          <w:szCs w:val="22"/>
        </w:rPr>
      </w:pPr>
      <w:r>
        <w:rPr>
          <w:rFonts w:ascii="Arial" w:hAnsi="Arial" w:cs="Arial"/>
          <w:sz w:val="22"/>
          <w:szCs w:val="22"/>
        </w:rPr>
        <w:t>Respecto a los requisitos para la habilitación del representante aduanero, se mantiene la exigencia prevista en la Resolución Suprema N° 224-85-EF-70, que establece el requisito de contar con estudios superiores universitarios concluidos, además de la certificación otorgada por la SUNAT o alguna otra entidad educativa, de haber cursado los estudios correspondientes. Esta última certificación y su respectiva validación, de haber sido otorgada por alguna institución educativa, es igualmente exigida para la habilitación de los auxiliares de despacho.</w:t>
      </w:r>
    </w:p>
    <w:p w:rsidR="000F69F4" w:rsidRDefault="000F69F4" w:rsidP="000F69F4">
      <w:pPr>
        <w:pStyle w:val="NormalWeb"/>
        <w:spacing w:before="0" w:beforeAutospacing="0" w:after="0" w:afterAutospacing="0"/>
        <w:jc w:val="both"/>
        <w:rPr>
          <w:rFonts w:ascii="Arial" w:hAnsi="Arial" w:cs="Arial"/>
          <w:sz w:val="22"/>
          <w:szCs w:val="22"/>
        </w:rPr>
      </w:pPr>
    </w:p>
    <w:p w:rsidR="00C46FDE" w:rsidRDefault="00DB3698" w:rsidP="000F69F4">
      <w:pPr>
        <w:pStyle w:val="NormalWeb"/>
        <w:spacing w:before="0" w:beforeAutospacing="0" w:after="0" w:afterAutospacing="0"/>
        <w:jc w:val="both"/>
        <w:rPr>
          <w:rFonts w:ascii="Arial" w:hAnsi="Arial" w:cs="Arial"/>
          <w:sz w:val="22"/>
          <w:szCs w:val="22"/>
        </w:rPr>
      </w:pPr>
      <w:r w:rsidRPr="00DB3698">
        <w:rPr>
          <w:rFonts w:ascii="Arial" w:hAnsi="Arial" w:cs="Arial"/>
          <w:sz w:val="22"/>
          <w:szCs w:val="22"/>
        </w:rPr>
        <w:t>Asimismo, se considera establecer que la certificación tenga una vigencia de cinco años y sea renovada por un plazo igual con la aprobación del respectivo examen de suficiencia. El usuario no incurrirá en gastos permanentes para la obtención de dicha certificación de otorgarse un menor plazo.</w:t>
      </w:r>
    </w:p>
    <w:p w:rsidR="00DB3698" w:rsidRDefault="00DB3698" w:rsidP="000F69F4">
      <w:pPr>
        <w:pStyle w:val="NormalWeb"/>
        <w:spacing w:before="0" w:beforeAutospacing="0" w:after="0" w:afterAutospacing="0"/>
        <w:jc w:val="both"/>
        <w:rPr>
          <w:rFonts w:ascii="Arial" w:hAnsi="Arial" w:cs="Arial"/>
          <w:sz w:val="22"/>
          <w:szCs w:val="22"/>
        </w:rPr>
      </w:pPr>
    </w:p>
    <w:p w:rsidR="000F69F4" w:rsidRPr="00666490" w:rsidRDefault="000F69F4">
      <w:pPr>
        <w:pStyle w:val="NormalWeb"/>
        <w:spacing w:before="0" w:beforeAutospacing="0" w:after="0" w:afterAutospacing="0"/>
        <w:jc w:val="both"/>
        <w:rPr>
          <w:rFonts w:ascii="Arial" w:hAnsi="Arial" w:cs="Arial"/>
          <w:sz w:val="22"/>
          <w:szCs w:val="22"/>
        </w:rPr>
      </w:pPr>
      <w:r>
        <w:rPr>
          <w:rFonts w:ascii="Arial" w:hAnsi="Arial" w:cs="Arial"/>
          <w:sz w:val="22"/>
          <w:szCs w:val="22"/>
        </w:rPr>
        <w:t>Con relación a los requisitos de trayectoria de cumplimiento previstos en los incisos a.3) y b.3), estos se ajustan a los lineamientos contemplados en el numeral 3 del inciso b) del artículo 20 de la Ley General de Aduanas, modificada por el decreto Legislativo N° 1433.</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Pr="00666490"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 xml:space="preserve">Cabe </w:t>
      </w:r>
      <w:r>
        <w:rPr>
          <w:rFonts w:ascii="Arial" w:hAnsi="Arial" w:cs="Arial"/>
          <w:sz w:val="22"/>
          <w:szCs w:val="22"/>
        </w:rPr>
        <w:t>mencionar</w:t>
      </w:r>
      <w:r w:rsidRPr="00666490">
        <w:rPr>
          <w:rFonts w:ascii="Arial" w:hAnsi="Arial" w:cs="Arial"/>
          <w:sz w:val="22"/>
          <w:szCs w:val="22"/>
        </w:rPr>
        <w:t xml:space="preserve"> que la exigencia de la habilitación </w:t>
      </w:r>
      <w:r>
        <w:rPr>
          <w:rFonts w:ascii="Arial" w:hAnsi="Arial" w:cs="Arial"/>
          <w:sz w:val="22"/>
          <w:szCs w:val="22"/>
        </w:rPr>
        <w:t xml:space="preserve">se efectúa </w:t>
      </w:r>
      <w:r w:rsidRPr="00666490">
        <w:rPr>
          <w:rFonts w:ascii="Arial" w:hAnsi="Arial" w:cs="Arial"/>
          <w:sz w:val="22"/>
          <w:szCs w:val="22"/>
        </w:rPr>
        <w:t xml:space="preserve">conforme a lo dispuesto en </w:t>
      </w:r>
      <w:r>
        <w:rPr>
          <w:rFonts w:ascii="Arial" w:hAnsi="Arial" w:cs="Arial"/>
          <w:sz w:val="22"/>
          <w:szCs w:val="22"/>
        </w:rPr>
        <w:t>e</w:t>
      </w:r>
      <w:r w:rsidRPr="00666490">
        <w:rPr>
          <w:rFonts w:ascii="Arial" w:hAnsi="Arial" w:cs="Arial"/>
          <w:sz w:val="22"/>
          <w:szCs w:val="22"/>
        </w:rPr>
        <w:t xml:space="preserve">l anexo 1 del RLGA, esto es, se debe tomar en cuenta que el anexo 1 no exige </w:t>
      </w:r>
      <w:r>
        <w:rPr>
          <w:rFonts w:ascii="Arial" w:hAnsi="Arial" w:cs="Arial"/>
          <w:sz w:val="22"/>
          <w:szCs w:val="22"/>
        </w:rPr>
        <w:t>para</w:t>
      </w:r>
      <w:r w:rsidRPr="00666490">
        <w:rPr>
          <w:rFonts w:ascii="Arial" w:hAnsi="Arial" w:cs="Arial"/>
          <w:sz w:val="22"/>
          <w:szCs w:val="22"/>
        </w:rPr>
        <w:t xml:space="preserve"> todos los </w:t>
      </w:r>
      <w:r>
        <w:rPr>
          <w:rFonts w:ascii="Arial" w:hAnsi="Arial" w:cs="Arial"/>
          <w:sz w:val="22"/>
          <w:szCs w:val="22"/>
        </w:rPr>
        <w:t>operadores de comercio exterior</w:t>
      </w:r>
      <w:r w:rsidRPr="00666490">
        <w:rPr>
          <w:rFonts w:ascii="Arial" w:hAnsi="Arial" w:cs="Arial"/>
          <w:sz w:val="22"/>
          <w:szCs w:val="22"/>
        </w:rPr>
        <w:t xml:space="preserve"> la acreditación de un representante aduanero, como es el caso de la asociación garantizadora y la asociación expedidora; o de un auxiliar de despacho, como sucede con el transportista, agente de carga internacional y almacén aduanero. </w:t>
      </w:r>
    </w:p>
    <w:p w:rsidR="000F69F4" w:rsidRPr="00666490"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666490">
        <w:rPr>
          <w:rFonts w:ascii="Arial" w:hAnsi="Arial" w:cs="Arial"/>
          <w:sz w:val="22"/>
          <w:szCs w:val="22"/>
        </w:rPr>
        <w:t>En el último párrafo se indica que la SUNAT dejará sin efecto dicha habilitación en cualquier momento cuando se compruebe el incumplimiento de cualquiera de los requisitos establecidos.</w:t>
      </w:r>
    </w:p>
    <w:p w:rsidR="005509B4" w:rsidRDefault="005509B4" w:rsidP="000F69F4">
      <w:pPr>
        <w:pStyle w:val="NormalWeb"/>
        <w:spacing w:before="0" w:beforeAutospacing="0" w:after="0" w:afterAutospacing="0"/>
        <w:jc w:val="both"/>
        <w:rPr>
          <w:rFonts w:ascii="Arial" w:hAnsi="Arial" w:cs="Arial"/>
          <w:sz w:val="22"/>
          <w:szCs w:val="22"/>
        </w:rPr>
      </w:pPr>
    </w:p>
    <w:p w:rsidR="005509B4"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5509B4" w:rsidRDefault="005509B4" w:rsidP="000F69F4">
      <w:pPr>
        <w:pStyle w:val="NormalWeb"/>
        <w:spacing w:before="0" w:beforeAutospacing="0" w:after="0" w:afterAutospacing="0"/>
        <w:jc w:val="both"/>
        <w:rPr>
          <w:rFonts w:ascii="Arial" w:hAnsi="Arial" w:cs="Arial"/>
          <w:sz w:val="22"/>
          <w:szCs w:val="22"/>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F69F4" w:rsidRPr="00C04827" w:rsidTr="00A6055A">
        <w:tc>
          <w:tcPr>
            <w:tcW w:w="7938" w:type="dxa"/>
            <w:shd w:val="clear" w:color="auto" w:fill="auto"/>
          </w:tcPr>
          <w:p w:rsidR="000F69F4" w:rsidRPr="00666490" w:rsidRDefault="000F69F4" w:rsidP="00A17E5F">
            <w:pPr>
              <w:pStyle w:val="Prrafodelista"/>
              <w:ind w:left="0"/>
              <w:jc w:val="center"/>
              <w:rPr>
                <w:rFonts w:ascii="Arial" w:hAnsi="Arial" w:cs="Arial"/>
                <w:b/>
                <w:bCs/>
                <w:sz w:val="10"/>
                <w:szCs w:val="18"/>
              </w:rPr>
            </w:pPr>
          </w:p>
          <w:p w:rsidR="000F69F4" w:rsidRPr="00C04827" w:rsidRDefault="000F69F4" w:rsidP="00A17E5F">
            <w:pPr>
              <w:pStyle w:val="Prrafodelista"/>
              <w:ind w:left="0"/>
              <w:jc w:val="center"/>
              <w:rPr>
                <w:rFonts w:ascii="Arial" w:hAnsi="Arial" w:cs="Arial"/>
                <w:b/>
                <w:bCs/>
                <w:sz w:val="18"/>
                <w:szCs w:val="18"/>
              </w:rPr>
            </w:pPr>
            <w:r w:rsidRPr="00C04827">
              <w:rPr>
                <w:rFonts w:ascii="Arial" w:hAnsi="Arial" w:cs="Arial"/>
                <w:b/>
                <w:bCs/>
                <w:sz w:val="18"/>
                <w:szCs w:val="18"/>
              </w:rPr>
              <w:t>PROYECTO</w:t>
            </w:r>
          </w:p>
          <w:p w:rsidR="000F69F4" w:rsidRPr="00C04827" w:rsidRDefault="000F69F4" w:rsidP="00A17E5F">
            <w:pPr>
              <w:pStyle w:val="Prrafodelista"/>
              <w:ind w:left="0"/>
              <w:jc w:val="center"/>
              <w:rPr>
                <w:rFonts w:ascii="Arial" w:hAnsi="Arial" w:cs="Arial"/>
                <w:b/>
                <w:bCs/>
                <w:sz w:val="10"/>
                <w:szCs w:val="18"/>
              </w:rPr>
            </w:pPr>
          </w:p>
        </w:tc>
      </w:tr>
      <w:tr w:rsidR="000F69F4" w:rsidRPr="00C04827" w:rsidTr="00A6055A">
        <w:tc>
          <w:tcPr>
            <w:tcW w:w="7938" w:type="dxa"/>
            <w:shd w:val="clear" w:color="auto" w:fill="auto"/>
          </w:tcPr>
          <w:p w:rsidR="00A75992" w:rsidRPr="00B831D2" w:rsidRDefault="000F69F4" w:rsidP="00D12868">
            <w:pPr>
              <w:pStyle w:val="Prrafodelista"/>
              <w:ind w:left="0"/>
              <w:jc w:val="both"/>
              <w:rPr>
                <w:rFonts w:ascii="Arial" w:eastAsiaTheme="minorHAnsi" w:hAnsi="Arial" w:cs="Arial"/>
                <w:b/>
                <w:sz w:val="18"/>
                <w:szCs w:val="18"/>
              </w:rPr>
            </w:pPr>
            <w:bookmarkStart w:id="4" w:name="_Hlk536692427"/>
            <w:r w:rsidRPr="00B831D2">
              <w:rPr>
                <w:rFonts w:ascii="Arial" w:eastAsiaTheme="minorHAnsi" w:hAnsi="Arial" w:cs="Arial"/>
                <w:b/>
                <w:bCs/>
                <w:sz w:val="18"/>
                <w:szCs w:val="18"/>
              </w:rPr>
              <w:t>Artículo 2</w:t>
            </w:r>
            <w:r w:rsidR="00D12868">
              <w:rPr>
                <w:rFonts w:ascii="Arial" w:eastAsiaTheme="minorHAnsi" w:hAnsi="Arial" w:cs="Arial"/>
                <w:b/>
                <w:bCs/>
                <w:sz w:val="18"/>
                <w:szCs w:val="18"/>
              </w:rPr>
              <w:t>5</w:t>
            </w:r>
            <w:r w:rsidRPr="00B831D2">
              <w:rPr>
                <w:rFonts w:ascii="Arial" w:eastAsiaTheme="minorHAnsi" w:hAnsi="Arial" w:cs="Arial"/>
                <w:b/>
                <w:bCs/>
                <w:sz w:val="18"/>
                <w:szCs w:val="18"/>
              </w:rPr>
              <w:t>.- Habilitación para ejercer como representante aduanero o auxiliar de despacho</w:t>
            </w:r>
            <w:r w:rsidRPr="00B831D2">
              <w:rPr>
                <w:rFonts w:ascii="Arial" w:eastAsiaTheme="minorHAnsi" w:hAnsi="Arial" w:cs="Arial"/>
                <w:sz w:val="18"/>
                <w:szCs w:val="18"/>
              </w:rPr>
              <w:br/>
            </w:r>
            <w:bookmarkEnd w:id="4"/>
            <w:r w:rsidR="00A75992" w:rsidRPr="00B831D2">
              <w:rPr>
                <w:rFonts w:ascii="Arial" w:eastAsiaTheme="minorHAnsi" w:hAnsi="Arial" w:cs="Arial"/>
                <w:b/>
                <w:sz w:val="18"/>
                <w:szCs w:val="18"/>
              </w:rPr>
              <w:t>La SUNAT habilita al representante aduanero y al auxiliar de despacho del operador de comercio exterior cuando cumpla con los siguientes requisitos:</w:t>
            </w:r>
          </w:p>
          <w:p w:rsidR="00A75992" w:rsidRPr="00A75992" w:rsidRDefault="00A75992" w:rsidP="00A75992">
            <w:pPr>
              <w:numPr>
                <w:ilvl w:val="0"/>
                <w:numId w:val="6"/>
              </w:numPr>
              <w:spacing w:after="0" w:line="240" w:lineRule="auto"/>
              <w:ind w:left="284" w:hanging="284"/>
              <w:contextualSpacing/>
              <w:jc w:val="both"/>
              <w:rPr>
                <w:rFonts w:ascii="Arial" w:eastAsiaTheme="minorHAnsi" w:hAnsi="Arial" w:cs="Arial"/>
                <w:b/>
                <w:sz w:val="18"/>
                <w:szCs w:val="18"/>
              </w:rPr>
            </w:pPr>
            <w:r w:rsidRPr="00A75992">
              <w:rPr>
                <w:rFonts w:ascii="Arial" w:eastAsiaTheme="minorHAnsi" w:hAnsi="Arial" w:cs="Arial"/>
                <w:b/>
                <w:sz w:val="18"/>
                <w:szCs w:val="18"/>
              </w:rPr>
              <w:t>Representante aduanero:</w:t>
            </w:r>
          </w:p>
          <w:p w:rsidR="00A75992" w:rsidRPr="00A75992" w:rsidRDefault="00A75992" w:rsidP="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a.1)</w:t>
            </w:r>
            <w:r w:rsidRPr="00A75992">
              <w:rPr>
                <w:rFonts w:ascii="Arial" w:eastAsiaTheme="minorHAnsi" w:hAnsi="Arial" w:cs="Arial"/>
                <w:b/>
                <w:sz w:val="18"/>
                <w:szCs w:val="18"/>
              </w:rPr>
              <w:tab/>
              <w:t>Certificación de estudios universitarios concluidos.</w:t>
            </w:r>
          </w:p>
          <w:p w:rsidR="00A75992" w:rsidRPr="00A75992" w:rsidRDefault="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a.2)</w:t>
            </w:r>
            <w:r w:rsidRPr="00A75992">
              <w:rPr>
                <w:rFonts w:ascii="Arial" w:eastAsiaTheme="minorHAnsi" w:hAnsi="Arial" w:cs="Arial"/>
                <w:b/>
                <w:sz w:val="18"/>
                <w:szCs w:val="18"/>
              </w:rPr>
              <w:tab/>
              <w:t>Certificación</w:t>
            </w:r>
            <w:r w:rsidR="00DF52ED">
              <w:rPr>
                <w:rFonts w:ascii="Arial" w:eastAsiaTheme="minorHAnsi" w:hAnsi="Arial" w:cs="Arial"/>
                <w:b/>
                <w:sz w:val="18"/>
                <w:szCs w:val="18"/>
              </w:rPr>
              <w:t>,</w:t>
            </w:r>
            <w:r w:rsidRPr="00A75992">
              <w:rPr>
                <w:rFonts w:ascii="Arial" w:eastAsiaTheme="minorHAnsi" w:hAnsi="Arial" w:cs="Arial"/>
                <w:b/>
                <w:sz w:val="18"/>
                <w:szCs w:val="18"/>
              </w:rPr>
              <w:t xml:space="preserve"> otorgada por la SUNAT, de haber aprobado el programa de estudio de representante aduanero, impartido por esta entidad o una institución educativa. En caso que el programa de estudios haya sido impartido por una institución educativa, se requiere, previamente, aprobar el examen de suficiencia. La certificación tiene u</w:t>
            </w:r>
            <w:r w:rsidR="00986544">
              <w:rPr>
                <w:rFonts w:ascii="Arial" w:eastAsiaTheme="minorHAnsi" w:hAnsi="Arial" w:cs="Arial"/>
                <w:b/>
                <w:sz w:val="18"/>
                <w:szCs w:val="18"/>
              </w:rPr>
              <w:t>na vigencia de cinco años y es</w:t>
            </w:r>
            <w:r w:rsidRPr="00A75992">
              <w:rPr>
                <w:rFonts w:ascii="Arial" w:eastAsiaTheme="minorHAnsi" w:hAnsi="Arial" w:cs="Arial"/>
                <w:b/>
                <w:sz w:val="18"/>
                <w:szCs w:val="18"/>
              </w:rPr>
              <w:t xml:space="preserve"> renovada por un plazo igual con la aprobación del respectivo examen de suficiencia. La SUNAT establece las condiciones para la aplicación de esta disposición.</w:t>
            </w:r>
          </w:p>
          <w:p w:rsidR="00A75992" w:rsidRPr="00A75992" w:rsidRDefault="00A75992" w:rsidP="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a.3)</w:t>
            </w:r>
            <w:r w:rsidRPr="00A75992">
              <w:rPr>
                <w:rFonts w:ascii="Arial" w:eastAsiaTheme="minorHAnsi" w:hAnsi="Arial" w:cs="Arial"/>
                <w:b/>
                <w:sz w:val="18"/>
                <w:szCs w:val="18"/>
              </w:rPr>
              <w:tab/>
              <w:t>Declaración jurada de:</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1. No haber sido sancionado por infracción administrativa prevista en la Ley N°</w:t>
            </w:r>
            <w:r w:rsidR="00DF52ED">
              <w:rPr>
                <w:rFonts w:ascii="Arial" w:eastAsiaTheme="minorHAnsi" w:hAnsi="Arial" w:cs="Arial"/>
                <w:b/>
                <w:sz w:val="18"/>
                <w:szCs w:val="18"/>
              </w:rPr>
              <w:t xml:space="preserve"> </w:t>
            </w:r>
            <w:r w:rsidRPr="00A75992">
              <w:rPr>
                <w:rFonts w:ascii="Arial" w:eastAsiaTheme="minorHAnsi" w:hAnsi="Arial" w:cs="Arial"/>
                <w:b/>
                <w:sz w:val="18"/>
                <w:szCs w:val="18"/>
              </w:rPr>
              <w:t xml:space="preserve">28008, Ley de los Delitos Aduaneros. </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 xml:space="preserve">2. No tener sanción de inhabilitación establecida en el artículo 191 de la Ley General de Aduanas. </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3. No tener condena con sentencia firme y vigente por delito doloso.</w:t>
            </w:r>
          </w:p>
          <w:p w:rsidR="00A75992" w:rsidRPr="00A75992" w:rsidRDefault="00A75992" w:rsidP="00A75992">
            <w:pPr>
              <w:spacing w:after="0" w:line="240" w:lineRule="auto"/>
              <w:ind w:left="1134" w:hanging="283"/>
              <w:jc w:val="both"/>
              <w:rPr>
                <w:rFonts w:ascii="Arial" w:eastAsiaTheme="minorHAnsi" w:hAnsi="Arial" w:cs="Arial"/>
                <w:b/>
                <w:sz w:val="18"/>
                <w:szCs w:val="18"/>
              </w:rPr>
            </w:pPr>
          </w:p>
          <w:p w:rsidR="00A75992" w:rsidRPr="00A75992" w:rsidRDefault="00A75992" w:rsidP="00A75992">
            <w:pPr>
              <w:numPr>
                <w:ilvl w:val="0"/>
                <w:numId w:val="6"/>
              </w:numPr>
              <w:spacing w:after="0" w:line="240" w:lineRule="auto"/>
              <w:ind w:left="284" w:hanging="284"/>
              <w:contextualSpacing/>
              <w:jc w:val="both"/>
              <w:rPr>
                <w:rFonts w:ascii="Arial" w:eastAsiaTheme="minorHAnsi" w:hAnsi="Arial" w:cs="Arial"/>
                <w:b/>
                <w:sz w:val="18"/>
                <w:szCs w:val="18"/>
              </w:rPr>
            </w:pPr>
            <w:r w:rsidRPr="00A75992">
              <w:rPr>
                <w:rFonts w:ascii="Arial" w:eastAsiaTheme="minorHAnsi" w:hAnsi="Arial" w:cs="Arial"/>
                <w:b/>
                <w:sz w:val="18"/>
                <w:szCs w:val="18"/>
              </w:rPr>
              <w:t>Auxiliar de Despacho:</w:t>
            </w:r>
          </w:p>
          <w:p w:rsidR="00A75992" w:rsidRPr="00A75992" w:rsidRDefault="00A75992" w:rsidP="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b.1)</w:t>
            </w:r>
            <w:r w:rsidRPr="00A75992">
              <w:rPr>
                <w:rFonts w:ascii="Arial" w:eastAsiaTheme="minorHAnsi" w:hAnsi="Arial" w:cs="Arial"/>
                <w:b/>
                <w:sz w:val="18"/>
                <w:szCs w:val="18"/>
              </w:rPr>
              <w:tab/>
              <w:t>Certificación de educación secundaria completa.</w:t>
            </w:r>
          </w:p>
          <w:p w:rsidR="00A75992" w:rsidRPr="00A75992" w:rsidRDefault="00A75992" w:rsidP="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 xml:space="preserve">b.2) </w:t>
            </w:r>
            <w:r w:rsidR="003A7B0D">
              <w:rPr>
                <w:rFonts w:ascii="Arial" w:eastAsiaTheme="minorHAnsi" w:hAnsi="Arial" w:cs="Arial"/>
                <w:b/>
                <w:sz w:val="18"/>
                <w:szCs w:val="18"/>
              </w:rPr>
              <w:t xml:space="preserve">  </w:t>
            </w:r>
            <w:r w:rsidRPr="00A75992">
              <w:rPr>
                <w:rFonts w:ascii="Arial" w:eastAsiaTheme="minorHAnsi" w:hAnsi="Arial" w:cs="Arial"/>
                <w:b/>
                <w:sz w:val="18"/>
                <w:szCs w:val="18"/>
              </w:rPr>
              <w:t>Certificación, otorgada por la SUNAT, de haber aprobado el programa de estudio de auxiliar de despacho, impartido por esta entidad o una institución educativa. En caso que el programa de estudios haya sido impartido por una institución educativa, se requiere, previamente, aprobar el examen de suficiencia. La certificación tiene u</w:t>
            </w:r>
            <w:r w:rsidR="00986544">
              <w:rPr>
                <w:rFonts w:ascii="Arial" w:eastAsiaTheme="minorHAnsi" w:hAnsi="Arial" w:cs="Arial"/>
                <w:b/>
                <w:sz w:val="18"/>
                <w:szCs w:val="18"/>
              </w:rPr>
              <w:t>na vigencia de cinco años y es</w:t>
            </w:r>
            <w:r w:rsidRPr="00A75992">
              <w:rPr>
                <w:rFonts w:ascii="Arial" w:eastAsiaTheme="minorHAnsi" w:hAnsi="Arial" w:cs="Arial"/>
                <w:b/>
                <w:sz w:val="18"/>
                <w:szCs w:val="18"/>
              </w:rPr>
              <w:t xml:space="preserve"> renovada por un plazo igual con la aprobación del respectivo examen de suficiencia. La SUNAT establece las condiciones para la aplicación de esta disposición.</w:t>
            </w:r>
          </w:p>
          <w:p w:rsidR="00A75992" w:rsidRPr="00A75992" w:rsidRDefault="00A75992" w:rsidP="00A75992">
            <w:pPr>
              <w:spacing w:after="0" w:line="240" w:lineRule="auto"/>
              <w:ind w:left="851" w:hanging="491"/>
              <w:jc w:val="both"/>
              <w:rPr>
                <w:rFonts w:ascii="Arial" w:eastAsiaTheme="minorHAnsi" w:hAnsi="Arial" w:cs="Arial"/>
                <w:b/>
                <w:sz w:val="18"/>
                <w:szCs w:val="18"/>
              </w:rPr>
            </w:pPr>
            <w:r w:rsidRPr="00A75992">
              <w:rPr>
                <w:rFonts w:ascii="Arial" w:eastAsiaTheme="minorHAnsi" w:hAnsi="Arial" w:cs="Arial"/>
                <w:b/>
                <w:sz w:val="18"/>
                <w:szCs w:val="18"/>
              </w:rPr>
              <w:t>b.3)</w:t>
            </w:r>
            <w:r w:rsidRPr="00A75992">
              <w:rPr>
                <w:rFonts w:ascii="Arial" w:eastAsiaTheme="minorHAnsi" w:hAnsi="Arial" w:cs="Arial"/>
                <w:b/>
                <w:sz w:val="18"/>
                <w:szCs w:val="18"/>
              </w:rPr>
              <w:tab/>
              <w:t>Declaración jurada de:</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 xml:space="preserve">1. No haber sido sancionado por infracción administrativa prevista en la Ley N° 28008, Ley de los Delitos Aduaneros. </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 xml:space="preserve">2. No tener sanción de inhabilitación establecida en el artículo 191 de la Ley General de Aduanas. </w:t>
            </w:r>
          </w:p>
          <w:p w:rsidR="00A75992" w:rsidRPr="00A75992" w:rsidRDefault="00A75992" w:rsidP="00A75992">
            <w:pPr>
              <w:spacing w:after="0" w:line="240" w:lineRule="auto"/>
              <w:ind w:left="1134" w:hanging="283"/>
              <w:jc w:val="both"/>
              <w:rPr>
                <w:rFonts w:ascii="Arial" w:eastAsiaTheme="minorHAnsi" w:hAnsi="Arial" w:cs="Arial"/>
                <w:b/>
                <w:sz w:val="18"/>
                <w:szCs w:val="18"/>
              </w:rPr>
            </w:pPr>
            <w:r w:rsidRPr="00A75992">
              <w:rPr>
                <w:rFonts w:ascii="Arial" w:eastAsiaTheme="minorHAnsi" w:hAnsi="Arial" w:cs="Arial"/>
                <w:b/>
                <w:sz w:val="18"/>
                <w:szCs w:val="18"/>
              </w:rPr>
              <w:t>3. No tener condena con sentencia firme y vigente por delito doloso.</w:t>
            </w:r>
          </w:p>
          <w:p w:rsidR="00A75992" w:rsidRPr="00A75992" w:rsidRDefault="00A75992" w:rsidP="00A75992">
            <w:pPr>
              <w:spacing w:after="0" w:line="240" w:lineRule="auto"/>
              <w:ind w:left="1134" w:hanging="283"/>
              <w:jc w:val="both"/>
              <w:rPr>
                <w:rFonts w:ascii="Arial" w:eastAsiaTheme="minorHAnsi" w:hAnsi="Arial" w:cs="Arial"/>
                <w:b/>
                <w:sz w:val="18"/>
                <w:szCs w:val="18"/>
              </w:rPr>
            </w:pPr>
          </w:p>
          <w:p w:rsidR="00A75992" w:rsidRPr="00A75992" w:rsidRDefault="00A75992" w:rsidP="00A75992">
            <w:pPr>
              <w:spacing w:after="0" w:line="240" w:lineRule="auto"/>
              <w:jc w:val="both"/>
              <w:rPr>
                <w:rFonts w:ascii="Arial" w:eastAsiaTheme="minorHAnsi" w:hAnsi="Arial" w:cs="Arial"/>
                <w:b/>
                <w:sz w:val="18"/>
                <w:szCs w:val="18"/>
              </w:rPr>
            </w:pPr>
            <w:r w:rsidRPr="00A75992">
              <w:rPr>
                <w:rFonts w:ascii="Arial" w:eastAsiaTheme="minorHAnsi" w:hAnsi="Arial" w:cs="Arial"/>
                <w:b/>
                <w:sz w:val="18"/>
                <w:szCs w:val="18"/>
              </w:rPr>
              <w:t>La SUNAT deja sin efecto la habilitación del representante aduanero y del auxiliar de despacho cuando comprueba el incumplimiento de los requisitos establecidos en el presente artículo.</w:t>
            </w:r>
          </w:p>
          <w:p w:rsidR="000F69F4" w:rsidRPr="00C04827" w:rsidRDefault="000F69F4" w:rsidP="00A17E5F">
            <w:pPr>
              <w:pStyle w:val="Prrafodelista"/>
              <w:ind w:left="0"/>
              <w:jc w:val="both"/>
              <w:rPr>
                <w:rFonts w:ascii="Arial" w:hAnsi="Arial" w:cs="Arial"/>
                <w:b/>
                <w:sz w:val="18"/>
                <w:szCs w:val="18"/>
              </w:rPr>
            </w:pPr>
          </w:p>
        </w:tc>
      </w:tr>
    </w:tbl>
    <w:p w:rsidR="00A707B2" w:rsidRDefault="00A707B2" w:rsidP="000F69F4">
      <w:pPr>
        <w:spacing w:after="0" w:line="240" w:lineRule="auto"/>
        <w:jc w:val="both"/>
        <w:rPr>
          <w:rFonts w:ascii="Arial" w:hAnsi="Arial" w:cs="Arial"/>
          <w:b/>
          <w:bCs/>
          <w:i/>
        </w:rPr>
      </w:pPr>
    </w:p>
    <w:p w:rsidR="000F69F4" w:rsidRPr="004A78E5" w:rsidRDefault="000F69F4" w:rsidP="00D12868">
      <w:pPr>
        <w:spacing w:after="0" w:line="240" w:lineRule="auto"/>
        <w:jc w:val="both"/>
        <w:rPr>
          <w:rFonts w:ascii="Arial" w:hAnsi="Arial" w:cs="Arial"/>
          <w:b/>
        </w:rPr>
      </w:pPr>
      <w:r w:rsidRPr="00C04827">
        <w:rPr>
          <w:rFonts w:ascii="Arial" w:hAnsi="Arial" w:cs="Arial"/>
          <w:b/>
        </w:rPr>
        <w:t>ACREDITACIÓN Y RENOVACIÓN DEL REPRESENTANTE ADUANERO Y AUXILIAR DE DESPACHO (</w:t>
      </w:r>
      <w:r w:rsidRPr="004A78E5">
        <w:rPr>
          <w:rFonts w:ascii="Arial" w:hAnsi="Arial" w:cs="Arial"/>
          <w:b/>
        </w:rPr>
        <w:t>ARTÍCULO 2</w:t>
      </w:r>
      <w:r w:rsidR="00D12868">
        <w:rPr>
          <w:rFonts w:ascii="Arial" w:hAnsi="Arial" w:cs="Arial"/>
          <w:b/>
        </w:rPr>
        <w:t>6</w:t>
      </w:r>
      <w:r w:rsidRPr="004A78E5">
        <w:rPr>
          <w:rFonts w:ascii="Arial" w:hAnsi="Arial" w:cs="Arial"/>
          <w:b/>
        </w:rPr>
        <w:t>)</w:t>
      </w:r>
    </w:p>
    <w:p w:rsidR="000F69F4" w:rsidRPr="004A78E5" w:rsidRDefault="000F69F4" w:rsidP="000F69F4">
      <w:pPr>
        <w:spacing w:after="0" w:line="240" w:lineRule="auto"/>
        <w:jc w:val="both"/>
        <w:rPr>
          <w:rFonts w:ascii="Arial" w:hAnsi="Arial" w:cs="Arial"/>
          <w:b/>
        </w:rPr>
      </w:pPr>
    </w:p>
    <w:p w:rsidR="000F69F4" w:rsidRPr="004A78E5" w:rsidRDefault="000F69F4" w:rsidP="000F69F4">
      <w:pPr>
        <w:pStyle w:val="NormalWeb"/>
        <w:spacing w:before="0" w:beforeAutospacing="0" w:after="0" w:afterAutospacing="0"/>
        <w:jc w:val="both"/>
        <w:rPr>
          <w:rFonts w:ascii="Arial" w:hAnsi="Arial" w:cs="Arial"/>
          <w:sz w:val="22"/>
          <w:szCs w:val="22"/>
        </w:rPr>
      </w:pPr>
      <w:r w:rsidRPr="004A78E5">
        <w:rPr>
          <w:rFonts w:ascii="Arial" w:hAnsi="Arial" w:cs="Arial"/>
          <w:sz w:val="22"/>
          <w:szCs w:val="22"/>
        </w:rPr>
        <w:t>Conforme se indicó en el sustento del artículo 24 de la presente propuesta, solo podrá acreditarse a un representante aduanero o un auxiliar de despacho, cuando previamente haya sido habilitado por la SUNAT al haber cumplido con los requisitos señalados en dicho artículo.</w:t>
      </w:r>
    </w:p>
    <w:p w:rsidR="000F69F4" w:rsidRPr="00C04827" w:rsidRDefault="000F69F4" w:rsidP="000F69F4">
      <w:pPr>
        <w:pStyle w:val="NormalWeb"/>
        <w:spacing w:before="0" w:beforeAutospacing="0" w:after="0" w:afterAutospacing="0"/>
        <w:jc w:val="both"/>
        <w:rPr>
          <w:rFonts w:ascii="Arial" w:hAnsi="Arial" w:cs="Arial"/>
          <w:sz w:val="22"/>
          <w:szCs w:val="22"/>
        </w:rPr>
      </w:pPr>
    </w:p>
    <w:p w:rsidR="000F69F4" w:rsidRPr="00C04827" w:rsidRDefault="000F69F4" w:rsidP="000F69F4">
      <w:pPr>
        <w:pStyle w:val="NormalWeb"/>
        <w:spacing w:before="0" w:beforeAutospacing="0" w:after="0" w:afterAutospacing="0"/>
        <w:jc w:val="both"/>
        <w:rPr>
          <w:rFonts w:ascii="Arial" w:hAnsi="Arial" w:cs="Arial"/>
          <w:sz w:val="22"/>
          <w:szCs w:val="22"/>
        </w:rPr>
      </w:pPr>
      <w:r w:rsidRPr="00C04827">
        <w:rPr>
          <w:rFonts w:ascii="Arial" w:hAnsi="Arial" w:cs="Arial"/>
          <w:sz w:val="22"/>
          <w:szCs w:val="22"/>
        </w:rPr>
        <w:t xml:space="preserve">En tal sentido, un OCE registra ante la SUNAT a su representante aduanero o auxiliar de despacho previamente habilitados, conforme a lo que establezca la Administración Aduanera. </w:t>
      </w:r>
    </w:p>
    <w:p w:rsidR="000F69F4" w:rsidRPr="00C04827" w:rsidRDefault="000F69F4" w:rsidP="000F69F4">
      <w:pPr>
        <w:pStyle w:val="NormalWeb"/>
        <w:spacing w:before="0" w:beforeAutospacing="0" w:after="0" w:afterAutospacing="0"/>
        <w:jc w:val="both"/>
        <w:rPr>
          <w:rFonts w:ascii="Arial" w:hAnsi="Arial" w:cs="Arial"/>
          <w:sz w:val="22"/>
          <w:szCs w:val="22"/>
        </w:rPr>
      </w:pPr>
    </w:p>
    <w:p w:rsidR="000F69F4" w:rsidRPr="00C04827" w:rsidRDefault="000F69F4" w:rsidP="000F69F4">
      <w:pPr>
        <w:pStyle w:val="NormalWeb"/>
        <w:spacing w:before="0" w:beforeAutospacing="0" w:after="0" w:afterAutospacing="0"/>
        <w:jc w:val="both"/>
        <w:rPr>
          <w:rFonts w:ascii="Arial" w:hAnsi="Arial" w:cs="Arial"/>
          <w:sz w:val="22"/>
          <w:szCs w:val="22"/>
        </w:rPr>
      </w:pPr>
      <w:r w:rsidRPr="00C04827">
        <w:rPr>
          <w:rFonts w:ascii="Arial" w:hAnsi="Arial" w:cs="Arial"/>
          <w:sz w:val="22"/>
          <w:szCs w:val="22"/>
        </w:rPr>
        <w:t>Teniendo en cuenta lo señalando en el último párrafo del artículo 2</w:t>
      </w:r>
      <w:r w:rsidRPr="005323FA">
        <w:rPr>
          <w:rFonts w:ascii="Arial" w:hAnsi="Arial" w:cs="Arial"/>
          <w:sz w:val="22"/>
          <w:szCs w:val="22"/>
        </w:rPr>
        <w:t>4</w:t>
      </w:r>
      <w:r w:rsidRPr="006401D3">
        <w:rPr>
          <w:rFonts w:ascii="Arial" w:hAnsi="Arial" w:cs="Arial"/>
          <w:sz w:val="22"/>
          <w:szCs w:val="22"/>
        </w:rPr>
        <w:t xml:space="preserve">, </w:t>
      </w:r>
      <w:r w:rsidRPr="00C04827">
        <w:rPr>
          <w:rFonts w:ascii="Arial" w:hAnsi="Arial" w:cs="Arial"/>
          <w:sz w:val="22"/>
          <w:szCs w:val="22"/>
        </w:rPr>
        <w:t xml:space="preserve">esta acreditación se mantiene mientras la habilitación previa se encuentre vigente y el OCE que lo acreditó no lo retire de su registro. </w:t>
      </w:r>
    </w:p>
    <w:p w:rsidR="000F69F4" w:rsidRPr="00C04827" w:rsidRDefault="000F69F4" w:rsidP="000F69F4">
      <w:pPr>
        <w:pStyle w:val="NormalWeb"/>
        <w:spacing w:before="0" w:beforeAutospacing="0" w:after="0" w:afterAutospacing="0"/>
        <w:jc w:val="both"/>
        <w:rPr>
          <w:rFonts w:ascii="Arial" w:hAnsi="Arial" w:cs="Arial"/>
          <w:sz w:val="22"/>
          <w:szCs w:val="22"/>
        </w:rPr>
      </w:pPr>
    </w:p>
    <w:p w:rsidR="000F69F4" w:rsidRDefault="000F69F4" w:rsidP="000F69F4">
      <w:pPr>
        <w:pStyle w:val="NormalWeb"/>
        <w:spacing w:before="0" w:beforeAutospacing="0" w:after="0" w:afterAutospacing="0"/>
        <w:jc w:val="both"/>
        <w:rPr>
          <w:rFonts w:ascii="Arial" w:hAnsi="Arial" w:cs="Arial"/>
          <w:sz w:val="22"/>
          <w:szCs w:val="22"/>
        </w:rPr>
      </w:pPr>
      <w:r w:rsidRPr="00C04827">
        <w:rPr>
          <w:rFonts w:ascii="Arial" w:hAnsi="Arial" w:cs="Arial"/>
          <w:sz w:val="22"/>
          <w:szCs w:val="22"/>
        </w:rPr>
        <w:lastRenderedPageBreak/>
        <w:t xml:space="preserve">Por esa misma razón se establece </w:t>
      </w:r>
      <w:r w:rsidRPr="004A78E5">
        <w:rPr>
          <w:rFonts w:ascii="Arial" w:hAnsi="Arial" w:cs="Arial"/>
          <w:sz w:val="22"/>
          <w:szCs w:val="22"/>
        </w:rPr>
        <w:t>en el segundo párrafo de la propuesta que la renovación se produce automáticamente mientras se hayan cumplido con los requisitos para su habilitación (artículo 24).</w:t>
      </w:r>
    </w:p>
    <w:p w:rsidR="005509B4" w:rsidRDefault="005509B4" w:rsidP="000F69F4">
      <w:pPr>
        <w:pStyle w:val="NormalWeb"/>
        <w:spacing w:before="0" w:beforeAutospacing="0" w:after="0" w:afterAutospacing="0"/>
        <w:jc w:val="both"/>
        <w:rPr>
          <w:rFonts w:ascii="Arial" w:hAnsi="Arial" w:cs="Arial"/>
          <w:sz w:val="22"/>
          <w:szCs w:val="22"/>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5509B4" w:rsidRPr="004A78E5" w:rsidRDefault="005509B4" w:rsidP="000F69F4">
      <w:pPr>
        <w:pStyle w:val="NormalWeb"/>
        <w:spacing w:before="0" w:beforeAutospacing="0" w:after="0" w:afterAutospacing="0"/>
        <w:jc w:val="both"/>
        <w:rPr>
          <w:rFonts w:ascii="Arial" w:hAnsi="Arial" w:cs="Arial"/>
          <w:sz w:val="22"/>
          <w:szCs w:val="22"/>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F69F4" w:rsidRPr="004A78E5" w:rsidTr="005323FA">
        <w:tc>
          <w:tcPr>
            <w:tcW w:w="7938" w:type="dxa"/>
            <w:shd w:val="clear" w:color="auto" w:fill="auto"/>
          </w:tcPr>
          <w:p w:rsidR="000F69F4" w:rsidRPr="004A78E5" w:rsidRDefault="000F69F4" w:rsidP="00A17E5F">
            <w:pPr>
              <w:pStyle w:val="Prrafodelista"/>
              <w:ind w:left="0"/>
              <w:jc w:val="center"/>
              <w:rPr>
                <w:rFonts w:ascii="Arial" w:hAnsi="Arial" w:cs="Arial"/>
                <w:b/>
                <w:sz w:val="10"/>
                <w:szCs w:val="18"/>
              </w:rPr>
            </w:pPr>
          </w:p>
          <w:p w:rsidR="000F69F4" w:rsidRPr="004A78E5" w:rsidRDefault="000F69F4" w:rsidP="00A17E5F">
            <w:pPr>
              <w:pStyle w:val="Prrafodelista"/>
              <w:ind w:left="0"/>
              <w:jc w:val="center"/>
              <w:rPr>
                <w:rFonts w:ascii="Arial" w:hAnsi="Arial" w:cs="Arial"/>
                <w:b/>
                <w:sz w:val="18"/>
                <w:szCs w:val="18"/>
              </w:rPr>
            </w:pPr>
            <w:r w:rsidRPr="004A78E5">
              <w:rPr>
                <w:rFonts w:ascii="Arial" w:hAnsi="Arial" w:cs="Arial"/>
                <w:b/>
                <w:sz w:val="18"/>
                <w:szCs w:val="18"/>
              </w:rPr>
              <w:t>PROYECTO</w:t>
            </w:r>
          </w:p>
          <w:p w:rsidR="000F69F4" w:rsidRPr="004A78E5" w:rsidRDefault="000F69F4" w:rsidP="00A17E5F">
            <w:pPr>
              <w:pStyle w:val="Prrafodelista"/>
              <w:ind w:left="0"/>
              <w:jc w:val="center"/>
              <w:rPr>
                <w:rFonts w:ascii="Arial" w:hAnsi="Arial" w:cs="Arial"/>
                <w:b/>
                <w:sz w:val="10"/>
                <w:szCs w:val="18"/>
              </w:rPr>
            </w:pPr>
          </w:p>
        </w:tc>
      </w:tr>
      <w:tr w:rsidR="000F69F4" w:rsidRPr="00666490" w:rsidTr="005323FA">
        <w:tc>
          <w:tcPr>
            <w:tcW w:w="7938" w:type="dxa"/>
            <w:shd w:val="clear" w:color="auto" w:fill="auto"/>
          </w:tcPr>
          <w:p w:rsidR="000F69F4" w:rsidRPr="00C04827" w:rsidRDefault="000F69F4" w:rsidP="00D12868">
            <w:pPr>
              <w:spacing w:after="0" w:line="240" w:lineRule="auto"/>
              <w:jc w:val="both"/>
              <w:rPr>
                <w:rFonts w:ascii="Arial" w:eastAsiaTheme="minorHAnsi" w:hAnsi="Arial" w:cs="Arial"/>
                <w:b/>
                <w:color w:val="000000" w:themeColor="text1"/>
                <w:sz w:val="18"/>
                <w:szCs w:val="18"/>
              </w:rPr>
            </w:pPr>
            <w:r w:rsidRPr="00C04827">
              <w:rPr>
                <w:rFonts w:ascii="Arial" w:eastAsiaTheme="minorHAnsi" w:hAnsi="Arial" w:cs="Arial"/>
                <w:b/>
                <w:bCs/>
                <w:sz w:val="18"/>
                <w:szCs w:val="18"/>
              </w:rPr>
              <w:t>Artículo 2</w:t>
            </w:r>
            <w:r w:rsidR="00D12868">
              <w:rPr>
                <w:rFonts w:ascii="Arial" w:eastAsiaTheme="minorHAnsi" w:hAnsi="Arial" w:cs="Arial"/>
                <w:b/>
                <w:bCs/>
                <w:sz w:val="18"/>
                <w:szCs w:val="18"/>
              </w:rPr>
              <w:t>6</w:t>
            </w:r>
            <w:r w:rsidRPr="00C04827">
              <w:rPr>
                <w:rFonts w:ascii="Arial" w:eastAsiaTheme="minorHAnsi" w:hAnsi="Arial" w:cs="Arial"/>
                <w:b/>
                <w:bCs/>
                <w:sz w:val="18"/>
                <w:szCs w:val="18"/>
              </w:rPr>
              <w:t xml:space="preserve">.- Acreditación del representante aduanero o auxiliar de despacho y su renovación </w:t>
            </w:r>
            <w:r w:rsidRPr="00C04827">
              <w:rPr>
                <w:rFonts w:ascii="Arial" w:eastAsiaTheme="minorHAnsi" w:hAnsi="Arial" w:cs="Arial"/>
                <w:sz w:val="18"/>
                <w:szCs w:val="18"/>
              </w:rPr>
              <w:br/>
            </w:r>
            <w:r w:rsidRPr="00C04827">
              <w:rPr>
                <w:rFonts w:ascii="Arial" w:eastAsiaTheme="minorHAnsi" w:hAnsi="Arial" w:cs="Arial"/>
                <w:b/>
                <w:color w:val="000000" w:themeColor="text1"/>
                <w:sz w:val="18"/>
                <w:szCs w:val="18"/>
              </w:rPr>
              <w:t xml:space="preserve">La acreditación del representante aduanero o auxiliar de despacho se produce cuando un operador de comercio exterior lo registra como tal, en la forma establecida por la Administración Aduanera. </w:t>
            </w:r>
          </w:p>
          <w:p w:rsidR="000F69F4" w:rsidRPr="00C04827" w:rsidRDefault="000F69F4" w:rsidP="00A17E5F">
            <w:pPr>
              <w:spacing w:after="0" w:line="240" w:lineRule="auto"/>
              <w:jc w:val="both"/>
              <w:rPr>
                <w:rFonts w:ascii="Arial" w:eastAsiaTheme="minorHAnsi" w:hAnsi="Arial" w:cs="Arial"/>
                <w:b/>
                <w:color w:val="000000" w:themeColor="text1"/>
                <w:sz w:val="18"/>
                <w:szCs w:val="18"/>
              </w:rPr>
            </w:pPr>
          </w:p>
          <w:p w:rsidR="000F69F4" w:rsidRPr="00C04827" w:rsidRDefault="000F69F4" w:rsidP="00A17E5F">
            <w:pPr>
              <w:spacing w:after="0" w:line="240" w:lineRule="auto"/>
              <w:jc w:val="both"/>
              <w:rPr>
                <w:rFonts w:ascii="Arial" w:eastAsiaTheme="minorHAnsi" w:hAnsi="Arial" w:cs="Arial"/>
                <w:b/>
                <w:color w:val="000000" w:themeColor="text1"/>
                <w:sz w:val="18"/>
                <w:szCs w:val="18"/>
              </w:rPr>
            </w:pPr>
            <w:r w:rsidRPr="00C04827">
              <w:rPr>
                <w:rFonts w:ascii="Arial" w:eastAsiaTheme="minorHAnsi" w:hAnsi="Arial" w:cs="Arial"/>
                <w:b/>
                <w:color w:val="000000" w:themeColor="text1"/>
                <w:sz w:val="18"/>
                <w:szCs w:val="18"/>
              </w:rPr>
              <w:t>La acreditación se realiza por el período de un año y es renovada automáticamente siempre y cuando se cumpla con los requisitos del artículo 24.</w:t>
            </w:r>
          </w:p>
          <w:p w:rsidR="000F69F4" w:rsidRPr="00C04827" w:rsidRDefault="000F69F4" w:rsidP="00A17E5F">
            <w:pPr>
              <w:spacing w:after="0" w:line="240" w:lineRule="auto"/>
              <w:jc w:val="both"/>
              <w:rPr>
                <w:rFonts w:ascii="Arial" w:hAnsi="Arial" w:cs="Arial"/>
                <w:b/>
                <w:sz w:val="10"/>
                <w:szCs w:val="18"/>
              </w:rPr>
            </w:pPr>
          </w:p>
        </w:tc>
      </w:tr>
    </w:tbl>
    <w:p w:rsidR="000F69F4" w:rsidRPr="00666490" w:rsidRDefault="000F69F4" w:rsidP="000F69F4">
      <w:pPr>
        <w:pStyle w:val="Prrafodelista"/>
        <w:shd w:val="clear" w:color="auto" w:fill="FFFFFF" w:themeFill="background1"/>
        <w:ind w:left="0" w:hanging="283"/>
        <w:jc w:val="both"/>
        <w:rPr>
          <w:rFonts w:ascii="Arial" w:hAnsi="Arial" w:cs="Arial"/>
          <w:b/>
        </w:rPr>
      </w:pPr>
    </w:p>
    <w:p w:rsidR="00F468FF" w:rsidRPr="00A63336" w:rsidRDefault="00F468FF" w:rsidP="005323FA">
      <w:pPr>
        <w:pStyle w:val="NormalWeb"/>
        <w:spacing w:before="0" w:beforeAutospacing="0" w:after="0" w:afterAutospacing="0"/>
        <w:jc w:val="both"/>
        <w:rPr>
          <w:rFonts w:ascii="Arial" w:hAnsi="Arial" w:cs="Arial"/>
          <w:b/>
        </w:rPr>
      </w:pPr>
      <w:r w:rsidRPr="00A63336">
        <w:rPr>
          <w:rFonts w:ascii="Arial" w:hAnsi="Arial" w:cs="Arial"/>
          <w:b/>
        </w:rPr>
        <w:t>DECLARACIÓN INICIAL Y DECLARACIÓN COMPLEMENTARIA DEL OPERADOR ECONÓMICO AUTORIZADO (ARTÍCULO 2</w:t>
      </w:r>
      <w:r w:rsidR="00D12868">
        <w:rPr>
          <w:rFonts w:ascii="Arial" w:hAnsi="Arial" w:cs="Arial"/>
          <w:b/>
        </w:rPr>
        <w:t>7</w:t>
      </w:r>
      <w:r w:rsidRPr="00A63336">
        <w:rPr>
          <w:rFonts w:ascii="Arial" w:hAnsi="Arial" w:cs="Arial"/>
          <w:b/>
        </w:rPr>
        <w:t>)</w:t>
      </w:r>
    </w:p>
    <w:p w:rsidR="00F468FF" w:rsidRPr="00A63336" w:rsidRDefault="00F468FF" w:rsidP="00A63336">
      <w:pPr>
        <w:pStyle w:val="Prrafodelista"/>
        <w:ind w:left="0"/>
        <w:jc w:val="both"/>
        <w:rPr>
          <w:rFonts w:ascii="Arial" w:hAnsi="Arial" w:cs="Arial"/>
          <w:b/>
        </w:rPr>
      </w:pPr>
    </w:p>
    <w:p w:rsidR="004C4E0B" w:rsidRPr="00A63336" w:rsidRDefault="004C4E0B" w:rsidP="00AC64CF">
      <w:pPr>
        <w:spacing w:after="0" w:line="240" w:lineRule="auto"/>
        <w:jc w:val="both"/>
        <w:rPr>
          <w:rFonts w:ascii="Arial" w:hAnsi="Arial" w:cs="Arial"/>
        </w:rPr>
      </w:pPr>
      <w:bookmarkStart w:id="5" w:name="_Hlk536022231"/>
      <w:r w:rsidRPr="00A63336">
        <w:rPr>
          <w:rFonts w:ascii="Arial" w:hAnsi="Arial" w:cs="Arial"/>
        </w:rPr>
        <w:t xml:space="preserve">Conforme a la Norma transitoria 3.32 del Anexo General del Convenio de Kyoto Revisado (CKR), </w:t>
      </w:r>
      <w:r w:rsidR="000A15F5" w:rsidRPr="00A63336">
        <w:rPr>
          <w:rFonts w:ascii="Arial" w:hAnsi="Arial" w:cs="Arial"/>
        </w:rPr>
        <w:t xml:space="preserve">para </w:t>
      </w:r>
      <w:r w:rsidRPr="00A63336">
        <w:rPr>
          <w:rFonts w:ascii="Arial" w:hAnsi="Arial" w:cs="Arial"/>
        </w:rPr>
        <w:t xml:space="preserve">las personas autorizadas que cumplan con ciertos criterios establecidos por la </w:t>
      </w:r>
      <w:r w:rsidR="00AC64CF">
        <w:rPr>
          <w:rFonts w:ascii="Arial" w:hAnsi="Arial" w:cs="Arial"/>
        </w:rPr>
        <w:t>Administración Aduanera</w:t>
      </w:r>
      <w:r w:rsidRPr="00A63336">
        <w:rPr>
          <w:rFonts w:ascii="Arial" w:hAnsi="Arial" w:cs="Arial"/>
        </w:rPr>
        <w:t xml:space="preserve">, </w:t>
      </w:r>
      <w:r w:rsidR="00AC64CF">
        <w:rPr>
          <w:rFonts w:ascii="Arial" w:hAnsi="Arial" w:cs="Arial"/>
        </w:rPr>
        <w:t xml:space="preserve">ésta </w:t>
      </w:r>
      <w:r w:rsidRPr="00A63336">
        <w:rPr>
          <w:rFonts w:ascii="Arial" w:hAnsi="Arial" w:cs="Arial"/>
        </w:rPr>
        <w:t xml:space="preserve">implementará el retiro de mercancías contra la presentación de la mínima información necesaria para identificar las mercancías y completar posteriormente la declaración de mercancías definitiva. </w:t>
      </w:r>
    </w:p>
    <w:p w:rsidR="004C4E0B" w:rsidRPr="00A63336" w:rsidRDefault="004C4E0B" w:rsidP="00A63336">
      <w:pPr>
        <w:spacing w:after="0" w:line="240" w:lineRule="auto"/>
        <w:jc w:val="both"/>
        <w:rPr>
          <w:rFonts w:ascii="Arial" w:hAnsi="Arial" w:cs="Arial"/>
        </w:rPr>
      </w:pPr>
    </w:p>
    <w:p w:rsidR="00F468FF" w:rsidRPr="00A63336" w:rsidRDefault="004C4E0B" w:rsidP="00A63336">
      <w:pPr>
        <w:spacing w:after="0" w:line="240" w:lineRule="auto"/>
        <w:jc w:val="both"/>
        <w:rPr>
          <w:rFonts w:ascii="Arial" w:hAnsi="Arial" w:cs="Arial"/>
        </w:rPr>
      </w:pPr>
      <w:r w:rsidRPr="00A63336">
        <w:rPr>
          <w:rFonts w:ascii="Arial" w:hAnsi="Arial" w:cs="Arial"/>
        </w:rPr>
        <w:t>Sobre el particular, l</w:t>
      </w:r>
      <w:r w:rsidR="00F468FF" w:rsidRPr="00A63336">
        <w:rPr>
          <w:rFonts w:ascii="Arial" w:hAnsi="Arial" w:cs="Arial"/>
        </w:rPr>
        <w:t>a parte 7.2.1 del capítulo 3 de las Directivas del Anexo General del CKR</w:t>
      </w:r>
      <w:r w:rsidRPr="00A63336">
        <w:rPr>
          <w:rFonts w:ascii="Arial" w:hAnsi="Arial" w:cs="Arial"/>
        </w:rPr>
        <w:t>,</w:t>
      </w:r>
      <w:r w:rsidR="00F468FF" w:rsidRPr="00A63336">
        <w:rPr>
          <w:rFonts w:ascii="Arial" w:hAnsi="Arial" w:cs="Arial"/>
        </w:rPr>
        <w:t xml:space="preserve"> prescribe que: </w:t>
      </w:r>
    </w:p>
    <w:p w:rsidR="00F468FF" w:rsidRPr="00A63336" w:rsidRDefault="00F468FF" w:rsidP="00A63336">
      <w:pPr>
        <w:spacing w:after="0" w:line="240" w:lineRule="auto"/>
        <w:ind w:left="709"/>
        <w:jc w:val="both"/>
        <w:rPr>
          <w:rFonts w:ascii="Arial" w:hAnsi="Arial" w:cs="Arial"/>
        </w:rPr>
      </w:pPr>
    </w:p>
    <w:p w:rsidR="00F468FF" w:rsidRPr="00A63336" w:rsidRDefault="00F468FF" w:rsidP="005509B4">
      <w:pPr>
        <w:spacing w:after="0" w:line="240" w:lineRule="auto"/>
        <w:ind w:left="426" w:right="-1"/>
        <w:jc w:val="both"/>
        <w:rPr>
          <w:rFonts w:ascii="Arial" w:hAnsi="Arial" w:cs="Arial"/>
        </w:rPr>
      </w:pPr>
      <w:r w:rsidRPr="00C617BF">
        <w:rPr>
          <w:rFonts w:ascii="Arial" w:hAnsi="Arial" w:cs="Arial"/>
          <w:i/>
        </w:rPr>
        <w:t>“</w:t>
      </w:r>
      <w:r w:rsidRPr="005323FA">
        <w:rPr>
          <w:rFonts w:ascii="Arial" w:hAnsi="Arial" w:cs="Arial"/>
          <w:i/>
        </w:rPr>
        <w:t>la legislación nacional podrá precisar la naturaleza de la información mínima que debe figurar en la declaración inicial y versará generalmente sobre la descripción de las mercancías y, en el caso de los derechos e impuestos ad valorem, sobre el valor de las mercancías. En algunas administraciones, la información contenida en la declaración inicial podrá simplemente limitarse al número de autorización del declarante y a una descripción comercialmente reconocida de las mercancías o a la referencia comercial a las mercancías en los registros de las personas autorizadas”</w:t>
      </w:r>
      <w:r w:rsidRPr="00A63336">
        <w:rPr>
          <w:rFonts w:ascii="Arial" w:hAnsi="Arial" w:cs="Arial"/>
        </w:rPr>
        <w:t>.</w:t>
      </w:r>
    </w:p>
    <w:p w:rsidR="00F468FF" w:rsidRPr="00A63336" w:rsidRDefault="00F468FF" w:rsidP="00A63336">
      <w:pPr>
        <w:spacing w:after="0" w:line="240" w:lineRule="auto"/>
        <w:ind w:left="993" w:right="510"/>
        <w:jc w:val="both"/>
        <w:rPr>
          <w:rFonts w:ascii="Arial" w:hAnsi="Arial" w:cs="Arial"/>
        </w:rPr>
      </w:pPr>
    </w:p>
    <w:p w:rsidR="00D860EB" w:rsidRPr="00A63336" w:rsidRDefault="00F468FF" w:rsidP="00A63336">
      <w:pPr>
        <w:pStyle w:val="NormalWeb"/>
        <w:spacing w:before="0" w:beforeAutospacing="0" w:after="0" w:afterAutospacing="0" w:line="165" w:lineRule="atLeast"/>
        <w:ind w:right="121"/>
        <w:jc w:val="both"/>
        <w:rPr>
          <w:rFonts w:ascii="Arial" w:eastAsia="Calibri" w:hAnsi="Arial" w:cs="Arial"/>
          <w:sz w:val="22"/>
          <w:szCs w:val="22"/>
          <w:lang w:eastAsia="en-US"/>
        </w:rPr>
      </w:pPr>
      <w:r w:rsidRPr="00A63336">
        <w:rPr>
          <w:rFonts w:ascii="Arial" w:hAnsi="Arial" w:cs="Arial"/>
        </w:rPr>
        <w:t>En este contexto,</w:t>
      </w:r>
      <w:r w:rsidR="00D860EB" w:rsidRPr="00A63336">
        <w:rPr>
          <w:rFonts w:ascii="Arial" w:hAnsi="Arial" w:cs="Arial"/>
          <w:b/>
          <w:bCs/>
          <w:sz w:val="17"/>
          <w:szCs w:val="17"/>
        </w:rPr>
        <w:t xml:space="preserve"> </w:t>
      </w:r>
      <w:r w:rsidR="00D860EB" w:rsidRPr="00A63336">
        <w:rPr>
          <w:rFonts w:ascii="Arial" w:eastAsia="Calibri" w:hAnsi="Arial" w:cs="Arial"/>
          <w:sz w:val="22"/>
          <w:szCs w:val="22"/>
          <w:lang w:eastAsia="en-US"/>
        </w:rPr>
        <w:t>la LGA incorpora dicha</w:t>
      </w:r>
      <w:r w:rsidR="00CC4173" w:rsidRPr="00A63336">
        <w:rPr>
          <w:rFonts w:ascii="Arial" w:eastAsia="Calibri" w:hAnsi="Arial" w:cs="Arial"/>
          <w:sz w:val="22"/>
          <w:szCs w:val="22"/>
          <w:lang w:eastAsia="en-US"/>
        </w:rPr>
        <w:t>s</w:t>
      </w:r>
      <w:r w:rsidR="00D860EB" w:rsidRPr="00A63336">
        <w:rPr>
          <w:rFonts w:ascii="Arial" w:eastAsia="Calibri" w:hAnsi="Arial" w:cs="Arial"/>
          <w:sz w:val="22"/>
          <w:szCs w:val="22"/>
          <w:lang w:eastAsia="en-US"/>
        </w:rPr>
        <w:t xml:space="preserve"> faculta</w:t>
      </w:r>
      <w:r w:rsidR="007233E0" w:rsidRPr="00A63336">
        <w:rPr>
          <w:rFonts w:ascii="Arial" w:eastAsia="Calibri" w:hAnsi="Arial" w:cs="Arial"/>
          <w:sz w:val="22"/>
          <w:szCs w:val="22"/>
          <w:lang w:eastAsia="en-US"/>
        </w:rPr>
        <w:t xml:space="preserve">des </w:t>
      </w:r>
      <w:r w:rsidR="00D860EB" w:rsidRPr="00A63336">
        <w:rPr>
          <w:rFonts w:ascii="Arial" w:eastAsia="Calibri" w:hAnsi="Arial" w:cs="Arial"/>
          <w:sz w:val="22"/>
          <w:szCs w:val="22"/>
          <w:lang w:eastAsia="en-US"/>
        </w:rPr>
        <w:t xml:space="preserve">con </w:t>
      </w:r>
      <w:r w:rsidR="007233E0" w:rsidRPr="00A63336">
        <w:rPr>
          <w:rFonts w:ascii="Arial" w:eastAsia="Calibri" w:hAnsi="Arial" w:cs="Arial"/>
          <w:sz w:val="22"/>
          <w:szCs w:val="22"/>
          <w:lang w:eastAsia="en-US"/>
        </w:rPr>
        <w:t xml:space="preserve">el </w:t>
      </w:r>
      <w:r w:rsidR="00D860EB" w:rsidRPr="00A63336">
        <w:rPr>
          <w:rFonts w:ascii="Arial" w:eastAsia="Calibri" w:hAnsi="Arial" w:cs="Arial"/>
          <w:sz w:val="22"/>
          <w:szCs w:val="22"/>
          <w:lang w:eastAsia="en-US"/>
        </w:rPr>
        <w:t>siguiente texto:</w:t>
      </w:r>
    </w:p>
    <w:p w:rsidR="007233E0" w:rsidRPr="00A63336" w:rsidRDefault="007233E0" w:rsidP="00A63336">
      <w:pPr>
        <w:pStyle w:val="NormalWeb"/>
        <w:spacing w:before="0" w:beforeAutospacing="0" w:after="0" w:afterAutospacing="0" w:line="165" w:lineRule="atLeast"/>
        <w:ind w:right="121"/>
        <w:jc w:val="both"/>
        <w:rPr>
          <w:rFonts w:ascii="Arial" w:hAnsi="Arial" w:cs="Arial"/>
          <w:b/>
          <w:bCs/>
          <w:sz w:val="17"/>
          <w:szCs w:val="17"/>
        </w:rPr>
      </w:pPr>
    </w:p>
    <w:tbl>
      <w:tblPr>
        <w:tblStyle w:val="Tablaconcuadrcula"/>
        <w:tblW w:w="0" w:type="auto"/>
        <w:tblInd w:w="137" w:type="dxa"/>
        <w:tblLook w:val="04A0" w:firstRow="1" w:lastRow="0" w:firstColumn="1" w:lastColumn="0" w:noHBand="0" w:noVBand="1"/>
      </w:tblPr>
      <w:tblGrid>
        <w:gridCol w:w="3968"/>
        <w:gridCol w:w="4106"/>
      </w:tblGrid>
      <w:tr w:rsidR="00A63336" w:rsidRPr="00A63336" w:rsidTr="005323FA">
        <w:tc>
          <w:tcPr>
            <w:tcW w:w="3968" w:type="dxa"/>
          </w:tcPr>
          <w:p w:rsidR="005509B4" w:rsidRDefault="00CE529F" w:rsidP="005323FA">
            <w:pPr>
              <w:pStyle w:val="NormalWeb"/>
              <w:spacing w:before="0" w:beforeAutospacing="0" w:after="0" w:afterAutospacing="0" w:line="165" w:lineRule="atLeast"/>
              <w:ind w:right="121"/>
              <w:jc w:val="center"/>
              <w:rPr>
                <w:rFonts w:ascii="Arial" w:hAnsi="Arial" w:cs="Arial"/>
                <w:b/>
                <w:bCs/>
                <w:sz w:val="17"/>
                <w:szCs w:val="17"/>
              </w:rPr>
            </w:pPr>
            <w:r>
              <w:rPr>
                <w:rFonts w:ascii="Arial" w:hAnsi="Arial" w:cs="Arial"/>
                <w:b/>
                <w:bCs/>
                <w:sz w:val="17"/>
                <w:szCs w:val="17"/>
              </w:rPr>
              <w:t>Decreto Legislativo N° 1053</w:t>
            </w:r>
          </w:p>
          <w:p w:rsidR="007233E0" w:rsidRPr="00A63336" w:rsidRDefault="00CE529F" w:rsidP="005323FA">
            <w:pPr>
              <w:pStyle w:val="NormalWeb"/>
              <w:spacing w:before="0" w:beforeAutospacing="0" w:after="0" w:afterAutospacing="0" w:line="165" w:lineRule="atLeast"/>
              <w:ind w:right="121"/>
              <w:jc w:val="center"/>
              <w:rPr>
                <w:rFonts w:ascii="Arial" w:hAnsi="Arial" w:cs="Arial"/>
                <w:b/>
                <w:bCs/>
                <w:sz w:val="17"/>
                <w:szCs w:val="17"/>
              </w:rPr>
            </w:pPr>
            <w:r>
              <w:rPr>
                <w:rFonts w:ascii="Arial" w:hAnsi="Arial" w:cs="Arial"/>
                <w:b/>
                <w:bCs/>
                <w:sz w:val="17"/>
                <w:szCs w:val="17"/>
              </w:rPr>
              <w:t>Ley General de Aduanas</w:t>
            </w:r>
            <w:r w:rsidR="005509B4">
              <w:rPr>
                <w:rFonts w:ascii="Arial" w:hAnsi="Arial" w:cs="Arial"/>
                <w:b/>
                <w:bCs/>
                <w:sz w:val="17"/>
                <w:szCs w:val="17"/>
              </w:rPr>
              <w:t xml:space="preserve"> </w:t>
            </w:r>
          </w:p>
        </w:tc>
        <w:tc>
          <w:tcPr>
            <w:tcW w:w="4106" w:type="dxa"/>
          </w:tcPr>
          <w:p w:rsidR="005509B4" w:rsidRDefault="00CE529F" w:rsidP="005323FA">
            <w:pPr>
              <w:pStyle w:val="NormalWeb"/>
              <w:spacing w:before="0" w:beforeAutospacing="0" w:after="0" w:afterAutospacing="0" w:line="165" w:lineRule="atLeast"/>
              <w:ind w:right="121"/>
              <w:jc w:val="center"/>
              <w:rPr>
                <w:rFonts w:ascii="Arial" w:hAnsi="Arial" w:cs="Arial"/>
                <w:b/>
                <w:bCs/>
                <w:sz w:val="17"/>
                <w:szCs w:val="17"/>
              </w:rPr>
            </w:pPr>
            <w:r>
              <w:rPr>
                <w:rFonts w:ascii="Arial" w:hAnsi="Arial" w:cs="Arial"/>
                <w:b/>
                <w:bCs/>
                <w:sz w:val="17"/>
                <w:szCs w:val="17"/>
              </w:rPr>
              <w:t xml:space="preserve">Decreto Legislativo N° 1433 </w:t>
            </w:r>
          </w:p>
          <w:p w:rsidR="005509B4" w:rsidRDefault="00CE529F" w:rsidP="005323FA">
            <w:pPr>
              <w:pStyle w:val="NormalWeb"/>
              <w:spacing w:before="0" w:beforeAutospacing="0" w:after="0" w:afterAutospacing="0" w:line="165" w:lineRule="atLeast"/>
              <w:ind w:right="121"/>
              <w:jc w:val="center"/>
              <w:rPr>
                <w:rFonts w:ascii="Arial" w:hAnsi="Arial" w:cs="Arial"/>
                <w:b/>
                <w:bCs/>
                <w:sz w:val="17"/>
                <w:szCs w:val="17"/>
              </w:rPr>
            </w:pPr>
            <w:r>
              <w:rPr>
                <w:rFonts w:ascii="Arial" w:hAnsi="Arial" w:cs="Arial"/>
                <w:b/>
                <w:bCs/>
                <w:sz w:val="17"/>
                <w:szCs w:val="17"/>
              </w:rPr>
              <w:t xml:space="preserve">Modifica la Ley General de Aduanas  </w:t>
            </w:r>
          </w:p>
          <w:p w:rsidR="007233E0" w:rsidRPr="00A63336" w:rsidRDefault="00CE529F" w:rsidP="005323FA">
            <w:pPr>
              <w:pStyle w:val="NormalWeb"/>
              <w:spacing w:before="0" w:beforeAutospacing="0" w:after="0" w:afterAutospacing="0" w:line="165" w:lineRule="atLeast"/>
              <w:ind w:right="121"/>
              <w:jc w:val="center"/>
              <w:rPr>
                <w:rFonts w:ascii="Arial" w:hAnsi="Arial" w:cs="Arial"/>
                <w:b/>
                <w:bCs/>
                <w:sz w:val="17"/>
                <w:szCs w:val="17"/>
              </w:rPr>
            </w:pPr>
            <w:r>
              <w:rPr>
                <w:rFonts w:ascii="Arial" w:hAnsi="Arial" w:cs="Arial"/>
                <w:b/>
                <w:bCs/>
                <w:sz w:val="17"/>
                <w:szCs w:val="17"/>
              </w:rPr>
              <w:t>(aun no vigente)</w:t>
            </w:r>
          </w:p>
        </w:tc>
      </w:tr>
      <w:tr w:rsidR="007233E0" w:rsidRPr="00A63336" w:rsidTr="005323FA">
        <w:tc>
          <w:tcPr>
            <w:tcW w:w="3968" w:type="dxa"/>
          </w:tcPr>
          <w:p w:rsidR="007233E0" w:rsidRPr="00A63336" w:rsidRDefault="007233E0" w:rsidP="00A63336">
            <w:pPr>
              <w:pStyle w:val="NormalWeb"/>
              <w:spacing w:before="0" w:beforeAutospacing="0" w:after="0" w:afterAutospacing="0" w:line="165" w:lineRule="atLeast"/>
              <w:ind w:right="121"/>
              <w:jc w:val="both"/>
              <w:rPr>
                <w:rFonts w:ascii="Arial" w:hAnsi="Arial" w:cs="Arial"/>
                <w:sz w:val="17"/>
                <w:szCs w:val="17"/>
              </w:rPr>
            </w:pPr>
            <w:r w:rsidRPr="00A63336">
              <w:rPr>
                <w:rFonts w:ascii="Arial" w:hAnsi="Arial" w:cs="Arial"/>
                <w:b/>
                <w:bCs/>
                <w:sz w:val="17"/>
                <w:szCs w:val="17"/>
              </w:rPr>
              <w:t>Artículo 45.- Facilidades</w:t>
            </w:r>
          </w:p>
          <w:p w:rsidR="007233E0" w:rsidRPr="00A63336" w:rsidRDefault="007233E0" w:rsidP="00A63336">
            <w:pPr>
              <w:pStyle w:val="auto-style1"/>
              <w:spacing w:before="0" w:beforeAutospacing="0" w:after="0" w:afterAutospacing="0"/>
              <w:rPr>
                <w:rFonts w:ascii="Arial" w:hAnsi="Arial" w:cs="Arial"/>
                <w:sz w:val="17"/>
                <w:szCs w:val="17"/>
              </w:rPr>
            </w:pPr>
            <w:r w:rsidRPr="00A63336">
              <w:rPr>
                <w:rFonts w:ascii="Arial" w:hAnsi="Arial" w:cs="Arial"/>
                <w:sz w:val="17"/>
                <w:szCs w:val="17"/>
              </w:rPr>
              <w:t>El Operador Económico Autorizado podrá acogerse a las facilidades en cuanto a control y simplificación aduaneros, las cuales pueden ser:</w:t>
            </w:r>
          </w:p>
          <w:p w:rsidR="007233E0" w:rsidRPr="00A63336" w:rsidRDefault="007233E0" w:rsidP="00A63336">
            <w:pPr>
              <w:pStyle w:val="auto-style1"/>
              <w:spacing w:before="0" w:beforeAutospacing="0" w:after="0" w:afterAutospacing="0"/>
              <w:rPr>
                <w:rFonts w:ascii="Arial" w:hAnsi="Arial" w:cs="Arial"/>
                <w:sz w:val="17"/>
                <w:szCs w:val="17"/>
              </w:rPr>
            </w:pPr>
            <w:r w:rsidRPr="00A63336">
              <w:rPr>
                <w:rFonts w:ascii="Arial" w:hAnsi="Arial" w:cs="Arial"/>
                <w:sz w:val="17"/>
                <w:szCs w:val="17"/>
              </w:rPr>
              <w:t>(…)</w:t>
            </w:r>
          </w:p>
          <w:p w:rsidR="007233E0" w:rsidRPr="00A63336" w:rsidRDefault="007233E0" w:rsidP="00A63336">
            <w:pPr>
              <w:pStyle w:val="auto-style1"/>
              <w:spacing w:before="0" w:beforeAutospacing="0" w:after="0" w:afterAutospacing="0"/>
              <w:rPr>
                <w:rFonts w:ascii="Arial" w:hAnsi="Arial" w:cs="Arial"/>
                <w:sz w:val="17"/>
                <w:szCs w:val="17"/>
              </w:rPr>
            </w:pPr>
            <w:r w:rsidRPr="00A63336">
              <w:rPr>
                <w:rFonts w:ascii="Arial" w:hAnsi="Arial" w:cs="Arial"/>
                <w:sz w:val="17"/>
                <w:szCs w:val="17"/>
              </w:rPr>
              <w:t>b) Presentar declaración con información mínima para el retiro de sus mercancías y completar posteriormente la información faltante;</w:t>
            </w:r>
          </w:p>
          <w:p w:rsidR="007233E0" w:rsidRPr="00A63336" w:rsidRDefault="007233E0" w:rsidP="00A63336">
            <w:pPr>
              <w:pStyle w:val="NormalWeb"/>
              <w:spacing w:before="0" w:beforeAutospacing="0" w:after="0" w:afterAutospacing="0" w:line="165" w:lineRule="atLeast"/>
              <w:ind w:right="121"/>
              <w:jc w:val="both"/>
              <w:rPr>
                <w:rFonts w:ascii="Arial" w:hAnsi="Arial" w:cs="Arial"/>
                <w:b/>
                <w:bCs/>
                <w:sz w:val="17"/>
                <w:szCs w:val="17"/>
              </w:rPr>
            </w:pPr>
          </w:p>
        </w:tc>
        <w:tc>
          <w:tcPr>
            <w:tcW w:w="4106" w:type="dxa"/>
          </w:tcPr>
          <w:p w:rsidR="007233E0" w:rsidRPr="00A63336" w:rsidRDefault="007233E0" w:rsidP="00A63336">
            <w:pPr>
              <w:pStyle w:val="cuerpo"/>
              <w:spacing w:before="0" w:beforeAutospacing="0" w:after="0" w:afterAutospacing="0"/>
              <w:jc w:val="both"/>
              <w:rPr>
                <w:rFonts w:ascii="Arial" w:hAnsi="Arial" w:cs="Arial"/>
                <w:sz w:val="18"/>
                <w:szCs w:val="18"/>
              </w:rPr>
            </w:pPr>
            <w:r w:rsidRPr="00A63336">
              <w:rPr>
                <w:rStyle w:val="no-style-override"/>
                <w:rFonts w:ascii="Arial" w:hAnsi="Arial" w:cs="Arial"/>
                <w:b/>
                <w:bCs/>
                <w:sz w:val="18"/>
                <w:szCs w:val="18"/>
              </w:rPr>
              <w:t>Artículo 2</w:t>
            </w:r>
            <w:r w:rsidR="00461225" w:rsidRPr="00A63336">
              <w:rPr>
                <w:rStyle w:val="no-style-override"/>
                <w:rFonts w:ascii="Arial" w:hAnsi="Arial" w:cs="Arial"/>
                <w:b/>
                <w:bCs/>
                <w:sz w:val="18"/>
                <w:szCs w:val="18"/>
              </w:rPr>
              <w:t>7</w:t>
            </w:r>
            <w:r w:rsidRPr="00A63336">
              <w:rPr>
                <w:rStyle w:val="no-style-override"/>
                <w:rFonts w:ascii="Arial" w:hAnsi="Arial" w:cs="Arial"/>
                <w:b/>
                <w:bCs/>
                <w:sz w:val="18"/>
                <w:szCs w:val="18"/>
              </w:rPr>
              <w:t>.- Facilidades</w:t>
            </w:r>
          </w:p>
          <w:p w:rsidR="007233E0" w:rsidRPr="00A63336" w:rsidRDefault="007233E0" w:rsidP="00A63336">
            <w:pPr>
              <w:pStyle w:val="cuerpo"/>
              <w:spacing w:before="0" w:beforeAutospacing="0" w:after="0" w:afterAutospacing="0"/>
              <w:jc w:val="both"/>
              <w:rPr>
                <w:rFonts w:ascii="Arial" w:hAnsi="Arial" w:cs="Arial"/>
                <w:sz w:val="18"/>
                <w:szCs w:val="18"/>
              </w:rPr>
            </w:pPr>
            <w:r w:rsidRPr="00A63336">
              <w:rPr>
                <w:rStyle w:val="no-style-override-1"/>
                <w:rFonts w:ascii="Arial" w:hAnsi="Arial" w:cs="Arial"/>
                <w:sz w:val="18"/>
                <w:szCs w:val="18"/>
              </w:rPr>
              <w:t>El Operador Económico Autorizado puede acogerse a las facilidades en cuanto a control y simplificación aduaneros, las cuales pueden ser:</w:t>
            </w:r>
          </w:p>
          <w:p w:rsidR="00DD15F8" w:rsidRPr="00A63336" w:rsidRDefault="00DD15F8" w:rsidP="00A63336">
            <w:pPr>
              <w:pStyle w:val="cuerpo"/>
              <w:spacing w:before="0" w:beforeAutospacing="0" w:after="0" w:afterAutospacing="0"/>
              <w:jc w:val="both"/>
              <w:rPr>
                <w:rStyle w:val="no-style-override-1"/>
                <w:rFonts w:ascii="Arial" w:hAnsi="Arial" w:cs="Arial"/>
                <w:sz w:val="18"/>
                <w:szCs w:val="18"/>
              </w:rPr>
            </w:pPr>
            <w:r w:rsidRPr="00A63336">
              <w:rPr>
                <w:rStyle w:val="no-style-override-1"/>
                <w:rFonts w:ascii="Arial" w:hAnsi="Arial" w:cs="Arial"/>
                <w:sz w:val="18"/>
                <w:szCs w:val="18"/>
              </w:rPr>
              <w:t>(…)</w:t>
            </w:r>
          </w:p>
          <w:p w:rsidR="007233E0" w:rsidRPr="00A63336" w:rsidRDefault="00DD15F8" w:rsidP="00A63336">
            <w:pPr>
              <w:pStyle w:val="cuerpo"/>
              <w:spacing w:before="0" w:beforeAutospacing="0" w:after="0" w:afterAutospacing="0"/>
              <w:jc w:val="both"/>
              <w:rPr>
                <w:rFonts w:ascii="Arial" w:hAnsi="Arial" w:cs="Arial"/>
                <w:sz w:val="18"/>
                <w:szCs w:val="18"/>
              </w:rPr>
            </w:pPr>
            <w:r w:rsidRPr="00A63336">
              <w:rPr>
                <w:rStyle w:val="no-style-override-1"/>
                <w:rFonts w:ascii="Arial" w:hAnsi="Arial" w:cs="Arial"/>
                <w:sz w:val="18"/>
                <w:szCs w:val="18"/>
              </w:rPr>
              <w:t>b</w:t>
            </w:r>
            <w:r w:rsidR="007233E0" w:rsidRPr="00A63336">
              <w:rPr>
                <w:rStyle w:val="no-style-override-1"/>
                <w:rFonts w:ascii="Arial" w:hAnsi="Arial" w:cs="Arial"/>
                <w:sz w:val="18"/>
                <w:szCs w:val="18"/>
              </w:rPr>
              <w:t>) Presentar una declaración inicial con información mínima para el levante de las mercancías, conforme a lo establecido en el Reglamento, y una declaración complementaria posterior en la forma y plazo establecidos por la Administración Aduanera.</w:t>
            </w:r>
          </w:p>
          <w:p w:rsidR="005509B4" w:rsidRDefault="005509B4" w:rsidP="00A63336">
            <w:pPr>
              <w:pStyle w:val="cuerpo"/>
              <w:spacing w:before="0" w:beforeAutospacing="0" w:after="0" w:afterAutospacing="0"/>
              <w:jc w:val="both"/>
              <w:rPr>
                <w:rStyle w:val="no-style-override-1"/>
                <w:rFonts w:ascii="Arial" w:hAnsi="Arial" w:cs="Arial"/>
                <w:sz w:val="18"/>
                <w:szCs w:val="18"/>
              </w:rPr>
            </w:pPr>
          </w:p>
          <w:p w:rsidR="007233E0" w:rsidRPr="00A63336" w:rsidRDefault="007233E0" w:rsidP="00A63336">
            <w:pPr>
              <w:pStyle w:val="cuerpo"/>
              <w:spacing w:before="0" w:beforeAutospacing="0" w:after="0" w:afterAutospacing="0"/>
              <w:jc w:val="both"/>
              <w:rPr>
                <w:rFonts w:ascii="Arial" w:hAnsi="Arial" w:cs="Arial"/>
                <w:sz w:val="18"/>
                <w:szCs w:val="18"/>
              </w:rPr>
            </w:pPr>
            <w:r w:rsidRPr="00A63336">
              <w:rPr>
                <w:rStyle w:val="no-style-override-1"/>
                <w:rFonts w:ascii="Arial" w:hAnsi="Arial" w:cs="Arial"/>
                <w:sz w:val="18"/>
                <w:szCs w:val="18"/>
              </w:rPr>
              <w:t xml:space="preserve">Con la declaración inicial se produce la destinación aduanera, y el nacimiento y la determinación de la obligación tributaria </w:t>
            </w:r>
            <w:r w:rsidRPr="00A63336">
              <w:rPr>
                <w:rStyle w:val="no-style-override-1"/>
                <w:rFonts w:ascii="Arial" w:hAnsi="Arial" w:cs="Arial"/>
                <w:sz w:val="18"/>
                <w:szCs w:val="18"/>
              </w:rPr>
              <w:lastRenderedPageBreak/>
              <w:t>aduanera de acuerdo con lo señalado en el artículo 140 del presente Decreto Legislativo.</w:t>
            </w:r>
          </w:p>
          <w:p w:rsidR="005509B4" w:rsidRDefault="005509B4" w:rsidP="00A63336">
            <w:pPr>
              <w:pStyle w:val="cuerpo"/>
              <w:spacing w:before="0" w:beforeAutospacing="0" w:after="0" w:afterAutospacing="0"/>
              <w:jc w:val="both"/>
              <w:rPr>
                <w:rStyle w:val="no-style-override-1"/>
                <w:rFonts w:ascii="Arial" w:hAnsi="Arial" w:cs="Arial"/>
                <w:sz w:val="18"/>
                <w:szCs w:val="18"/>
              </w:rPr>
            </w:pPr>
          </w:p>
          <w:p w:rsidR="007233E0" w:rsidRPr="00A63336" w:rsidRDefault="007233E0" w:rsidP="00A63336">
            <w:pPr>
              <w:pStyle w:val="cuerpo"/>
              <w:spacing w:before="0" w:beforeAutospacing="0" w:after="0" w:afterAutospacing="0"/>
              <w:jc w:val="both"/>
              <w:rPr>
                <w:rFonts w:ascii="Arial" w:hAnsi="Arial" w:cs="Arial"/>
                <w:sz w:val="18"/>
                <w:szCs w:val="18"/>
              </w:rPr>
            </w:pPr>
            <w:r w:rsidRPr="00A63336">
              <w:rPr>
                <w:rStyle w:val="no-style-override-1"/>
                <w:rFonts w:ascii="Arial" w:hAnsi="Arial" w:cs="Arial"/>
                <w:sz w:val="18"/>
                <w:szCs w:val="18"/>
              </w:rPr>
              <w:t>Con la declaración complementaria se suministra los detalles que la Administración Aduanera requiere para la aplicación del régimen aduanero; esta puede amparar una o varias declaraciones iniciales.</w:t>
            </w:r>
          </w:p>
          <w:p w:rsidR="007233E0" w:rsidRPr="00A63336" w:rsidRDefault="007233E0" w:rsidP="00A63336">
            <w:pPr>
              <w:pStyle w:val="NormalWeb"/>
              <w:spacing w:before="0" w:beforeAutospacing="0" w:after="0" w:afterAutospacing="0" w:line="165" w:lineRule="atLeast"/>
              <w:ind w:right="121"/>
              <w:jc w:val="both"/>
              <w:rPr>
                <w:rFonts w:ascii="Arial" w:hAnsi="Arial" w:cs="Arial"/>
                <w:b/>
                <w:bCs/>
                <w:sz w:val="17"/>
                <w:szCs w:val="17"/>
              </w:rPr>
            </w:pPr>
          </w:p>
        </w:tc>
      </w:tr>
    </w:tbl>
    <w:p w:rsidR="007233E0" w:rsidRPr="00A63336" w:rsidRDefault="007233E0" w:rsidP="00A63336">
      <w:pPr>
        <w:pStyle w:val="NormalWeb"/>
        <w:spacing w:before="0" w:beforeAutospacing="0" w:after="0" w:afterAutospacing="0" w:line="165" w:lineRule="atLeast"/>
        <w:ind w:right="121"/>
        <w:jc w:val="both"/>
        <w:rPr>
          <w:rFonts w:ascii="Arial" w:hAnsi="Arial" w:cs="Arial"/>
          <w:b/>
          <w:bCs/>
          <w:sz w:val="17"/>
          <w:szCs w:val="17"/>
        </w:rPr>
      </w:pPr>
    </w:p>
    <w:p w:rsidR="00B23BA4" w:rsidRPr="0016024B" w:rsidRDefault="00B23BA4" w:rsidP="0016024B">
      <w:pPr>
        <w:spacing w:after="0" w:line="240" w:lineRule="auto"/>
        <w:jc w:val="both"/>
        <w:rPr>
          <w:rFonts w:ascii="Arial" w:hAnsi="Arial" w:cs="Arial"/>
        </w:rPr>
      </w:pPr>
      <w:r w:rsidRPr="0016024B">
        <w:rPr>
          <w:rFonts w:ascii="Arial" w:hAnsi="Arial" w:cs="Arial"/>
        </w:rPr>
        <w:t xml:space="preserve">Nótese que </w:t>
      </w:r>
      <w:r w:rsidR="00DD15F8" w:rsidRPr="0016024B">
        <w:rPr>
          <w:rFonts w:ascii="Arial" w:hAnsi="Arial" w:cs="Arial"/>
        </w:rPr>
        <w:t xml:space="preserve">el literal b) del artículo 27 de la LGA dispone </w:t>
      </w:r>
      <w:r w:rsidRPr="0016024B">
        <w:rPr>
          <w:rFonts w:ascii="Arial" w:hAnsi="Arial" w:cs="Arial"/>
        </w:rPr>
        <w:t xml:space="preserve">la </w:t>
      </w:r>
      <w:r w:rsidR="00DD15F8" w:rsidRPr="0016024B">
        <w:rPr>
          <w:rFonts w:ascii="Arial" w:hAnsi="Arial" w:cs="Arial"/>
        </w:rPr>
        <w:t xml:space="preserve">presentación de </w:t>
      </w:r>
      <w:r w:rsidRPr="0016024B">
        <w:rPr>
          <w:rFonts w:ascii="Arial" w:hAnsi="Arial" w:cs="Arial"/>
        </w:rPr>
        <w:t xml:space="preserve">una </w:t>
      </w:r>
      <w:r w:rsidR="00DD15F8" w:rsidRPr="0016024B">
        <w:rPr>
          <w:rFonts w:ascii="Arial" w:hAnsi="Arial" w:cs="Arial"/>
        </w:rPr>
        <w:t>declaración inicial con información mínima para el levante de las mercancías, conforme a lo establecido en el Reglamento;</w:t>
      </w:r>
      <w:r w:rsidRPr="0016024B">
        <w:rPr>
          <w:rFonts w:ascii="Arial" w:hAnsi="Arial" w:cs="Arial"/>
        </w:rPr>
        <w:t xml:space="preserve"> pero a la vez, precisa que con la declaración inicial se produce la destinación aduanera y el nacimiento y la determinación de la obligación tributaria aduanera.</w:t>
      </w:r>
    </w:p>
    <w:p w:rsidR="00B23BA4" w:rsidRPr="00A63336" w:rsidRDefault="00B23BA4" w:rsidP="00A63336">
      <w:pPr>
        <w:spacing w:after="0" w:line="240" w:lineRule="auto"/>
        <w:ind w:right="566"/>
        <w:jc w:val="both"/>
        <w:rPr>
          <w:rStyle w:val="no-style-override-1"/>
          <w:rFonts w:ascii="Arial" w:hAnsi="Arial" w:cs="Arial"/>
        </w:rPr>
      </w:pPr>
    </w:p>
    <w:p w:rsidR="00FB5612" w:rsidRPr="0016024B" w:rsidRDefault="00B23BA4" w:rsidP="0016024B">
      <w:pPr>
        <w:spacing w:after="0" w:line="240" w:lineRule="auto"/>
        <w:jc w:val="both"/>
        <w:rPr>
          <w:rFonts w:ascii="Arial" w:hAnsi="Arial" w:cs="Arial"/>
        </w:rPr>
      </w:pPr>
      <w:r w:rsidRPr="0016024B">
        <w:rPr>
          <w:rFonts w:ascii="Arial" w:hAnsi="Arial" w:cs="Arial"/>
        </w:rPr>
        <w:t xml:space="preserve">En </w:t>
      </w:r>
      <w:r w:rsidR="00E5231D">
        <w:rPr>
          <w:rFonts w:ascii="Arial" w:hAnsi="Arial" w:cs="Arial"/>
        </w:rPr>
        <w:t>ese escenario</w:t>
      </w:r>
      <w:r w:rsidRPr="0016024B">
        <w:rPr>
          <w:rFonts w:ascii="Arial" w:hAnsi="Arial" w:cs="Arial"/>
        </w:rPr>
        <w:t xml:space="preserve">, resulta necesario contar, desde el momento en que se presenta la declaración inicial, con información suficiente para determinar la obligación tributaria aduanera; es por ello que en el Reglamento se establece que la </w:t>
      </w:r>
      <w:r w:rsidR="00DD15F8" w:rsidRPr="0016024B">
        <w:rPr>
          <w:rFonts w:ascii="Arial" w:hAnsi="Arial" w:cs="Arial"/>
        </w:rPr>
        <w:t xml:space="preserve">declaración inicial </w:t>
      </w:r>
      <w:r w:rsidRPr="0016024B">
        <w:rPr>
          <w:rFonts w:ascii="Arial" w:hAnsi="Arial" w:cs="Arial"/>
        </w:rPr>
        <w:t xml:space="preserve">debe contener </w:t>
      </w:r>
      <w:r w:rsidR="00DD15F8" w:rsidRPr="0016024B">
        <w:rPr>
          <w:rFonts w:ascii="Arial" w:hAnsi="Arial" w:cs="Arial"/>
        </w:rPr>
        <w:t xml:space="preserve">la información que permita, por un lado, </w:t>
      </w:r>
      <w:r w:rsidRPr="0016024B">
        <w:rPr>
          <w:rFonts w:ascii="Arial" w:hAnsi="Arial" w:cs="Arial"/>
        </w:rPr>
        <w:t>i</w:t>
      </w:r>
      <w:r w:rsidR="00DD15F8" w:rsidRPr="0016024B">
        <w:rPr>
          <w:rFonts w:ascii="Arial" w:hAnsi="Arial" w:cs="Arial"/>
        </w:rPr>
        <w:t>dentificar la mercancía y, por otro lado, realizar la determinación de la deuda tributaria aduanera</w:t>
      </w:r>
      <w:r w:rsidRPr="0016024B">
        <w:rPr>
          <w:rFonts w:ascii="Arial" w:hAnsi="Arial" w:cs="Arial"/>
        </w:rPr>
        <w:t xml:space="preserve">. </w:t>
      </w:r>
      <w:r w:rsidR="00DD15F8" w:rsidRPr="0016024B">
        <w:rPr>
          <w:rFonts w:ascii="Arial" w:hAnsi="Arial" w:cs="Arial"/>
        </w:rPr>
        <w:t xml:space="preserve"> </w:t>
      </w:r>
    </w:p>
    <w:p w:rsidR="00FB5612" w:rsidRPr="0016024B" w:rsidRDefault="00FB5612" w:rsidP="0016024B">
      <w:pPr>
        <w:spacing w:after="0" w:line="240" w:lineRule="auto"/>
        <w:jc w:val="both"/>
        <w:rPr>
          <w:rFonts w:ascii="Arial" w:hAnsi="Arial" w:cs="Arial"/>
        </w:rPr>
      </w:pPr>
    </w:p>
    <w:p w:rsidR="00FB5612" w:rsidRDefault="00E85D51" w:rsidP="0016024B">
      <w:pPr>
        <w:spacing w:after="0" w:line="240" w:lineRule="auto"/>
        <w:jc w:val="both"/>
        <w:rPr>
          <w:rFonts w:ascii="Arial" w:hAnsi="Arial" w:cs="Arial"/>
        </w:rPr>
      </w:pPr>
      <w:r>
        <w:rPr>
          <w:rFonts w:ascii="Arial" w:hAnsi="Arial" w:cs="Arial"/>
        </w:rPr>
        <w:t>En este contexto legal</w:t>
      </w:r>
      <w:r w:rsidR="00166798">
        <w:rPr>
          <w:rFonts w:ascii="Arial" w:hAnsi="Arial" w:cs="Arial"/>
        </w:rPr>
        <w:t xml:space="preserve">, se faculta a </w:t>
      </w:r>
      <w:r w:rsidR="00FB5612" w:rsidRPr="00A63336">
        <w:rPr>
          <w:rFonts w:ascii="Arial" w:hAnsi="Arial" w:cs="Arial"/>
        </w:rPr>
        <w:t xml:space="preserve">la Administración Aduanera </w:t>
      </w:r>
      <w:r w:rsidR="00166798">
        <w:rPr>
          <w:rFonts w:ascii="Arial" w:hAnsi="Arial" w:cs="Arial"/>
        </w:rPr>
        <w:t xml:space="preserve">a </w:t>
      </w:r>
      <w:r w:rsidR="00FB5612" w:rsidRPr="00A63336">
        <w:rPr>
          <w:rFonts w:ascii="Arial" w:hAnsi="Arial" w:cs="Arial"/>
        </w:rPr>
        <w:t xml:space="preserve">detallar </w:t>
      </w:r>
      <w:r w:rsidR="00166798">
        <w:rPr>
          <w:rFonts w:ascii="Arial" w:hAnsi="Arial" w:cs="Arial"/>
        </w:rPr>
        <w:t>la</w:t>
      </w:r>
      <w:r w:rsidR="00796AB2">
        <w:rPr>
          <w:rFonts w:ascii="Arial" w:hAnsi="Arial" w:cs="Arial"/>
        </w:rPr>
        <w:t xml:space="preserve"> </w:t>
      </w:r>
      <w:r w:rsidR="00FB5612" w:rsidRPr="00A63336">
        <w:rPr>
          <w:rFonts w:ascii="Arial" w:hAnsi="Arial" w:cs="Arial"/>
        </w:rPr>
        <w:t xml:space="preserve">información </w:t>
      </w:r>
      <w:r w:rsidR="00796AB2">
        <w:rPr>
          <w:rFonts w:ascii="Arial" w:hAnsi="Arial" w:cs="Arial"/>
        </w:rPr>
        <w:t xml:space="preserve">que </w:t>
      </w:r>
      <w:r w:rsidR="00FB5612" w:rsidRPr="00A63336">
        <w:rPr>
          <w:rFonts w:ascii="Arial" w:hAnsi="Arial" w:cs="Arial"/>
        </w:rPr>
        <w:t xml:space="preserve">resulta necesaria para determinar la deuda tributaria aduanera y por consiguiente debe ser transmitida en el primer momento. A la vez, conforme a lo previsto en el propio artículo 27 de la LGA, la Administración Aduanera también fijará el plazo dentro del cual se debe </w:t>
      </w:r>
      <w:r w:rsidR="00D80F1F" w:rsidRPr="00A63336">
        <w:rPr>
          <w:rFonts w:ascii="Arial" w:hAnsi="Arial" w:cs="Arial"/>
        </w:rPr>
        <w:t>transmitir la información complementaria</w:t>
      </w:r>
      <w:r w:rsidR="00FB5612" w:rsidRPr="00A63336">
        <w:rPr>
          <w:rFonts w:ascii="Arial" w:hAnsi="Arial" w:cs="Arial"/>
        </w:rPr>
        <w:t>.</w:t>
      </w:r>
    </w:p>
    <w:p w:rsidR="00796AB2" w:rsidRDefault="00796AB2" w:rsidP="00A63336">
      <w:pPr>
        <w:spacing w:after="0" w:line="240" w:lineRule="auto"/>
        <w:ind w:right="566"/>
        <w:jc w:val="both"/>
        <w:rPr>
          <w:rFonts w:ascii="Arial" w:hAnsi="Arial" w:cs="Arial"/>
        </w:rPr>
      </w:pPr>
    </w:p>
    <w:p w:rsidR="00796AB2" w:rsidRPr="0016024B" w:rsidRDefault="00796AB2" w:rsidP="0016024B">
      <w:pPr>
        <w:spacing w:after="0" w:line="240" w:lineRule="auto"/>
        <w:jc w:val="both"/>
        <w:rPr>
          <w:rFonts w:ascii="Arial" w:hAnsi="Arial" w:cs="Arial"/>
        </w:rPr>
      </w:pPr>
      <w:r w:rsidRPr="0016024B">
        <w:rPr>
          <w:rFonts w:ascii="Arial" w:hAnsi="Arial" w:cs="Arial"/>
        </w:rPr>
        <w:t xml:space="preserve">Esta propuesta </w:t>
      </w:r>
      <w:r w:rsidR="00556858" w:rsidRPr="0016024B">
        <w:rPr>
          <w:rFonts w:ascii="Arial" w:hAnsi="Arial" w:cs="Arial"/>
        </w:rPr>
        <w:t xml:space="preserve">se encuentra alineada </w:t>
      </w:r>
      <w:r w:rsidRPr="0016024B">
        <w:rPr>
          <w:rFonts w:ascii="Arial" w:hAnsi="Arial" w:cs="Arial"/>
        </w:rPr>
        <w:t>con la definición</w:t>
      </w:r>
      <w:r w:rsidR="00310C65" w:rsidRPr="0016024B">
        <w:rPr>
          <w:rFonts w:ascii="Arial" w:hAnsi="Arial" w:cs="Arial"/>
        </w:rPr>
        <w:t xml:space="preserve"> prevista en el artículo 2 de la LGA</w:t>
      </w:r>
      <w:r w:rsidR="00855747" w:rsidRPr="0016024B">
        <w:rPr>
          <w:rFonts w:ascii="Arial" w:hAnsi="Arial" w:cs="Arial"/>
        </w:rPr>
        <w:t xml:space="preserve"> que considera</w:t>
      </w:r>
      <w:r w:rsidR="0081383E" w:rsidRPr="0016024B">
        <w:rPr>
          <w:rFonts w:ascii="Arial" w:hAnsi="Arial" w:cs="Arial"/>
        </w:rPr>
        <w:t xml:space="preserve"> </w:t>
      </w:r>
      <w:r w:rsidR="009962DB">
        <w:rPr>
          <w:rFonts w:ascii="Arial" w:hAnsi="Arial" w:cs="Arial"/>
        </w:rPr>
        <w:t xml:space="preserve">la </w:t>
      </w:r>
      <w:r w:rsidR="00310C65" w:rsidRPr="0016024B">
        <w:rPr>
          <w:rFonts w:ascii="Arial" w:hAnsi="Arial" w:cs="Arial"/>
        </w:rPr>
        <w:t>declaración aduanera de mercancía</w:t>
      </w:r>
      <w:r w:rsidR="001527AB" w:rsidRPr="0016024B">
        <w:rPr>
          <w:rFonts w:ascii="Arial" w:hAnsi="Arial" w:cs="Arial"/>
        </w:rPr>
        <w:t>s</w:t>
      </w:r>
      <w:r w:rsidR="009962DB">
        <w:rPr>
          <w:rFonts w:ascii="Arial" w:hAnsi="Arial" w:cs="Arial"/>
        </w:rPr>
        <w:t xml:space="preserve"> </w:t>
      </w:r>
      <w:r w:rsidR="0081383E" w:rsidRPr="0016024B">
        <w:rPr>
          <w:rFonts w:ascii="Arial" w:hAnsi="Arial" w:cs="Arial"/>
        </w:rPr>
        <w:t xml:space="preserve">como </w:t>
      </w:r>
      <w:r w:rsidR="008F7E14" w:rsidRPr="0016024B">
        <w:rPr>
          <w:rFonts w:ascii="Arial" w:hAnsi="Arial" w:cs="Arial"/>
        </w:rPr>
        <w:t>el documento mediante el cual el declarante</w:t>
      </w:r>
      <w:r w:rsidR="00E800CB" w:rsidRPr="0016024B">
        <w:rPr>
          <w:rFonts w:ascii="Arial" w:hAnsi="Arial" w:cs="Arial"/>
        </w:rPr>
        <w:t xml:space="preserve"> indica el régimen aduanero que deberá aplicarse a las mercancías y suministra los detalles que la Administración Aduanera requiere</w:t>
      </w:r>
      <w:r w:rsidR="00305813" w:rsidRPr="0016024B">
        <w:rPr>
          <w:rFonts w:ascii="Arial" w:hAnsi="Arial" w:cs="Arial"/>
        </w:rPr>
        <w:t xml:space="preserve"> para su aplicación</w:t>
      </w:r>
      <w:r w:rsidR="00855747" w:rsidRPr="0016024B">
        <w:rPr>
          <w:rFonts w:ascii="Arial" w:hAnsi="Arial" w:cs="Arial"/>
        </w:rPr>
        <w:t>.</w:t>
      </w:r>
      <w:r w:rsidR="00A018B0" w:rsidRPr="0016024B">
        <w:rPr>
          <w:rFonts w:ascii="Arial" w:hAnsi="Arial" w:cs="Arial"/>
        </w:rPr>
        <w:t xml:space="preserve"> </w:t>
      </w:r>
      <w:r w:rsidR="00855747" w:rsidRPr="0016024B">
        <w:rPr>
          <w:rFonts w:ascii="Arial" w:hAnsi="Arial" w:cs="Arial"/>
        </w:rPr>
        <w:t xml:space="preserve">A </w:t>
      </w:r>
      <w:r w:rsidR="00305813" w:rsidRPr="0016024B">
        <w:rPr>
          <w:rFonts w:ascii="Arial" w:hAnsi="Arial" w:cs="Arial"/>
        </w:rPr>
        <w:t>la vez</w:t>
      </w:r>
      <w:r w:rsidR="0081383E" w:rsidRPr="0016024B">
        <w:rPr>
          <w:rFonts w:ascii="Arial" w:hAnsi="Arial" w:cs="Arial"/>
        </w:rPr>
        <w:t>,</w:t>
      </w:r>
      <w:r w:rsidR="00305813" w:rsidRPr="0016024B">
        <w:rPr>
          <w:rFonts w:ascii="Arial" w:hAnsi="Arial" w:cs="Arial"/>
        </w:rPr>
        <w:t xml:space="preserve"> guarda concordancia con </w:t>
      </w:r>
      <w:r w:rsidRPr="0016024B">
        <w:rPr>
          <w:rFonts w:ascii="Arial" w:hAnsi="Arial" w:cs="Arial"/>
        </w:rPr>
        <w:t xml:space="preserve">el artículo 134 de la LGA que prescribe que la destinación aduanera se solicita mediante declaración aduanera </w:t>
      </w:r>
      <w:r w:rsidR="007D42CD" w:rsidRPr="0016024B">
        <w:rPr>
          <w:rFonts w:ascii="Arial" w:hAnsi="Arial" w:cs="Arial"/>
        </w:rPr>
        <w:t>y con el</w:t>
      </w:r>
      <w:r w:rsidRPr="0016024B">
        <w:rPr>
          <w:rFonts w:ascii="Arial" w:hAnsi="Arial" w:cs="Arial"/>
        </w:rPr>
        <w:t xml:space="preserve"> artículo 190 del RLGA</w:t>
      </w:r>
      <w:r w:rsidR="007D42CD" w:rsidRPr="0016024B">
        <w:rPr>
          <w:rFonts w:ascii="Arial" w:hAnsi="Arial" w:cs="Arial"/>
        </w:rPr>
        <w:t>, el cual</w:t>
      </w:r>
      <w:r w:rsidRPr="0016024B">
        <w:rPr>
          <w:rFonts w:ascii="Arial" w:hAnsi="Arial" w:cs="Arial"/>
        </w:rPr>
        <w:t xml:space="preserve"> señala que la Administración Aduanera aprueba el formato y contenido de la declaración.</w:t>
      </w:r>
    </w:p>
    <w:p w:rsidR="00F468FF" w:rsidRPr="00A63336" w:rsidRDefault="00F468FF" w:rsidP="00A63336">
      <w:pPr>
        <w:spacing w:after="0" w:line="240" w:lineRule="auto"/>
        <w:jc w:val="both"/>
        <w:rPr>
          <w:rFonts w:ascii="Arial" w:hAnsi="Arial" w:cs="Arial"/>
        </w:rPr>
      </w:pPr>
    </w:p>
    <w:p w:rsidR="00F468FF" w:rsidRPr="00A63336" w:rsidRDefault="00C72AF2" w:rsidP="0016024B">
      <w:pPr>
        <w:spacing w:after="0" w:line="240" w:lineRule="auto"/>
        <w:jc w:val="both"/>
        <w:rPr>
          <w:rFonts w:ascii="Arial" w:hAnsi="Arial" w:cs="Arial"/>
        </w:rPr>
      </w:pPr>
      <w:r w:rsidRPr="00A63336">
        <w:rPr>
          <w:rFonts w:ascii="Arial" w:hAnsi="Arial" w:cs="Arial"/>
        </w:rPr>
        <w:t xml:space="preserve">En ese orden de ideas, </w:t>
      </w:r>
      <w:r w:rsidR="00D459E4">
        <w:rPr>
          <w:rFonts w:ascii="Arial" w:hAnsi="Arial" w:cs="Arial"/>
        </w:rPr>
        <w:t xml:space="preserve">se colige que </w:t>
      </w:r>
      <w:r w:rsidR="009962DB">
        <w:rPr>
          <w:rFonts w:ascii="Arial" w:hAnsi="Arial" w:cs="Arial"/>
        </w:rPr>
        <w:t xml:space="preserve">la Administración Aduanera está facultada </w:t>
      </w:r>
      <w:r w:rsidR="009962DB" w:rsidRPr="00317CEE">
        <w:rPr>
          <w:rFonts w:ascii="Arial" w:hAnsi="Arial" w:cs="Arial"/>
        </w:rPr>
        <w:t xml:space="preserve">para aprobar </w:t>
      </w:r>
      <w:r w:rsidR="00414876" w:rsidRPr="00317CEE">
        <w:rPr>
          <w:rFonts w:ascii="Arial" w:hAnsi="Arial" w:cs="Arial"/>
        </w:rPr>
        <w:t xml:space="preserve">formatos y </w:t>
      </w:r>
      <w:r w:rsidR="00066809" w:rsidRPr="00317CEE">
        <w:rPr>
          <w:rFonts w:ascii="Arial" w:hAnsi="Arial" w:cs="Arial"/>
        </w:rPr>
        <w:t>solicitar la información necesaria para la aplicación de los regímenes aduaneros</w:t>
      </w:r>
      <w:r w:rsidR="00D459E4" w:rsidRPr="00317CEE">
        <w:rPr>
          <w:rFonts w:ascii="Arial" w:hAnsi="Arial" w:cs="Arial"/>
        </w:rPr>
        <w:t>, por lo que</w:t>
      </w:r>
      <w:r w:rsidR="009962DB" w:rsidRPr="00317CEE">
        <w:rPr>
          <w:rFonts w:ascii="Arial" w:hAnsi="Arial" w:cs="Arial"/>
        </w:rPr>
        <w:t xml:space="preserve"> </w:t>
      </w:r>
      <w:r w:rsidRPr="00A63336">
        <w:rPr>
          <w:rFonts w:ascii="Arial" w:hAnsi="Arial" w:cs="Arial"/>
        </w:rPr>
        <w:t>se pro</w:t>
      </w:r>
      <w:r w:rsidR="00F468FF" w:rsidRPr="00A63336">
        <w:rPr>
          <w:rFonts w:ascii="Arial" w:hAnsi="Arial" w:cs="Arial"/>
        </w:rPr>
        <w:t>pone el siguiente texto</w:t>
      </w:r>
      <w:r w:rsidRPr="00A63336">
        <w:rPr>
          <w:rFonts w:ascii="Arial" w:hAnsi="Arial" w:cs="Arial"/>
        </w:rPr>
        <w:t xml:space="preserve"> legal</w:t>
      </w:r>
      <w:r w:rsidR="00F468FF" w:rsidRPr="00A63336">
        <w:rPr>
          <w:rFonts w:ascii="Arial" w:hAnsi="Arial" w:cs="Arial"/>
        </w:rPr>
        <w:t>:</w:t>
      </w:r>
    </w:p>
    <w:p w:rsidR="00F468FF" w:rsidRDefault="00F468FF" w:rsidP="00A63336">
      <w:pPr>
        <w:pStyle w:val="NormalWeb"/>
        <w:spacing w:before="0" w:beforeAutospacing="0" w:after="0" w:afterAutospacing="0"/>
        <w:jc w:val="both"/>
        <w:rPr>
          <w:rFonts w:ascii="Arial" w:hAnsi="Arial" w:cs="Arial"/>
          <w:sz w:val="22"/>
          <w:szCs w:val="22"/>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C64CF" w:rsidRPr="004A78E5" w:rsidTr="005323FA">
        <w:tc>
          <w:tcPr>
            <w:tcW w:w="7938" w:type="dxa"/>
            <w:shd w:val="clear" w:color="auto" w:fill="auto"/>
          </w:tcPr>
          <w:p w:rsidR="00AC64CF" w:rsidRPr="004A78E5" w:rsidRDefault="00AC64CF" w:rsidP="005E38F3">
            <w:pPr>
              <w:pStyle w:val="Prrafodelista"/>
              <w:ind w:left="0"/>
              <w:jc w:val="center"/>
              <w:rPr>
                <w:rFonts w:ascii="Arial" w:hAnsi="Arial" w:cs="Arial"/>
                <w:b/>
                <w:sz w:val="10"/>
                <w:szCs w:val="18"/>
              </w:rPr>
            </w:pPr>
          </w:p>
          <w:p w:rsidR="00AC64CF" w:rsidRPr="004A78E5" w:rsidRDefault="00AC64CF" w:rsidP="005E38F3">
            <w:pPr>
              <w:pStyle w:val="Prrafodelista"/>
              <w:ind w:left="0"/>
              <w:jc w:val="center"/>
              <w:rPr>
                <w:rFonts w:ascii="Arial" w:hAnsi="Arial" w:cs="Arial"/>
                <w:b/>
                <w:sz w:val="18"/>
                <w:szCs w:val="18"/>
              </w:rPr>
            </w:pPr>
            <w:r w:rsidRPr="004A78E5">
              <w:rPr>
                <w:rFonts w:ascii="Arial" w:hAnsi="Arial" w:cs="Arial"/>
                <w:b/>
                <w:sz w:val="18"/>
                <w:szCs w:val="18"/>
              </w:rPr>
              <w:t>PROYECTO</w:t>
            </w:r>
          </w:p>
          <w:p w:rsidR="00AC64CF" w:rsidRPr="004A78E5" w:rsidRDefault="00AC64CF" w:rsidP="005E38F3">
            <w:pPr>
              <w:pStyle w:val="Prrafodelista"/>
              <w:ind w:left="0"/>
              <w:jc w:val="center"/>
              <w:rPr>
                <w:rFonts w:ascii="Arial" w:hAnsi="Arial" w:cs="Arial"/>
                <w:b/>
                <w:sz w:val="10"/>
                <w:szCs w:val="18"/>
              </w:rPr>
            </w:pPr>
          </w:p>
        </w:tc>
      </w:tr>
      <w:tr w:rsidR="00AC64CF" w:rsidRPr="00666490" w:rsidTr="005323FA">
        <w:tc>
          <w:tcPr>
            <w:tcW w:w="7938" w:type="dxa"/>
            <w:shd w:val="clear" w:color="auto" w:fill="auto"/>
          </w:tcPr>
          <w:p w:rsidR="00AC64CF" w:rsidRPr="00F95D21" w:rsidRDefault="00AC64CF" w:rsidP="00D12868">
            <w:pPr>
              <w:pStyle w:val="Prrafodelista"/>
              <w:ind w:left="0"/>
              <w:jc w:val="both"/>
              <w:rPr>
                <w:rFonts w:ascii="Arial" w:hAnsi="Arial" w:cs="Arial"/>
                <w:b/>
                <w:bCs/>
                <w:sz w:val="18"/>
                <w:szCs w:val="18"/>
              </w:rPr>
            </w:pPr>
            <w:r w:rsidRPr="00F95D21">
              <w:rPr>
                <w:rFonts w:ascii="Arial" w:hAnsi="Arial" w:cs="Arial"/>
                <w:b/>
                <w:bCs/>
                <w:sz w:val="18"/>
                <w:szCs w:val="18"/>
              </w:rPr>
              <w:t>Artículo 2</w:t>
            </w:r>
            <w:r w:rsidR="00D12868">
              <w:rPr>
                <w:rFonts w:ascii="Arial" w:hAnsi="Arial" w:cs="Arial"/>
                <w:b/>
                <w:bCs/>
                <w:sz w:val="18"/>
                <w:szCs w:val="18"/>
              </w:rPr>
              <w:t>7</w:t>
            </w:r>
            <w:r w:rsidRPr="00F95D21">
              <w:rPr>
                <w:rFonts w:ascii="Arial" w:hAnsi="Arial" w:cs="Arial"/>
                <w:b/>
                <w:bCs/>
                <w:sz w:val="18"/>
                <w:szCs w:val="18"/>
              </w:rPr>
              <w:t>.- De la declaración inicial y la declaración complementaria del operador económico autorizado</w:t>
            </w:r>
          </w:p>
          <w:p w:rsidR="00AC64CF" w:rsidRPr="00F95D21" w:rsidRDefault="00AC64CF" w:rsidP="00AC64CF">
            <w:pPr>
              <w:pStyle w:val="Prrafodelista"/>
              <w:ind w:left="0"/>
              <w:jc w:val="both"/>
              <w:rPr>
                <w:rFonts w:ascii="Arial" w:hAnsi="Arial" w:cs="Arial"/>
                <w:b/>
                <w:bCs/>
                <w:sz w:val="18"/>
                <w:szCs w:val="18"/>
              </w:rPr>
            </w:pPr>
            <w:r w:rsidRPr="00F95D21">
              <w:rPr>
                <w:rFonts w:ascii="Arial" w:hAnsi="Arial" w:cs="Arial"/>
                <w:b/>
                <w:bCs/>
                <w:sz w:val="18"/>
                <w:szCs w:val="18"/>
              </w:rPr>
              <w:t xml:space="preserve">El operador económico autorizado puede presentar una declaración inicial conteniendo la información mínima necesaria que permita identificar la mercancía, realizar la determinación de la deuda tributaria aduanera y otorgar el levante. </w:t>
            </w:r>
          </w:p>
          <w:p w:rsidR="00AC64CF" w:rsidRPr="00C04827" w:rsidRDefault="00AC64CF" w:rsidP="00EE4F5E">
            <w:pPr>
              <w:spacing w:after="0" w:line="240" w:lineRule="auto"/>
              <w:jc w:val="both"/>
              <w:rPr>
                <w:rFonts w:ascii="Arial" w:hAnsi="Arial" w:cs="Arial"/>
                <w:b/>
                <w:sz w:val="10"/>
                <w:szCs w:val="18"/>
              </w:rPr>
            </w:pPr>
            <w:r w:rsidRPr="00F95D21">
              <w:rPr>
                <w:rFonts w:ascii="Arial" w:hAnsi="Arial" w:cs="Arial"/>
                <w:b/>
                <w:bCs/>
                <w:sz w:val="18"/>
                <w:szCs w:val="18"/>
              </w:rPr>
              <w:br/>
              <w:t>La Administración Aduanera establece la información mínima necesaria de la declaración inicial, así como el plazo para la presentación de la declaración complementaria.</w:t>
            </w:r>
          </w:p>
        </w:tc>
      </w:tr>
      <w:bookmarkEnd w:id="5"/>
    </w:tbl>
    <w:p w:rsidR="00C617BF" w:rsidRDefault="00C617BF" w:rsidP="00674BA4">
      <w:pPr>
        <w:pStyle w:val="Prrafodelista"/>
        <w:ind w:left="0"/>
        <w:jc w:val="both"/>
        <w:rPr>
          <w:rFonts w:ascii="Arial" w:hAnsi="Arial" w:cs="Arial"/>
          <w:b/>
          <w:color w:val="FF0000"/>
        </w:rPr>
      </w:pPr>
    </w:p>
    <w:p w:rsidR="000C41CD" w:rsidRPr="00A63336" w:rsidRDefault="005653D3" w:rsidP="00674BA4">
      <w:pPr>
        <w:pStyle w:val="Prrafodelista"/>
        <w:ind w:left="0"/>
        <w:jc w:val="both"/>
        <w:rPr>
          <w:rFonts w:ascii="Arial" w:hAnsi="Arial" w:cs="Arial"/>
          <w:b/>
        </w:rPr>
      </w:pPr>
      <w:r w:rsidRPr="00A63336">
        <w:rPr>
          <w:rFonts w:ascii="Arial" w:hAnsi="Arial" w:cs="Arial"/>
          <w:b/>
        </w:rPr>
        <w:t>DOCUMENTOS EN LOS REGÍMENES ADUANEROS (ARTÍCULO 60)</w:t>
      </w:r>
    </w:p>
    <w:p w:rsidR="000C41CD" w:rsidRPr="00A63336" w:rsidRDefault="000C41CD" w:rsidP="00A63336">
      <w:pPr>
        <w:autoSpaceDE w:val="0"/>
        <w:autoSpaceDN w:val="0"/>
        <w:adjustRightInd w:val="0"/>
        <w:spacing w:after="0" w:line="240" w:lineRule="auto"/>
        <w:ind w:left="426"/>
        <w:contextualSpacing/>
        <w:jc w:val="both"/>
        <w:rPr>
          <w:rFonts w:ascii="Arial" w:hAnsi="Arial" w:cs="Arial"/>
          <w:b/>
        </w:rPr>
      </w:pPr>
    </w:p>
    <w:p w:rsidR="00F85AAD" w:rsidRPr="00A63336" w:rsidRDefault="00F85AAD" w:rsidP="00A63336">
      <w:pPr>
        <w:autoSpaceDE w:val="0"/>
        <w:autoSpaceDN w:val="0"/>
        <w:adjustRightInd w:val="0"/>
        <w:spacing w:after="0" w:line="240" w:lineRule="auto"/>
        <w:contextualSpacing/>
        <w:jc w:val="both"/>
        <w:rPr>
          <w:rFonts w:ascii="Arial" w:hAnsi="Arial" w:cs="Arial"/>
        </w:rPr>
      </w:pPr>
      <w:r w:rsidRPr="00A63336">
        <w:rPr>
          <w:rFonts w:ascii="Arial" w:hAnsi="Arial" w:cs="Arial"/>
        </w:rPr>
        <w:t xml:space="preserve">El artículo 60 regula los documentos que deben utilizarse en cada régimen aduanero, y dispone que en aquellos regímenes para los cuales se exige la factura o boleta de venta, en caso no pueda presentarse cualquiera de estas, debe </w:t>
      </w:r>
      <w:r w:rsidRPr="00A63336">
        <w:rPr>
          <w:rFonts w:ascii="Arial" w:hAnsi="Arial" w:cs="Arial"/>
        </w:rPr>
        <w:lastRenderedPageBreak/>
        <w:t xml:space="preserve">presentarse una declaración jurada; es decir actualmente necesariamente debe presentarse cualquiera de estos tres documentos. </w:t>
      </w:r>
    </w:p>
    <w:p w:rsidR="00F85AAD" w:rsidRPr="00A63336" w:rsidRDefault="00F85AAD" w:rsidP="00A63336">
      <w:pPr>
        <w:autoSpaceDE w:val="0"/>
        <w:autoSpaceDN w:val="0"/>
        <w:adjustRightInd w:val="0"/>
        <w:spacing w:after="0" w:line="240" w:lineRule="auto"/>
        <w:contextualSpacing/>
        <w:jc w:val="both"/>
        <w:rPr>
          <w:rFonts w:ascii="Arial" w:hAnsi="Arial" w:cs="Arial"/>
        </w:rPr>
      </w:pPr>
    </w:p>
    <w:p w:rsidR="003B4D74" w:rsidRPr="00A63336" w:rsidRDefault="00F85AAD" w:rsidP="00702AD3">
      <w:pPr>
        <w:autoSpaceDE w:val="0"/>
        <w:autoSpaceDN w:val="0"/>
        <w:adjustRightInd w:val="0"/>
        <w:spacing w:after="0" w:line="240" w:lineRule="auto"/>
        <w:contextualSpacing/>
        <w:jc w:val="both"/>
        <w:rPr>
          <w:rFonts w:ascii="Arial" w:hAnsi="Arial" w:cs="Arial"/>
        </w:rPr>
      </w:pPr>
      <w:r w:rsidRPr="00A63336">
        <w:rPr>
          <w:rFonts w:ascii="Arial" w:hAnsi="Arial" w:cs="Arial"/>
        </w:rPr>
        <w:t>Con la propuesta, se exige la factura o boleta de venta, cuando e</w:t>
      </w:r>
      <w:r w:rsidR="003B4D74" w:rsidRPr="00A63336">
        <w:rPr>
          <w:rFonts w:ascii="Arial" w:hAnsi="Arial" w:cs="Arial"/>
        </w:rPr>
        <w:t>xista la obligación de emitirla</w:t>
      </w:r>
      <w:r w:rsidR="002153E8" w:rsidRPr="00A63336">
        <w:rPr>
          <w:rFonts w:ascii="Arial" w:hAnsi="Arial" w:cs="Arial"/>
        </w:rPr>
        <w:t>; en consecuencia, si el contribuyente se encuentra obligado a expedir una factura o boleta de venta</w:t>
      </w:r>
      <w:r w:rsidR="003B4D74" w:rsidRPr="00A63336">
        <w:rPr>
          <w:rFonts w:ascii="Arial" w:hAnsi="Arial" w:cs="Arial"/>
        </w:rPr>
        <w:t xml:space="preserve"> conforme a lo dispuesto en el Reglamento de Comprobantes de Pago</w:t>
      </w:r>
      <w:r w:rsidR="002153E8" w:rsidRPr="00A63336">
        <w:rPr>
          <w:rFonts w:ascii="Arial" w:hAnsi="Arial" w:cs="Arial"/>
        </w:rPr>
        <w:t>, también estará obligado a presentarla para la</w:t>
      </w:r>
      <w:r w:rsidR="003B4D74" w:rsidRPr="00A63336">
        <w:rPr>
          <w:rFonts w:ascii="Arial" w:hAnsi="Arial" w:cs="Arial"/>
        </w:rPr>
        <w:t xml:space="preserve"> exportación, la exportación temporal</w:t>
      </w:r>
      <w:r w:rsidR="006E0883">
        <w:rPr>
          <w:rFonts w:ascii="Arial" w:hAnsi="Arial" w:cs="Arial"/>
        </w:rPr>
        <w:t xml:space="preserve"> para</w:t>
      </w:r>
      <w:r w:rsidR="003B4D74" w:rsidRPr="00A63336">
        <w:rPr>
          <w:rFonts w:ascii="Arial" w:hAnsi="Arial" w:cs="Arial"/>
        </w:rPr>
        <w:t xml:space="preserve"> reimportación en el mismo estado y la exportación temporal para perfeccionamiento pasivo. Esta modificación tiene por finalidad evitar que el contribuyente emita factura para efectos tributarios</w:t>
      </w:r>
      <w:r w:rsidR="00702AD3">
        <w:rPr>
          <w:rFonts w:ascii="Arial" w:hAnsi="Arial" w:cs="Arial"/>
        </w:rPr>
        <w:t xml:space="preserve"> conforme lo disponga las normas sobre dicha materia </w:t>
      </w:r>
      <w:r w:rsidR="003B4D74" w:rsidRPr="00A63336">
        <w:rPr>
          <w:rFonts w:ascii="Arial" w:hAnsi="Arial" w:cs="Arial"/>
        </w:rPr>
        <w:t xml:space="preserve"> y no la presente al momento de realizar el despacho aduanero.</w:t>
      </w:r>
    </w:p>
    <w:p w:rsidR="003B4D74" w:rsidRPr="00A63336" w:rsidRDefault="003B4D74" w:rsidP="00A63336">
      <w:pPr>
        <w:autoSpaceDE w:val="0"/>
        <w:autoSpaceDN w:val="0"/>
        <w:adjustRightInd w:val="0"/>
        <w:spacing w:after="0" w:line="240" w:lineRule="auto"/>
        <w:contextualSpacing/>
        <w:jc w:val="both"/>
        <w:rPr>
          <w:rFonts w:ascii="Arial" w:hAnsi="Arial" w:cs="Arial"/>
        </w:rPr>
      </w:pPr>
    </w:p>
    <w:p w:rsidR="00F85AAD" w:rsidRPr="00A63336" w:rsidRDefault="003B4D74" w:rsidP="00CD35C6">
      <w:pPr>
        <w:autoSpaceDE w:val="0"/>
        <w:autoSpaceDN w:val="0"/>
        <w:adjustRightInd w:val="0"/>
        <w:spacing w:after="0" w:line="240" w:lineRule="auto"/>
        <w:contextualSpacing/>
        <w:jc w:val="both"/>
        <w:rPr>
          <w:rFonts w:ascii="Arial" w:hAnsi="Arial" w:cs="Arial"/>
        </w:rPr>
      </w:pPr>
      <w:r w:rsidRPr="00A63336">
        <w:rPr>
          <w:rFonts w:ascii="Arial" w:hAnsi="Arial" w:cs="Arial"/>
        </w:rPr>
        <w:t xml:space="preserve">A la vez, se </w:t>
      </w:r>
      <w:r w:rsidR="00125350">
        <w:rPr>
          <w:rFonts w:ascii="Arial" w:hAnsi="Arial" w:cs="Arial"/>
        </w:rPr>
        <w:t xml:space="preserve">establece </w:t>
      </w:r>
      <w:r w:rsidR="00EA1879" w:rsidRPr="00A63336">
        <w:rPr>
          <w:rFonts w:ascii="Arial" w:hAnsi="Arial" w:cs="Arial"/>
        </w:rPr>
        <w:t>la presentación de u</w:t>
      </w:r>
      <w:r w:rsidRPr="00A63336">
        <w:rPr>
          <w:rFonts w:ascii="Arial" w:hAnsi="Arial" w:cs="Arial"/>
        </w:rPr>
        <w:t xml:space="preserve">na declaración jurada cuando no haya la obligación de emitir la factura o boleta de venta, pero se faculta a la Administración Aduanera a determinar la forma de su presentación; </w:t>
      </w:r>
      <w:r w:rsidR="00EA1879" w:rsidRPr="00A63336">
        <w:rPr>
          <w:rFonts w:ascii="Arial" w:hAnsi="Arial" w:cs="Arial"/>
        </w:rPr>
        <w:t>en uso de esta facultad, la Administración Aduanera tiene previsto permitir, en los supuestos previamente establecidos, que la declaración jurada sea presentada como parte de la información de la propia declaración aduanera, con lo cual se evitará la presentación de un documento físico.</w:t>
      </w:r>
    </w:p>
    <w:p w:rsidR="00F85AAD" w:rsidRPr="00A63336" w:rsidRDefault="00F85AAD" w:rsidP="00A63336">
      <w:pPr>
        <w:autoSpaceDE w:val="0"/>
        <w:autoSpaceDN w:val="0"/>
        <w:adjustRightInd w:val="0"/>
        <w:spacing w:line="220" w:lineRule="atLeast"/>
        <w:contextualSpacing/>
        <w:jc w:val="both"/>
        <w:rPr>
          <w:rFonts w:ascii="Arial" w:hAnsi="Arial" w:cs="Arial"/>
        </w:rPr>
      </w:pPr>
    </w:p>
    <w:p w:rsidR="00A94C24" w:rsidRDefault="00F85AAD" w:rsidP="00A63336">
      <w:pPr>
        <w:autoSpaceDE w:val="0"/>
        <w:autoSpaceDN w:val="0"/>
        <w:adjustRightInd w:val="0"/>
        <w:spacing w:after="0" w:line="220" w:lineRule="atLeast"/>
        <w:contextualSpacing/>
        <w:jc w:val="both"/>
        <w:rPr>
          <w:rFonts w:ascii="Arial" w:hAnsi="Arial" w:cs="Arial"/>
        </w:rPr>
      </w:pPr>
      <w:r w:rsidRPr="00A63336">
        <w:rPr>
          <w:rFonts w:ascii="Arial" w:hAnsi="Arial" w:cs="Arial"/>
        </w:rPr>
        <w:t xml:space="preserve">En tal sentido, se modifica el numeral </w:t>
      </w:r>
      <w:r w:rsidR="00865969" w:rsidRPr="00A63336">
        <w:rPr>
          <w:rFonts w:ascii="Arial" w:hAnsi="Arial" w:cs="Arial"/>
        </w:rPr>
        <w:t xml:space="preserve">3 </w:t>
      </w:r>
      <w:r w:rsidRPr="00A63336">
        <w:rPr>
          <w:rFonts w:ascii="Arial" w:hAnsi="Arial" w:cs="Arial"/>
        </w:rPr>
        <w:t>del literal d) referido a la exportación definitiva para indicar que es exigible la factura o boleta de venta, cuando exista la obligación de emitirla; de no existir tal obligación, una declaración jurada en l</w:t>
      </w:r>
      <w:r w:rsidR="00AB6C88" w:rsidRPr="00A63336">
        <w:rPr>
          <w:rFonts w:ascii="Arial" w:hAnsi="Arial" w:cs="Arial"/>
        </w:rPr>
        <w:t xml:space="preserve">a forma </w:t>
      </w:r>
      <w:r w:rsidRPr="00A63336">
        <w:rPr>
          <w:rFonts w:ascii="Arial" w:hAnsi="Arial" w:cs="Arial"/>
        </w:rPr>
        <w:t>que determine la Administración Aduanera.</w:t>
      </w:r>
    </w:p>
    <w:p w:rsidR="005509B4" w:rsidRDefault="005509B4" w:rsidP="00A63336">
      <w:pPr>
        <w:autoSpaceDE w:val="0"/>
        <w:autoSpaceDN w:val="0"/>
        <w:adjustRightInd w:val="0"/>
        <w:spacing w:after="0" w:line="220" w:lineRule="atLeast"/>
        <w:contextualSpacing/>
        <w:jc w:val="both"/>
        <w:rPr>
          <w:rFonts w:ascii="Arial" w:hAnsi="Arial" w:cs="Arial"/>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5509B4" w:rsidRPr="00A63336" w:rsidRDefault="005509B4" w:rsidP="00A63336">
      <w:pPr>
        <w:autoSpaceDE w:val="0"/>
        <w:autoSpaceDN w:val="0"/>
        <w:adjustRightInd w:val="0"/>
        <w:spacing w:after="0" w:line="220" w:lineRule="atLeast"/>
        <w:contextualSpacing/>
        <w:jc w:val="both"/>
        <w:rPr>
          <w:rFonts w:ascii="Arial" w:hAnsi="Arial" w:cs="Arial"/>
          <w:sz w:val="2"/>
        </w:rPr>
      </w:pPr>
    </w:p>
    <w:tbl>
      <w:tblPr>
        <w:tblpPr w:leftFromText="141" w:rightFromText="141" w:vertAnchor="text" w:horzAnchor="margin" w:tblpX="98" w:tblpY="194"/>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0"/>
      </w:tblGrid>
      <w:tr w:rsidR="00A63336" w:rsidRPr="00A63336" w:rsidTr="008407DA">
        <w:tc>
          <w:tcPr>
            <w:tcW w:w="3964" w:type="dxa"/>
          </w:tcPr>
          <w:p w:rsidR="00A94C24" w:rsidRPr="00A63336" w:rsidRDefault="00A94C24" w:rsidP="00A63336">
            <w:pPr>
              <w:spacing w:after="0" w:line="240" w:lineRule="auto"/>
              <w:jc w:val="center"/>
              <w:rPr>
                <w:rFonts w:ascii="Arial" w:hAnsi="Arial" w:cs="Arial"/>
                <w:b/>
                <w:sz w:val="10"/>
                <w:szCs w:val="18"/>
              </w:rPr>
            </w:pPr>
          </w:p>
          <w:p w:rsidR="00A94C24" w:rsidRPr="00A63336" w:rsidRDefault="00A94C24"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A94C24" w:rsidRPr="00A63336" w:rsidRDefault="00A94C24" w:rsidP="00A63336">
            <w:pPr>
              <w:spacing w:after="0" w:line="240" w:lineRule="auto"/>
              <w:jc w:val="center"/>
              <w:rPr>
                <w:rFonts w:ascii="Arial" w:hAnsi="Arial" w:cs="Arial"/>
                <w:b/>
                <w:sz w:val="4"/>
                <w:szCs w:val="18"/>
              </w:rPr>
            </w:pPr>
          </w:p>
        </w:tc>
        <w:tc>
          <w:tcPr>
            <w:tcW w:w="4110" w:type="dxa"/>
          </w:tcPr>
          <w:p w:rsidR="00A94C24" w:rsidRPr="00A63336" w:rsidRDefault="00A94C24" w:rsidP="00A63336">
            <w:pPr>
              <w:spacing w:after="0" w:line="240" w:lineRule="auto"/>
              <w:ind w:left="44"/>
              <w:jc w:val="center"/>
              <w:rPr>
                <w:rFonts w:ascii="Arial" w:hAnsi="Arial" w:cs="Arial"/>
                <w:b/>
                <w:sz w:val="10"/>
                <w:szCs w:val="18"/>
              </w:rPr>
            </w:pPr>
          </w:p>
          <w:p w:rsidR="00A94C24" w:rsidRPr="00A63336" w:rsidRDefault="00A94C24"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p w:rsidR="000026FC" w:rsidRPr="00A63336" w:rsidRDefault="000026FC" w:rsidP="00A63336">
            <w:pPr>
              <w:spacing w:after="0" w:line="240" w:lineRule="auto"/>
              <w:ind w:left="44"/>
              <w:jc w:val="center"/>
              <w:rPr>
                <w:rFonts w:ascii="Arial" w:hAnsi="Arial" w:cs="Arial"/>
                <w:b/>
                <w:sz w:val="4"/>
                <w:szCs w:val="18"/>
              </w:rPr>
            </w:pPr>
          </w:p>
        </w:tc>
      </w:tr>
      <w:tr w:rsidR="00A63336" w:rsidRPr="00A63336" w:rsidTr="008407DA">
        <w:trPr>
          <w:trHeight w:val="2870"/>
        </w:trPr>
        <w:tc>
          <w:tcPr>
            <w:tcW w:w="3964" w:type="dxa"/>
          </w:tcPr>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b/>
                <w:bCs/>
                <w:sz w:val="18"/>
                <w:szCs w:val="18"/>
              </w:rPr>
              <w:t>Artículo 60.- Documentos utilizados en los regímenes aduaneros</w:t>
            </w:r>
          </w:p>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p w:rsidR="00A94C24" w:rsidRPr="00A63336" w:rsidRDefault="00A94C24" w:rsidP="00A63336">
            <w:pPr>
              <w:spacing w:after="0" w:line="240" w:lineRule="auto"/>
              <w:jc w:val="both"/>
              <w:rPr>
                <w:rFonts w:ascii="Arial" w:hAnsi="Arial" w:cs="Arial"/>
                <w:sz w:val="18"/>
                <w:szCs w:val="18"/>
              </w:rPr>
            </w:pPr>
            <w:r w:rsidRPr="00A63336">
              <w:rPr>
                <w:rFonts w:ascii="Arial" w:hAnsi="Arial" w:cs="Arial"/>
                <w:sz w:val="18"/>
                <w:szCs w:val="18"/>
              </w:rPr>
              <w:t>d) Para la exportación definitiva:</w:t>
            </w:r>
          </w:p>
          <w:p w:rsidR="00A94C24" w:rsidRPr="00A63336" w:rsidRDefault="00A94C24" w:rsidP="00A63336">
            <w:pPr>
              <w:spacing w:after="0" w:line="240" w:lineRule="auto"/>
              <w:jc w:val="both"/>
              <w:rPr>
                <w:rFonts w:ascii="Arial" w:hAnsi="Arial" w:cs="Arial"/>
                <w:sz w:val="18"/>
                <w:szCs w:val="18"/>
              </w:rPr>
            </w:pPr>
            <w:r w:rsidRPr="00A63336">
              <w:rPr>
                <w:rFonts w:ascii="Arial" w:hAnsi="Arial" w:cs="Arial"/>
                <w:sz w:val="18"/>
                <w:szCs w:val="18"/>
              </w:rPr>
              <w:t> </w:t>
            </w:r>
          </w:p>
          <w:p w:rsidR="00A94C24" w:rsidRPr="00A63336" w:rsidRDefault="00A94C24" w:rsidP="00A63336">
            <w:pPr>
              <w:numPr>
                <w:ilvl w:val="1"/>
                <w:numId w:val="25"/>
              </w:numPr>
              <w:spacing w:after="0" w:line="240" w:lineRule="auto"/>
              <w:ind w:left="284" w:hanging="284"/>
              <w:jc w:val="both"/>
              <w:rPr>
                <w:rFonts w:ascii="Arial" w:hAnsi="Arial" w:cs="Arial"/>
                <w:sz w:val="18"/>
                <w:szCs w:val="18"/>
              </w:rPr>
            </w:pPr>
            <w:r w:rsidRPr="00A63336">
              <w:rPr>
                <w:rFonts w:ascii="Arial" w:hAnsi="Arial" w:cs="Arial"/>
                <w:sz w:val="18"/>
                <w:szCs w:val="18"/>
              </w:rPr>
              <w:t>Declaración Aduanera de Mercancías;</w:t>
            </w:r>
          </w:p>
          <w:p w:rsidR="00A94C24" w:rsidRPr="00A63336" w:rsidRDefault="00A94C24" w:rsidP="00A63336">
            <w:pPr>
              <w:numPr>
                <w:ilvl w:val="1"/>
                <w:numId w:val="25"/>
              </w:numPr>
              <w:spacing w:after="0" w:line="240" w:lineRule="auto"/>
              <w:ind w:left="284" w:hanging="284"/>
              <w:jc w:val="both"/>
              <w:rPr>
                <w:rFonts w:ascii="Arial" w:hAnsi="Arial" w:cs="Arial"/>
                <w:sz w:val="18"/>
                <w:szCs w:val="18"/>
              </w:rPr>
            </w:pPr>
            <w:r w:rsidRPr="00A63336">
              <w:rPr>
                <w:rFonts w:ascii="Arial" w:hAnsi="Arial" w:cs="Arial"/>
                <w:sz w:val="18"/>
                <w:szCs w:val="18"/>
              </w:rPr>
              <w:t>Documento de transporte; y</w:t>
            </w:r>
          </w:p>
          <w:p w:rsidR="00A94C24" w:rsidRPr="00A63336" w:rsidRDefault="00A94C24" w:rsidP="00A63336">
            <w:pPr>
              <w:numPr>
                <w:ilvl w:val="1"/>
                <w:numId w:val="25"/>
              </w:numPr>
              <w:spacing w:after="0" w:line="240" w:lineRule="auto"/>
              <w:ind w:left="284" w:hanging="284"/>
              <w:jc w:val="both"/>
              <w:rPr>
                <w:rFonts w:ascii="Arial" w:hAnsi="Arial" w:cs="Arial"/>
                <w:sz w:val="18"/>
                <w:szCs w:val="18"/>
              </w:rPr>
            </w:pPr>
            <w:r w:rsidRPr="00A63336">
              <w:rPr>
                <w:rFonts w:ascii="Arial" w:hAnsi="Arial" w:cs="Arial"/>
                <w:sz w:val="18"/>
                <w:szCs w:val="18"/>
              </w:rPr>
              <w:t>Factura o Boleta de Venta, según corresponda, o declaración jurada en caso que no exista venta.</w:t>
            </w:r>
          </w:p>
          <w:p w:rsidR="00A94C24" w:rsidRPr="00A63336" w:rsidRDefault="00A94C24" w:rsidP="00A63336">
            <w:pPr>
              <w:spacing w:after="0" w:line="240" w:lineRule="auto"/>
              <w:rPr>
                <w:rFonts w:ascii="Arial" w:hAnsi="Arial" w:cs="Arial"/>
                <w:b/>
                <w:sz w:val="18"/>
                <w:szCs w:val="18"/>
              </w:rPr>
            </w:pPr>
            <w:r w:rsidRPr="00A63336">
              <w:rPr>
                <w:rFonts w:ascii="Arial" w:hAnsi="Arial" w:cs="Arial"/>
                <w:sz w:val="18"/>
                <w:szCs w:val="18"/>
              </w:rPr>
              <w:t>(…)</w:t>
            </w:r>
          </w:p>
        </w:tc>
        <w:tc>
          <w:tcPr>
            <w:tcW w:w="4110" w:type="dxa"/>
          </w:tcPr>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b/>
                <w:bCs/>
                <w:sz w:val="18"/>
                <w:szCs w:val="18"/>
              </w:rPr>
              <w:t>Artículo 60.- Documentos utilizados en los regímenes aduaneros</w:t>
            </w:r>
          </w:p>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A94C24" w:rsidRPr="00A63336" w:rsidRDefault="00A94C24"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p w:rsidR="00A94C24" w:rsidRPr="00A63336" w:rsidRDefault="00A94C24" w:rsidP="00A63336">
            <w:pPr>
              <w:spacing w:after="0" w:line="240" w:lineRule="auto"/>
              <w:jc w:val="both"/>
              <w:rPr>
                <w:rFonts w:ascii="Arial" w:hAnsi="Arial" w:cs="Arial"/>
                <w:sz w:val="18"/>
                <w:szCs w:val="18"/>
              </w:rPr>
            </w:pPr>
            <w:r w:rsidRPr="00A63336">
              <w:rPr>
                <w:rFonts w:ascii="Arial" w:hAnsi="Arial" w:cs="Arial"/>
                <w:sz w:val="18"/>
                <w:szCs w:val="18"/>
              </w:rPr>
              <w:t>d) Para la exportación definitiva:</w:t>
            </w:r>
          </w:p>
          <w:p w:rsidR="00A94C24" w:rsidRPr="00A63336" w:rsidRDefault="00A94C24" w:rsidP="00A63336">
            <w:pPr>
              <w:spacing w:after="0" w:line="240" w:lineRule="auto"/>
              <w:ind w:left="44"/>
              <w:contextualSpacing/>
              <w:jc w:val="both"/>
              <w:rPr>
                <w:rFonts w:ascii="Arial" w:hAnsi="Arial" w:cs="Arial"/>
                <w:b/>
                <w:sz w:val="10"/>
                <w:szCs w:val="18"/>
              </w:rPr>
            </w:pPr>
          </w:p>
          <w:p w:rsidR="00A94C24" w:rsidRPr="00A63336" w:rsidRDefault="00A94C24" w:rsidP="00A63336">
            <w:pPr>
              <w:numPr>
                <w:ilvl w:val="0"/>
                <w:numId w:val="7"/>
              </w:numPr>
              <w:spacing w:after="0" w:line="240" w:lineRule="auto"/>
              <w:ind w:left="339" w:hanging="339"/>
              <w:jc w:val="both"/>
              <w:rPr>
                <w:rFonts w:ascii="Arial" w:hAnsi="Arial" w:cs="Arial"/>
                <w:sz w:val="18"/>
                <w:szCs w:val="18"/>
              </w:rPr>
            </w:pPr>
            <w:r w:rsidRPr="00A63336">
              <w:rPr>
                <w:rFonts w:ascii="Arial" w:hAnsi="Arial" w:cs="Arial"/>
                <w:sz w:val="18"/>
                <w:szCs w:val="18"/>
              </w:rPr>
              <w:t>Declaración Aduanera de Mercancías;</w:t>
            </w:r>
          </w:p>
          <w:p w:rsidR="00A94C24" w:rsidRPr="00A63336" w:rsidRDefault="00A94C24" w:rsidP="00A63336">
            <w:pPr>
              <w:numPr>
                <w:ilvl w:val="0"/>
                <w:numId w:val="7"/>
              </w:numPr>
              <w:spacing w:after="0" w:line="240" w:lineRule="auto"/>
              <w:ind w:left="339" w:hanging="339"/>
              <w:jc w:val="both"/>
              <w:rPr>
                <w:rFonts w:ascii="Arial" w:hAnsi="Arial" w:cs="Arial"/>
                <w:sz w:val="18"/>
                <w:szCs w:val="18"/>
              </w:rPr>
            </w:pPr>
            <w:r w:rsidRPr="00A63336">
              <w:rPr>
                <w:rFonts w:ascii="Arial" w:hAnsi="Arial" w:cs="Arial"/>
                <w:sz w:val="18"/>
                <w:szCs w:val="18"/>
              </w:rPr>
              <w:t>Documento de transporte; y</w:t>
            </w:r>
          </w:p>
          <w:p w:rsidR="00A94C24" w:rsidRPr="00A63336" w:rsidRDefault="00A94C24" w:rsidP="00A63336">
            <w:pPr>
              <w:numPr>
                <w:ilvl w:val="0"/>
                <w:numId w:val="7"/>
              </w:numPr>
              <w:spacing w:after="0" w:line="240" w:lineRule="auto"/>
              <w:ind w:left="339" w:hanging="339"/>
              <w:contextualSpacing/>
              <w:jc w:val="both"/>
              <w:rPr>
                <w:rFonts w:ascii="Arial" w:hAnsi="Arial" w:cs="Arial"/>
                <w:b/>
                <w:sz w:val="18"/>
                <w:szCs w:val="18"/>
              </w:rPr>
            </w:pPr>
            <w:r w:rsidRPr="00DF3937">
              <w:rPr>
                <w:rFonts w:ascii="Arial" w:hAnsi="Arial" w:cs="Arial"/>
                <w:sz w:val="18"/>
                <w:szCs w:val="18"/>
              </w:rPr>
              <w:t xml:space="preserve">Factura </w:t>
            </w:r>
            <w:r w:rsidRPr="00A63336">
              <w:rPr>
                <w:rFonts w:ascii="Arial" w:hAnsi="Arial" w:cs="Arial"/>
                <w:b/>
                <w:sz w:val="18"/>
                <w:szCs w:val="18"/>
              </w:rPr>
              <w:t xml:space="preserve">o </w:t>
            </w:r>
            <w:r w:rsidR="00711AA4">
              <w:rPr>
                <w:rFonts w:ascii="Arial" w:hAnsi="Arial" w:cs="Arial"/>
                <w:b/>
                <w:sz w:val="18"/>
                <w:szCs w:val="18"/>
              </w:rPr>
              <w:t>b</w:t>
            </w:r>
            <w:r w:rsidRPr="00A63336">
              <w:rPr>
                <w:rFonts w:ascii="Arial" w:hAnsi="Arial" w:cs="Arial"/>
                <w:b/>
                <w:sz w:val="18"/>
                <w:szCs w:val="18"/>
              </w:rPr>
              <w:t xml:space="preserve">oleta de </w:t>
            </w:r>
            <w:r w:rsidR="00711AA4">
              <w:rPr>
                <w:rFonts w:ascii="Arial" w:hAnsi="Arial" w:cs="Arial"/>
                <w:b/>
                <w:sz w:val="18"/>
                <w:szCs w:val="18"/>
              </w:rPr>
              <w:t>v</w:t>
            </w:r>
            <w:r w:rsidRPr="00A63336">
              <w:rPr>
                <w:rFonts w:ascii="Arial" w:hAnsi="Arial" w:cs="Arial"/>
                <w:b/>
                <w:sz w:val="18"/>
                <w:szCs w:val="18"/>
              </w:rPr>
              <w:t>enta, cuando exista la obligación de emitirla; de no existir tal obligación, una declaración jurada en l</w:t>
            </w:r>
            <w:r w:rsidR="00EC203E" w:rsidRPr="00A63336">
              <w:rPr>
                <w:rFonts w:ascii="Arial" w:hAnsi="Arial" w:cs="Arial"/>
                <w:b/>
                <w:sz w:val="18"/>
                <w:szCs w:val="18"/>
              </w:rPr>
              <w:t>a</w:t>
            </w:r>
            <w:r w:rsidRPr="00A63336">
              <w:rPr>
                <w:rFonts w:ascii="Arial" w:hAnsi="Arial" w:cs="Arial"/>
                <w:b/>
                <w:sz w:val="18"/>
                <w:szCs w:val="18"/>
              </w:rPr>
              <w:t xml:space="preserve"> </w:t>
            </w:r>
            <w:r w:rsidR="00F163DE" w:rsidRPr="00A63336">
              <w:rPr>
                <w:rFonts w:ascii="Arial" w:hAnsi="Arial" w:cs="Arial"/>
                <w:b/>
                <w:sz w:val="18"/>
                <w:szCs w:val="18"/>
              </w:rPr>
              <w:t xml:space="preserve">forma </w:t>
            </w:r>
            <w:r w:rsidRPr="00A63336">
              <w:rPr>
                <w:rFonts w:ascii="Arial" w:hAnsi="Arial" w:cs="Arial"/>
                <w:b/>
                <w:sz w:val="18"/>
                <w:szCs w:val="18"/>
              </w:rPr>
              <w:t>que determine la Administración Aduanera.</w:t>
            </w:r>
          </w:p>
          <w:p w:rsidR="00A94C24" w:rsidRPr="00A63336" w:rsidRDefault="00A94C24" w:rsidP="00A63336">
            <w:pPr>
              <w:spacing w:after="0" w:line="240" w:lineRule="auto"/>
              <w:contextualSpacing/>
              <w:jc w:val="both"/>
              <w:rPr>
                <w:rFonts w:ascii="Arial" w:hAnsi="Arial" w:cs="Arial"/>
                <w:b/>
                <w:sz w:val="8"/>
                <w:szCs w:val="18"/>
              </w:rPr>
            </w:pPr>
            <w:r w:rsidRPr="00A63336">
              <w:rPr>
                <w:rFonts w:ascii="Arial" w:hAnsi="Arial" w:cs="Arial"/>
                <w:sz w:val="18"/>
                <w:szCs w:val="18"/>
              </w:rPr>
              <w:t>(…)</w:t>
            </w:r>
          </w:p>
        </w:tc>
      </w:tr>
    </w:tbl>
    <w:p w:rsidR="00F85AAD" w:rsidRPr="00A63336" w:rsidRDefault="00F85AAD" w:rsidP="00A63336">
      <w:pPr>
        <w:autoSpaceDE w:val="0"/>
        <w:autoSpaceDN w:val="0"/>
        <w:adjustRightInd w:val="0"/>
        <w:spacing w:after="0" w:line="220" w:lineRule="atLeast"/>
        <w:ind w:left="851"/>
        <w:contextualSpacing/>
        <w:jc w:val="both"/>
        <w:rPr>
          <w:rFonts w:ascii="Arial" w:hAnsi="Arial" w:cs="Arial"/>
        </w:rPr>
      </w:pPr>
    </w:p>
    <w:p w:rsidR="005509B4" w:rsidRDefault="00F85AAD" w:rsidP="00A63336">
      <w:pPr>
        <w:autoSpaceDE w:val="0"/>
        <w:autoSpaceDN w:val="0"/>
        <w:adjustRightInd w:val="0"/>
        <w:spacing w:after="0" w:line="220" w:lineRule="atLeast"/>
        <w:contextualSpacing/>
        <w:jc w:val="both"/>
        <w:rPr>
          <w:rFonts w:ascii="Arial" w:hAnsi="Arial" w:cs="Arial"/>
        </w:rPr>
      </w:pPr>
      <w:r w:rsidRPr="00A63336">
        <w:rPr>
          <w:rFonts w:ascii="Arial" w:hAnsi="Arial" w:cs="Arial"/>
        </w:rPr>
        <w:t xml:space="preserve">Con respecto a los regímenes de exportación temporal para reimportación en el mismo estado y exportación temporal para perfeccionamiento pasivo, se modifica el numeral </w:t>
      </w:r>
      <w:r w:rsidR="00865969" w:rsidRPr="00A63336">
        <w:rPr>
          <w:rFonts w:ascii="Arial" w:hAnsi="Arial" w:cs="Arial"/>
        </w:rPr>
        <w:t>3</w:t>
      </w:r>
      <w:r w:rsidRPr="00A63336">
        <w:rPr>
          <w:rFonts w:ascii="Arial" w:hAnsi="Arial" w:cs="Arial"/>
        </w:rPr>
        <w:t xml:space="preserve"> de los literal e) y g) respectivamente, para exigir la factura o boleta de venta, cuando exista la obligación de emitirla; de no existir tal obligación, el documento que acredita la propiedad o una declaración jurada de posesión de la mercancía en </w:t>
      </w:r>
      <w:r w:rsidR="00B46CCB" w:rsidRPr="00A63336">
        <w:rPr>
          <w:rFonts w:ascii="Arial" w:hAnsi="Arial" w:cs="Arial"/>
        </w:rPr>
        <w:t xml:space="preserve">la forma </w:t>
      </w:r>
      <w:r w:rsidRPr="00A63336">
        <w:rPr>
          <w:rFonts w:ascii="Arial" w:hAnsi="Arial" w:cs="Arial"/>
        </w:rPr>
        <w:t xml:space="preserve">que determine la Administración Aduanera. </w:t>
      </w:r>
    </w:p>
    <w:p w:rsidR="005509B4" w:rsidRDefault="005509B4" w:rsidP="00A63336">
      <w:pPr>
        <w:autoSpaceDE w:val="0"/>
        <w:autoSpaceDN w:val="0"/>
        <w:adjustRightInd w:val="0"/>
        <w:spacing w:after="0" w:line="220" w:lineRule="atLeast"/>
        <w:contextualSpacing/>
        <w:jc w:val="both"/>
        <w:rPr>
          <w:rFonts w:ascii="Arial" w:hAnsi="Arial" w:cs="Arial"/>
        </w:rPr>
      </w:pPr>
    </w:p>
    <w:p w:rsidR="005509B4" w:rsidRPr="00A63336" w:rsidRDefault="005509B4"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F85AAD" w:rsidRPr="00A63336" w:rsidRDefault="00F85AAD" w:rsidP="005323FA">
      <w:pPr>
        <w:autoSpaceDE w:val="0"/>
        <w:autoSpaceDN w:val="0"/>
        <w:adjustRightInd w:val="0"/>
        <w:spacing w:after="0" w:line="220" w:lineRule="atLeast"/>
        <w:contextualSpacing/>
        <w:jc w:val="both"/>
        <w:rPr>
          <w:rFonts w:ascii="Arial" w:hAnsi="Arial" w:cs="Arial"/>
          <w:b/>
        </w:rPr>
      </w:pPr>
      <w:r w:rsidRPr="00A63336">
        <w:rPr>
          <w:rFonts w:ascii="Arial" w:hAnsi="Arial" w:cs="Arial"/>
        </w:rPr>
        <w:t xml:space="preserve"> </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A6055A">
        <w:tc>
          <w:tcPr>
            <w:tcW w:w="3969" w:type="dxa"/>
          </w:tcPr>
          <w:p w:rsidR="000026FC" w:rsidRPr="00A63336" w:rsidRDefault="000026FC" w:rsidP="00A63336">
            <w:pPr>
              <w:spacing w:after="0" w:line="240" w:lineRule="auto"/>
              <w:jc w:val="center"/>
              <w:rPr>
                <w:rFonts w:ascii="Arial" w:hAnsi="Arial" w:cs="Arial"/>
                <w:b/>
                <w:sz w:val="8"/>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0026FC" w:rsidRPr="00A63336" w:rsidRDefault="000026FC" w:rsidP="00A63336">
            <w:pPr>
              <w:spacing w:after="0" w:line="240" w:lineRule="auto"/>
              <w:jc w:val="center"/>
              <w:rPr>
                <w:rFonts w:ascii="Arial" w:hAnsi="Arial" w:cs="Arial"/>
                <w:b/>
                <w:sz w:val="6"/>
                <w:szCs w:val="18"/>
              </w:rPr>
            </w:pPr>
          </w:p>
        </w:tc>
        <w:tc>
          <w:tcPr>
            <w:tcW w:w="4253" w:type="dxa"/>
          </w:tcPr>
          <w:p w:rsidR="000026FC" w:rsidRPr="00A63336" w:rsidRDefault="000026FC" w:rsidP="00A63336">
            <w:pPr>
              <w:spacing w:after="0" w:line="240" w:lineRule="auto"/>
              <w:ind w:left="44"/>
              <w:jc w:val="center"/>
              <w:rPr>
                <w:rFonts w:ascii="Arial" w:hAnsi="Arial" w:cs="Arial"/>
                <w:b/>
                <w:sz w:val="10"/>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A6055A">
        <w:tc>
          <w:tcPr>
            <w:tcW w:w="3969" w:type="dxa"/>
          </w:tcPr>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b/>
                <w:bCs/>
                <w:sz w:val="18"/>
                <w:szCs w:val="18"/>
              </w:rPr>
              <w:t xml:space="preserve">Artículo 60.- Documentos utilizados en los </w:t>
            </w:r>
            <w:r w:rsidRPr="00A63336">
              <w:rPr>
                <w:rFonts w:ascii="Arial" w:hAnsi="Arial" w:cs="Arial"/>
                <w:b/>
                <w:bCs/>
                <w:sz w:val="18"/>
                <w:szCs w:val="18"/>
              </w:rPr>
              <w:lastRenderedPageBreak/>
              <w:t>regímenes aduaneros</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e)</w:t>
            </w:r>
            <w:r w:rsidR="008D5F92" w:rsidRPr="00A63336">
              <w:rPr>
                <w:rFonts w:ascii="Arial" w:hAnsi="Arial" w:cs="Arial"/>
                <w:sz w:val="18"/>
                <w:szCs w:val="18"/>
              </w:rPr>
              <w:t xml:space="preserve"> </w:t>
            </w:r>
            <w:r w:rsidRPr="00A63336">
              <w:rPr>
                <w:rFonts w:ascii="Arial" w:hAnsi="Arial" w:cs="Arial"/>
                <w:sz w:val="18"/>
                <w:szCs w:val="18"/>
              </w:rPr>
              <w:t>Para la exportación temporal para reimportación en el mismo estado:</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w:t>
            </w:r>
          </w:p>
          <w:p w:rsidR="00F85AAD" w:rsidRPr="00A63336" w:rsidRDefault="00F85AAD" w:rsidP="00A63336">
            <w:pPr>
              <w:numPr>
                <w:ilvl w:val="1"/>
                <w:numId w:val="26"/>
              </w:numPr>
              <w:spacing w:after="0" w:line="240" w:lineRule="auto"/>
              <w:ind w:left="317" w:hanging="317"/>
              <w:jc w:val="both"/>
              <w:rPr>
                <w:rFonts w:ascii="Arial" w:hAnsi="Arial" w:cs="Arial"/>
                <w:sz w:val="18"/>
                <w:szCs w:val="18"/>
              </w:rPr>
            </w:pPr>
            <w:r w:rsidRPr="00A63336">
              <w:rPr>
                <w:rFonts w:ascii="Arial" w:hAnsi="Arial" w:cs="Arial"/>
                <w:sz w:val="18"/>
                <w:szCs w:val="18"/>
              </w:rPr>
              <w:t>Declaración Aduanera de Mercancías;</w:t>
            </w:r>
          </w:p>
          <w:p w:rsidR="00F85AAD" w:rsidRPr="00A63336" w:rsidRDefault="00F85AAD" w:rsidP="00A63336">
            <w:pPr>
              <w:numPr>
                <w:ilvl w:val="1"/>
                <w:numId w:val="26"/>
              </w:numPr>
              <w:spacing w:after="0" w:line="240" w:lineRule="auto"/>
              <w:ind w:left="317" w:hanging="317"/>
              <w:jc w:val="both"/>
              <w:rPr>
                <w:rFonts w:ascii="Arial" w:hAnsi="Arial" w:cs="Arial"/>
                <w:sz w:val="18"/>
                <w:szCs w:val="18"/>
              </w:rPr>
            </w:pPr>
            <w:r w:rsidRPr="00A63336">
              <w:rPr>
                <w:rFonts w:ascii="Arial" w:hAnsi="Arial" w:cs="Arial"/>
                <w:sz w:val="18"/>
                <w:szCs w:val="18"/>
              </w:rPr>
              <w:t>Documento de transporte; y</w:t>
            </w:r>
          </w:p>
          <w:p w:rsidR="00F85AAD" w:rsidRPr="00A63336" w:rsidRDefault="00F85AAD" w:rsidP="00A63336">
            <w:pPr>
              <w:numPr>
                <w:ilvl w:val="1"/>
                <w:numId w:val="26"/>
              </w:numPr>
              <w:spacing w:after="0" w:line="240" w:lineRule="auto"/>
              <w:ind w:left="317" w:hanging="317"/>
              <w:jc w:val="both"/>
              <w:rPr>
                <w:rFonts w:ascii="Arial" w:hAnsi="Arial" w:cs="Arial"/>
                <w:sz w:val="18"/>
                <w:szCs w:val="18"/>
              </w:rPr>
            </w:pPr>
            <w:r w:rsidRPr="00A63336">
              <w:rPr>
                <w:rFonts w:ascii="Arial" w:hAnsi="Arial" w:cs="Arial"/>
                <w:sz w:val="18"/>
                <w:szCs w:val="18"/>
              </w:rPr>
              <w:t>Documento que acredita la propiedad o declaración jurada de posesión de la mercancía.</w:t>
            </w:r>
          </w:p>
          <w:p w:rsidR="00F85AAD" w:rsidRPr="00A63336" w:rsidRDefault="00F85AAD" w:rsidP="00A63336">
            <w:pPr>
              <w:spacing w:after="0" w:line="240" w:lineRule="auto"/>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rPr>
                <w:rFonts w:ascii="Arial" w:hAnsi="Arial" w:cs="Arial"/>
                <w:sz w:val="18"/>
                <w:szCs w:val="18"/>
              </w:rPr>
            </w:pPr>
          </w:p>
          <w:p w:rsidR="00F85AAD" w:rsidRPr="00A63336" w:rsidRDefault="00F85AAD" w:rsidP="00A63336">
            <w:pPr>
              <w:spacing w:after="0" w:line="240" w:lineRule="auto"/>
              <w:rPr>
                <w:rFonts w:ascii="Arial" w:hAnsi="Arial" w:cs="Arial"/>
                <w:sz w:val="18"/>
                <w:szCs w:val="18"/>
              </w:rPr>
            </w:pPr>
          </w:p>
          <w:p w:rsidR="00F85AAD" w:rsidRPr="00A63336" w:rsidRDefault="00F85AAD" w:rsidP="00A63336">
            <w:pPr>
              <w:spacing w:after="0" w:line="240" w:lineRule="auto"/>
              <w:rPr>
                <w:rFonts w:ascii="Arial" w:hAnsi="Arial" w:cs="Arial"/>
                <w:sz w:val="18"/>
                <w:szCs w:val="18"/>
              </w:rPr>
            </w:pPr>
          </w:p>
          <w:p w:rsidR="00F85AAD" w:rsidRPr="00A63336" w:rsidRDefault="00F85AAD" w:rsidP="00A63336">
            <w:pPr>
              <w:spacing w:after="0" w:line="240" w:lineRule="auto"/>
              <w:rPr>
                <w:rFonts w:ascii="Arial" w:hAnsi="Arial" w:cs="Arial"/>
                <w:sz w:val="18"/>
                <w:szCs w:val="18"/>
              </w:rPr>
            </w:pPr>
          </w:p>
          <w:p w:rsidR="00F85AAD" w:rsidRPr="00A63336" w:rsidRDefault="00F85AAD" w:rsidP="00A63336">
            <w:pPr>
              <w:spacing w:after="0" w:line="240" w:lineRule="auto"/>
              <w:ind w:right="36"/>
              <w:jc w:val="both"/>
              <w:rPr>
                <w:rFonts w:ascii="Arial" w:hAnsi="Arial" w:cs="Arial"/>
                <w:sz w:val="18"/>
                <w:szCs w:val="18"/>
              </w:rPr>
            </w:pPr>
            <w:r w:rsidRPr="00A63336">
              <w:rPr>
                <w:rFonts w:ascii="Arial" w:hAnsi="Arial" w:cs="Arial"/>
                <w:sz w:val="18"/>
                <w:szCs w:val="18"/>
              </w:rPr>
              <w:t>g) Para la exportación temporal para perfeccionamiento pasivo:</w:t>
            </w:r>
          </w:p>
          <w:p w:rsidR="00F85AAD" w:rsidRPr="00A63336" w:rsidRDefault="00F85AAD" w:rsidP="00A63336">
            <w:pPr>
              <w:spacing w:after="0" w:line="240" w:lineRule="auto"/>
              <w:ind w:right="36"/>
              <w:jc w:val="both"/>
              <w:rPr>
                <w:rFonts w:ascii="Arial" w:hAnsi="Arial" w:cs="Arial"/>
                <w:sz w:val="18"/>
                <w:szCs w:val="18"/>
              </w:rPr>
            </w:pPr>
            <w:r w:rsidRPr="00A63336">
              <w:rPr>
                <w:rFonts w:ascii="Arial" w:hAnsi="Arial" w:cs="Arial"/>
                <w:sz w:val="18"/>
                <w:szCs w:val="18"/>
              </w:rPr>
              <w:t> </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Declaración Aduanera de Mercancías;</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Documento de transporte;</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Documento que acredita la propiedad o declaración jurada de posesión de la mercancía;</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Cuadro de Insumo Producto;</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Documento de seguro de transporte de las mercancías, cuando corresponda; y</w:t>
            </w:r>
          </w:p>
          <w:p w:rsidR="00F85AAD" w:rsidRPr="00A63336" w:rsidRDefault="00F85AAD" w:rsidP="00A63336">
            <w:pPr>
              <w:numPr>
                <w:ilvl w:val="1"/>
                <w:numId w:val="27"/>
              </w:numPr>
              <w:spacing w:after="0" w:line="240" w:lineRule="auto"/>
              <w:ind w:left="317" w:right="36" w:hanging="317"/>
              <w:jc w:val="both"/>
              <w:rPr>
                <w:rFonts w:ascii="Arial" w:hAnsi="Arial" w:cs="Arial"/>
                <w:sz w:val="18"/>
                <w:szCs w:val="18"/>
              </w:rPr>
            </w:pPr>
            <w:r w:rsidRPr="00A63336">
              <w:rPr>
                <w:rFonts w:ascii="Arial" w:hAnsi="Arial" w:cs="Arial"/>
                <w:sz w:val="18"/>
                <w:szCs w:val="18"/>
              </w:rPr>
              <w:t>Garantía comercial otorgada por el vendedor, cuando corresponda.</w:t>
            </w:r>
          </w:p>
          <w:p w:rsidR="00F85AAD" w:rsidRPr="00A63336" w:rsidRDefault="00F85AAD" w:rsidP="00A63336">
            <w:pPr>
              <w:spacing w:after="0" w:line="240" w:lineRule="auto"/>
              <w:ind w:right="36"/>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rPr>
                <w:rFonts w:ascii="Arial" w:hAnsi="Arial" w:cs="Arial"/>
                <w:b/>
                <w:sz w:val="18"/>
                <w:szCs w:val="18"/>
              </w:rPr>
            </w:pPr>
          </w:p>
        </w:tc>
        <w:tc>
          <w:tcPr>
            <w:tcW w:w="4253" w:type="dxa"/>
          </w:tcPr>
          <w:p w:rsidR="00F85AAD" w:rsidRPr="00A63336" w:rsidRDefault="00F85AAD" w:rsidP="00A63336">
            <w:pPr>
              <w:spacing w:after="0" w:line="240" w:lineRule="auto"/>
              <w:ind w:right="31"/>
              <w:contextualSpacing/>
              <w:jc w:val="both"/>
              <w:rPr>
                <w:rFonts w:ascii="Arial" w:hAnsi="Arial" w:cs="Arial"/>
                <w:sz w:val="18"/>
                <w:szCs w:val="18"/>
              </w:rPr>
            </w:pPr>
            <w:r w:rsidRPr="00A63336">
              <w:rPr>
                <w:rFonts w:ascii="Arial" w:hAnsi="Arial" w:cs="Arial"/>
                <w:b/>
                <w:bCs/>
                <w:sz w:val="18"/>
                <w:szCs w:val="18"/>
              </w:rPr>
              <w:lastRenderedPageBreak/>
              <w:t xml:space="preserve">Artículo 60.- Documentos utilizados en los </w:t>
            </w:r>
            <w:r w:rsidRPr="00A63336">
              <w:rPr>
                <w:rFonts w:ascii="Arial" w:hAnsi="Arial" w:cs="Arial"/>
                <w:b/>
                <w:bCs/>
                <w:sz w:val="18"/>
                <w:szCs w:val="18"/>
              </w:rPr>
              <w:lastRenderedPageBreak/>
              <w:t>regímenes aduaneros</w:t>
            </w:r>
          </w:p>
          <w:p w:rsidR="00F85AAD" w:rsidRPr="00A63336" w:rsidRDefault="00F85AAD" w:rsidP="00A63336">
            <w:pPr>
              <w:spacing w:after="0" w:line="240" w:lineRule="auto"/>
              <w:ind w:right="31"/>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F85AAD" w:rsidRPr="00A63336" w:rsidRDefault="00F85AAD" w:rsidP="00A63336">
            <w:pPr>
              <w:spacing w:after="0" w:line="240" w:lineRule="auto"/>
              <w:ind w:right="31"/>
              <w:contextualSpacing/>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ind w:right="31"/>
              <w:jc w:val="both"/>
              <w:rPr>
                <w:rFonts w:ascii="Arial" w:hAnsi="Arial" w:cs="Arial"/>
                <w:sz w:val="18"/>
                <w:szCs w:val="18"/>
              </w:rPr>
            </w:pPr>
            <w:r w:rsidRPr="00A63336">
              <w:rPr>
                <w:rFonts w:ascii="Arial" w:hAnsi="Arial" w:cs="Arial"/>
                <w:sz w:val="18"/>
                <w:szCs w:val="18"/>
              </w:rPr>
              <w:t>e) Para la exportación temporal para reimportación en el mismo estado:</w:t>
            </w:r>
          </w:p>
          <w:p w:rsidR="00F85AAD" w:rsidRPr="00A63336" w:rsidRDefault="00F85AAD" w:rsidP="00A63336">
            <w:pPr>
              <w:spacing w:after="0" w:line="240" w:lineRule="auto"/>
              <w:ind w:right="31"/>
              <w:jc w:val="both"/>
              <w:rPr>
                <w:rFonts w:ascii="Arial" w:hAnsi="Arial" w:cs="Arial"/>
                <w:b/>
                <w:sz w:val="18"/>
                <w:szCs w:val="18"/>
              </w:rPr>
            </w:pPr>
          </w:p>
          <w:p w:rsidR="00F85AAD" w:rsidRPr="00A63336" w:rsidRDefault="00F85AAD" w:rsidP="00A63336">
            <w:pPr>
              <w:spacing w:after="0" w:line="240" w:lineRule="auto"/>
              <w:ind w:left="319" w:right="31" w:hanging="319"/>
              <w:jc w:val="both"/>
              <w:rPr>
                <w:rFonts w:ascii="Arial" w:hAnsi="Arial" w:cs="Arial"/>
                <w:sz w:val="18"/>
                <w:szCs w:val="18"/>
              </w:rPr>
            </w:pPr>
            <w:r w:rsidRPr="005323FA">
              <w:rPr>
                <w:rFonts w:ascii="Arial" w:hAnsi="Arial" w:cs="Arial"/>
                <w:bCs/>
                <w:sz w:val="18"/>
                <w:szCs w:val="18"/>
              </w:rPr>
              <w:t>1.</w:t>
            </w:r>
            <w:r w:rsidR="00CA05A8" w:rsidRPr="00A63336">
              <w:rPr>
                <w:rFonts w:ascii="Arial" w:hAnsi="Arial" w:cs="Arial"/>
                <w:b/>
                <w:sz w:val="18"/>
                <w:szCs w:val="18"/>
              </w:rPr>
              <w:t xml:space="preserve">   </w:t>
            </w:r>
            <w:r w:rsidRPr="00A63336">
              <w:rPr>
                <w:rFonts w:ascii="Arial" w:hAnsi="Arial" w:cs="Arial"/>
                <w:sz w:val="18"/>
                <w:szCs w:val="18"/>
              </w:rPr>
              <w:t>Declaración Aduanera de Mercancías;</w:t>
            </w:r>
          </w:p>
          <w:p w:rsidR="00F85AAD" w:rsidRPr="00A63336" w:rsidRDefault="00F85AAD" w:rsidP="00A63336">
            <w:pPr>
              <w:spacing w:after="0" w:line="240" w:lineRule="auto"/>
              <w:ind w:left="319" w:right="31" w:hanging="319"/>
              <w:jc w:val="both"/>
              <w:rPr>
                <w:rFonts w:ascii="Arial" w:hAnsi="Arial" w:cs="Arial"/>
                <w:sz w:val="18"/>
                <w:szCs w:val="18"/>
              </w:rPr>
            </w:pPr>
            <w:r w:rsidRPr="00A63336">
              <w:rPr>
                <w:rFonts w:ascii="Arial" w:hAnsi="Arial" w:cs="Arial"/>
                <w:sz w:val="18"/>
                <w:szCs w:val="18"/>
              </w:rPr>
              <w:t xml:space="preserve">2.  </w:t>
            </w:r>
            <w:r w:rsidR="00CA05A8" w:rsidRPr="00A63336">
              <w:rPr>
                <w:rFonts w:ascii="Arial" w:hAnsi="Arial" w:cs="Arial"/>
                <w:sz w:val="18"/>
                <w:szCs w:val="18"/>
              </w:rPr>
              <w:t xml:space="preserve"> </w:t>
            </w:r>
            <w:r w:rsidRPr="00A63336">
              <w:rPr>
                <w:rFonts w:ascii="Arial" w:hAnsi="Arial" w:cs="Arial"/>
                <w:sz w:val="18"/>
                <w:szCs w:val="18"/>
              </w:rPr>
              <w:t>Documento de transporte; y</w:t>
            </w:r>
          </w:p>
          <w:p w:rsidR="00F85AAD" w:rsidRPr="00A63336" w:rsidRDefault="00F85AAD" w:rsidP="00A63336">
            <w:pPr>
              <w:spacing w:after="0" w:line="240" w:lineRule="auto"/>
              <w:ind w:left="319" w:right="31" w:hanging="319"/>
              <w:jc w:val="both"/>
              <w:rPr>
                <w:rFonts w:ascii="Arial" w:hAnsi="Arial" w:cs="Arial"/>
                <w:b/>
                <w:sz w:val="18"/>
                <w:szCs w:val="18"/>
              </w:rPr>
            </w:pPr>
            <w:r w:rsidRPr="00A63336">
              <w:rPr>
                <w:rFonts w:ascii="Arial" w:hAnsi="Arial" w:cs="Arial"/>
                <w:b/>
                <w:sz w:val="18"/>
                <w:szCs w:val="18"/>
              </w:rPr>
              <w:t xml:space="preserve">3. </w:t>
            </w:r>
            <w:r w:rsidR="00CA05A8" w:rsidRPr="00A63336">
              <w:rPr>
                <w:rFonts w:ascii="Arial" w:hAnsi="Arial" w:cs="Arial"/>
                <w:b/>
                <w:sz w:val="18"/>
                <w:szCs w:val="18"/>
              </w:rPr>
              <w:t xml:space="preserve">   </w:t>
            </w:r>
            <w:r w:rsidRPr="00A63336">
              <w:rPr>
                <w:rFonts w:ascii="Arial" w:hAnsi="Arial" w:cs="Arial"/>
                <w:b/>
                <w:sz w:val="18"/>
                <w:szCs w:val="18"/>
              </w:rPr>
              <w:t xml:space="preserve">Factura o boleta de venta, cuando exista la obligación de emitirla; de no existir tal obligación, el documento que acredita la propiedad o una declaración jurada de posesión de la mercancía, en </w:t>
            </w:r>
            <w:r w:rsidR="00227916" w:rsidRPr="00A63336">
              <w:rPr>
                <w:rFonts w:ascii="Arial" w:hAnsi="Arial" w:cs="Arial"/>
                <w:b/>
                <w:sz w:val="18"/>
                <w:szCs w:val="18"/>
              </w:rPr>
              <w:t>la forma</w:t>
            </w:r>
            <w:r w:rsidRPr="00A63336">
              <w:rPr>
                <w:rFonts w:ascii="Arial" w:hAnsi="Arial" w:cs="Arial"/>
                <w:b/>
                <w:sz w:val="18"/>
                <w:szCs w:val="18"/>
              </w:rPr>
              <w:t xml:space="preserve"> que determine la Administración Aduanera.</w:t>
            </w:r>
          </w:p>
          <w:p w:rsidR="00F85AAD" w:rsidRPr="00A63336" w:rsidRDefault="00F85AAD" w:rsidP="00A63336">
            <w:pPr>
              <w:spacing w:after="0" w:line="240" w:lineRule="auto"/>
              <w:ind w:right="31"/>
              <w:contextualSpacing/>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jc w:val="both"/>
              <w:rPr>
                <w:rFonts w:ascii="Arial" w:hAnsi="Arial" w:cs="Arial"/>
                <w:sz w:val="18"/>
                <w:szCs w:val="18"/>
              </w:rPr>
            </w:pP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g) Para la exportación temporal para perfeccionamiento pasivo:</w:t>
            </w:r>
          </w:p>
          <w:p w:rsidR="00F85AAD" w:rsidRPr="00A63336" w:rsidRDefault="00F85AAD" w:rsidP="00A63336">
            <w:pPr>
              <w:spacing w:after="0" w:line="240" w:lineRule="auto"/>
              <w:jc w:val="both"/>
              <w:rPr>
                <w:rFonts w:ascii="Arial" w:hAnsi="Arial" w:cs="Arial"/>
                <w:sz w:val="18"/>
                <w:szCs w:val="18"/>
              </w:rPr>
            </w:pPr>
          </w:p>
          <w:p w:rsidR="00F85AAD" w:rsidRPr="00A63336" w:rsidRDefault="00F85AAD" w:rsidP="00A63336">
            <w:pPr>
              <w:numPr>
                <w:ilvl w:val="1"/>
                <w:numId w:val="28"/>
              </w:numPr>
              <w:spacing w:after="0" w:line="240" w:lineRule="auto"/>
              <w:ind w:left="319" w:hanging="319"/>
              <w:rPr>
                <w:rFonts w:ascii="Arial" w:hAnsi="Arial" w:cs="Arial"/>
                <w:sz w:val="18"/>
                <w:szCs w:val="18"/>
              </w:rPr>
            </w:pPr>
            <w:r w:rsidRPr="00A63336">
              <w:rPr>
                <w:rFonts w:ascii="Arial" w:hAnsi="Arial" w:cs="Arial"/>
                <w:sz w:val="18"/>
                <w:szCs w:val="18"/>
              </w:rPr>
              <w:t>Declaración Aduanera de Mercancías;</w:t>
            </w:r>
          </w:p>
          <w:p w:rsidR="00F85AAD" w:rsidRPr="00A63336" w:rsidRDefault="00F85AAD" w:rsidP="00A63336">
            <w:pPr>
              <w:numPr>
                <w:ilvl w:val="1"/>
                <w:numId w:val="28"/>
              </w:numPr>
              <w:spacing w:after="0" w:line="240" w:lineRule="auto"/>
              <w:ind w:left="319" w:hanging="319"/>
              <w:jc w:val="both"/>
              <w:rPr>
                <w:rFonts w:ascii="Arial" w:hAnsi="Arial" w:cs="Arial"/>
                <w:sz w:val="18"/>
                <w:szCs w:val="18"/>
              </w:rPr>
            </w:pPr>
            <w:r w:rsidRPr="00A63336">
              <w:rPr>
                <w:rFonts w:ascii="Arial" w:hAnsi="Arial" w:cs="Arial"/>
                <w:sz w:val="18"/>
                <w:szCs w:val="18"/>
              </w:rPr>
              <w:t>Documento de transporte;</w:t>
            </w:r>
          </w:p>
          <w:p w:rsidR="00F85AAD" w:rsidRPr="00A63336" w:rsidRDefault="00F85AAD" w:rsidP="00A63336">
            <w:pPr>
              <w:spacing w:after="0" w:line="240" w:lineRule="auto"/>
              <w:ind w:left="319" w:hanging="319"/>
              <w:jc w:val="both"/>
              <w:rPr>
                <w:rFonts w:ascii="Arial" w:hAnsi="Arial" w:cs="Arial"/>
                <w:b/>
                <w:sz w:val="18"/>
                <w:szCs w:val="18"/>
              </w:rPr>
            </w:pPr>
            <w:r w:rsidRPr="00A63336">
              <w:rPr>
                <w:rFonts w:ascii="Arial" w:hAnsi="Arial" w:cs="Arial"/>
                <w:b/>
                <w:sz w:val="18"/>
                <w:szCs w:val="18"/>
              </w:rPr>
              <w:t xml:space="preserve">3. </w:t>
            </w:r>
            <w:r w:rsidR="000026FC" w:rsidRPr="00A63336">
              <w:rPr>
                <w:rFonts w:ascii="Arial" w:hAnsi="Arial" w:cs="Arial"/>
                <w:b/>
                <w:sz w:val="6"/>
                <w:szCs w:val="18"/>
              </w:rPr>
              <w:t xml:space="preserve"> </w:t>
            </w:r>
            <w:r w:rsidR="00CA05A8" w:rsidRPr="00A63336">
              <w:rPr>
                <w:rFonts w:ascii="Arial" w:hAnsi="Arial" w:cs="Arial"/>
                <w:b/>
                <w:sz w:val="6"/>
                <w:szCs w:val="18"/>
              </w:rPr>
              <w:t xml:space="preserve">      </w:t>
            </w:r>
            <w:r w:rsidRPr="00A63336">
              <w:rPr>
                <w:rFonts w:ascii="Arial" w:hAnsi="Arial" w:cs="Arial"/>
                <w:b/>
                <w:sz w:val="18"/>
                <w:szCs w:val="18"/>
              </w:rPr>
              <w:t>Factura o boleta de venta, cuando exista la obligación de emitirla; de no existir tal obligación, el documento que acredita la propiedad o una declaración jurada de posesión de la mercancía, en l</w:t>
            </w:r>
            <w:r w:rsidR="00C747B4" w:rsidRPr="00A63336">
              <w:rPr>
                <w:rFonts w:ascii="Arial" w:hAnsi="Arial" w:cs="Arial"/>
                <w:b/>
                <w:sz w:val="18"/>
                <w:szCs w:val="18"/>
              </w:rPr>
              <w:t xml:space="preserve">a forma </w:t>
            </w:r>
            <w:r w:rsidRPr="00A63336">
              <w:rPr>
                <w:rFonts w:ascii="Arial" w:hAnsi="Arial" w:cs="Arial"/>
                <w:b/>
                <w:sz w:val="18"/>
                <w:szCs w:val="18"/>
              </w:rPr>
              <w:t>que determine la Administración Aduanera;</w:t>
            </w:r>
          </w:p>
          <w:p w:rsidR="00F85AAD" w:rsidRPr="00A63336" w:rsidRDefault="00F85AAD" w:rsidP="00A63336">
            <w:pPr>
              <w:spacing w:after="0" w:line="240" w:lineRule="auto"/>
              <w:ind w:left="319" w:hanging="319"/>
              <w:jc w:val="both"/>
              <w:rPr>
                <w:rFonts w:ascii="Arial" w:hAnsi="Arial" w:cs="Arial"/>
                <w:sz w:val="18"/>
                <w:szCs w:val="18"/>
              </w:rPr>
            </w:pPr>
            <w:r w:rsidRPr="00A63336">
              <w:rPr>
                <w:rFonts w:ascii="Arial" w:hAnsi="Arial" w:cs="Arial"/>
                <w:sz w:val="18"/>
                <w:szCs w:val="18"/>
              </w:rPr>
              <w:t xml:space="preserve">4. </w:t>
            </w:r>
            <w:r w:rsidR="000026FC" w:rsidRPr="00A63336">
              <w:rPr>
                <w:rFonts w:ascii="Arial" w:hAnsi="Arial" w:cs="Arial"/>
                <w:sz w:val="18"/>
                <w:szCs w:val="18"/>
              </w:rPr>
              <w:t xml:space="preserve">  </w:t>
            </w:r>
            <w:r w:rsidRPr="00A63336">
              <w:rPr>
                <w:rFonts w:ascii="Arial" w:hAnsi="Arial" w:cs="Arial"/>
                <w:sz w:val="18"/>
                <w:szCs w:val="18"/>
              </w:rPr>
              <w:t>Cuadro de Insumo Producto;</w:t>
            </w:r>
          </w:p>
          <w:p w:rsidR="00F85AAD" w:rsidRPr="00A63336" w:rsidRDefault="00F85AAD" w:rsidP="00A63336">
            <w:pPr>
              <w:spacing w:after="0" w:line="240" w:lineRule="auto"/>
              <w:ind w:left="319" w:hanging="319"/>
              <w:jc w:val="both"/>
              <w:rPr>
                <w:rFonts w:ascii="Arial" w:hAnsi="Arial" w:cs="Arial"/>
                <w:sz w:val="18"/>
                <w:szCs w:val="18"/>
              </w:rPr>
            </w:pPr>
            <w:r w:rsidRPr="00A63336">
              <w:rPr>
                <w:rFonts w:ascii="Arial" w:hAnsi="Arial" w:cs="Arial"/>
                <w:sz w:val="18"/>
                <w:szCs w:val="18"/>
              </w:rPr>
              <w:t xml:space="preserve">5. </w:t>
            </w:r>
            <w:r w:rsidR="00CA05A8" w:rsidRPr="00A63336">
              <w:rPr>
                <w:rFonts w:ascii="Arial" w:hAnsi="Arial" w:cs="Arial"/>
                <w:sz w:val="18"/>
                <w:szCs w:val="18"/>
              </w:rPr>
              <w:t xml:space="preserve">   </w:t>
            </w:r>
            <w:r w:rsidRPr="00A63336">
              <w:rPr>
                <w:rFonts w:ascii="Arial" w:hAnsi="Arial" w:cs="Arial"/>
                <w:sz w:val="18"/>
                <w:szCs w:val="18"/>
              </w:rPr>
              <w:t>Documento de seguro de transporte de las mercancías, cuando corresponda; y</w:t>
            </w:r>
          </w:p>
          <w:p w:rsidR="00F85AAD" w:rsidRPr="00A63336" w:rsidRDefault="00F85AAD" w:rsidP="00A63336">
            <w:pPr>
              <w:spacing w:after="0" w:line="240" w:lineRule="auto"/>
              <w:ind w:left="319" w:hanging="319"/>
              <w:jc w:val="both"/>
              <w:rPr>
                <w:rFonts w:ascii="Arial" w:hAnsi="Arial" w:cs="Arial"/>
                <w:sz w:val="18"/>
                <w:szCs w:val="18"/>
              </w:rPr>
            </w:pPr>
            <w:r w:rsidRPr="00A63336">
              <w:rPr>
                <w:rFonts w:ascii="Arial" w:hAnsi="Arial" w:cs="Arial"/>
                <w:sz w:val="18"/>
                <w:szCs w:val="18"/>
              </w:rPr>
              <w:t>6. Garantía comercial otorgada por el vendedor, cuando corresponda.</w:t>
            </w:r>
          </w:p>
          <w:p w:rsidR="00F85AAD" w:rsidRPr="00A63336" w:rsidRDefault="00F85AAD" w:rsidP="00A63336">
            <w:pPr>
              <w:spacing w:after="0" w:line="240" w:lineRule="auto"/>
              <w:contextualSpacing/>
              <w:rPr>
                <w:rFonts w:ascii="Arial" w:hAnsi="Arial" w:cs="Arial"/>
                <w:b/>
                <w:sz w:val="18"/>
                <w:szCs w:val="18"/>
              </w:rPr>
            </w:pPr>
            <w:r w:rsidRPr="00A63336">
              <w:rPr>
                <w:rFonts w:ascii="Arial" w:hAnsi="Arial" w:cs="Arial"/>
                <w:sz w:val="18"/>
                <w:szCs w:val="18"/>
              </w:rPr>
              <w:t>(…)</w:t>
            </w:r>
          </w:p>
        </w:tc>
      </w:tr>
    </w:tbl>
    <w:p w:rsidR="00F85AAD" w:rsidRPr="00A63336" w:rsidRDefault="00F85AAD" w:rsidP="00A63336">
      <w:pPr>
        <w:autoSpaceDE w:val="0"/>
        <w:autoSpaceDN w:val="0"/>
        <w:adjustRightInd w:val="0"/>
        <w:spacing w:after="0" w:line="220" w:lineRule="atLeast"/>
        <w:ind w:left="851"/>
        <w:contextualSpacing/>
        <w:jc w:val="both"/>
        <w:rPr>
          <w:rFonts w:ascii="Arial" w:hAnsi="Arial" w:cs="Arial"/>
          <w:b/>
        </w:rPr>
      </w:pPr>
    </w:p>
    <w:p w:rsidR="00F85AAD" w:rsidRDefault="00F85AAD" w:rsidP="00A63336">
      <w:pPr>
        <w:autoSpaceDE w:val="0"/>
        <w:autoSpaceDN w:val="0"/>
        <w:adjustRightInd w:val="0"/>
        <w:spacing w:line="220" w:lineRule="atLeast"/>
        <w:contextualSpacing/>
        <w:jc w:val="both"/>
        <w:rPr>
          <w:rFonts w:ascii="Arial" w:hAnsi="Arial" w:cs="Arial"/>
        </w:rPr>
      </w:pPr>
      <w:r w:rsidRPr="00A63336">
        <w:rPr>
          <w:rFonts w:ascii="Arial" w:hAnsi="Arial" w:cs="Arial"/>
        </w:rPr>
        <w:t xml:space="preserve">Bajo dicho contexto con relación al numeral </w:t>
      </w:r>
      <w:r w:rsidR="00E871EA" w:rsidRPr="00A63336">
        <w:rPr>
          <w:rFonts w:ascii="Arial" w:hAnsi="Arial" w:cs="Arial"/>
        </w:rPr>
        <w:t>3</w:t>
      </w:r>
      <w:r w:rsidRPr="00A63336">
        <w:rPr>
          <w:rFonts w:ascii="Arial" w:hAnsi="Arial" w:cs="Arial"/>
        </w:rPr>
        <w:t xml:space="preserve"> del literal b) relativo a la reimportación en el mismo estado, se modifica para precisar que</w:t>
      </w:r>
      <w:r w:rsidR="00F337C9" w:rsidRPr="00A63336">
        <w:rPr>
          <w:rFonts w:ascii="Arial" w:hAnsi="Arial" w:cs="Arial"/>
        </w:rPr>
        <w:t xml:space="preserve"> se exigirá la presentación de la </w:t>
      </w:r>
      <w:r w:rsidRPr="00A63336">
        <w:rPr>
          <w:rFonts w:ascii="Arial" w:hAnsi="Arial" w:cs="Arial"/>
        </w:rPr>
        <w:t xml:space="preserve">factura, boleta de venta o declaración jurada </w:t>
      </w:r>
      <w:r w:rsidR="00F337C9" w:rsidRPr="00A63336">
        <w:rPr>
          <w:rFonts w:ascii="Arial" w:hAnsi="Arial" w:cs="Arial"/>
        </w:rPr>
        <w:t>que haya sido presentada en la</w:t>
      </w:r>
      <w:r w:rsidR="00EA1879" w:rsidRPr="00A63336">
        <w:rPr>
          <w:rFonts w:ascii="Arial" w:hAnsi="Arial" w:cs="Arial"/>
        </w:rPr>
        <w:t xml:space="preserve"> exportación definitiva</w:t>
      </w:r>
      <w:r w:rsidRPr="00A63336">
        <w:rPr>
          <w:rFonts w:ascii="Arial" w:hAnsi="Arial" w:cs="Arial"/>
        </w:rPr>
        <w:t xml:space="preserve">. </w:t>
      </w:r>
    </w:p>
    <w:p w:rsidR="005509B4" w:rsidRDefault="005509B4" w:rsidP="00A63336">
      <w:pPr>
        <w:autoSpaceDE w:val="0"/>
        <w:autoSpaceDN w:val="0"/>
        <w:adjustRightInd w:val="0"/>
        <w:spacing w:line="220" w:lineRule="atLeast"/>
        <w:contextualSpacing/>
        <w:jc w:val="both"/>
        <w:rPr>
          <w:rFonts w:ascii="Arial" w:hAnsi="Arial" w:cs="Arial"/>
        </w:rPr>
      </w:pPr>
    </w:p>
    <w:p w:rsidR="005509B4" w:rsidRPr="00A63336" w:rsidRDefault="005509B4" w:rsidP="005509B4">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la incorporación del siguiente artículo:</w:t>
      </w:r>
    </w:p>
    <w:p w:rsidR="00F85AAD" w:rsidRPr="00A63336" w:rsidRDefault="00F85AAD" w:rsidP="00A63336">
      <w:pPr>
        <w:autoSpaceDE w:val="0"/>
        <w:autoSpaceDN w:val="0"/>
        <w:adjustRightInd w:val="0"/>
        <w:spacing w:after="0" w:line="220" w:lineRule="atLeast"/>
        <w:ind w:left="851"/>
        <w:contextualSpacing/>
        <w:jc w:val="both"/>
        <w:rPr>
          <w:rFonts w:ascii="Arial" w:hAnsi="Arial" w:cs="Arial"/>
          <w:b/>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A6055A">
        <w:tc>
          <w:tcPr>
            <w:tcW w:w="3969" w:type="dxa"/>
          </w:tcPr>
          <w:p w:rsidR="008D5F92" w:rsidRPr="00A63336" w:rsidRDefault="008D5F92" w:rsidP="00A63336">
            <w:pPr>
              <w:spacing w:after="0" w:line="240" w:lineRule="auto"/>
              <w:jc w:val="center"/>
              <w:rPr>
                <w:rFonts w:ascii="Arial" w:hAnsi="Arial" w:cs="Arial"/>
                <w:b/>
                <w:sz w:val="12"/>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8D5F92" w:rsidRPr="00A63336" w:rsidRDefault="008D5F92" w:rsidP="00A63336">
            <w:pPr>
              <w:spacing w:after="0" w:line="240" w:lineRule="auto"/>
              <w:jc w:val="center"/>
              <w:rPr>
                <w:rFonts w:ascii="Arial" w:hAnsi="Arial" w:cs="Arial"/>
                <w:b/>
                <w:sz w:val="12"/>
                <w:szCs w:val="18"/>
              </w:rPr>
            </w:pPr>
          </w:p>
        </w:tc>
        <w:tc>
          <w:tcPr>
            <w:tcW w:w="4253" w:type="dxa"/>
          </w:tcPr>
          <w:p w:rsidR="008D5F92" w:rsidRPr="00A63336" w:rsidRDefault="008D5F92" w:rsidP="00A63336">
            <w:pPr>
              <w:spacing w:after="0" w:line="240" w:lineRule="auto"/>
              <w:ind w:left="44"/>
              <w:jc w:val="center"/>
              <w:rPr>
                <w:rFonts w:ascii="Arial" w:hAnsi="Arial" w:cs="Arial"/>
                <w:b/>
                <w:sz w:val="12"/>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A6055A">
        <w:tc>
          <w:tcPr>
            <w:tcW w:w="3969" w:type="dxa"/>
          </w:tcPr>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b/>
                <w:bCs/>
                <w:sz w:val="18"/>
                <w:szCs w:val="18"/>
              </w:rPr>
              <w:t>Artículo 60.- Documentos utilizados en los regímenes aduaneros</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b) Para la reimportación en el mismo estado:</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w:t>
            </w:r>
          </w:p>
          <w:p w:rsidR="00F85AAD" w:rsidRPr="00A63336" w:rsidRDefault="00F85AAD" w:rsidP="00A63336">
            <w:pPr>
              <w:numPr>
                <w:ilvl w:val="1"/>
                <w:numId w:val="29"/>
              </w:numPr>
              <w:spacing w:after="0" w:line="240" w:lineRule="auto"/>
              <w:ind w:left="314" w:hanging="314"/>
              <w:jc w:val="both"/>
              <w:rPr>
                <w:rFonts w:ascii="Arial" w:hAnsi="Arial" w:cs="Arial"/>
                <w:sz w:val="18"/>
                <w:szCs w:val="18"/>
              </w:rPr>
            </w:pPr>
            <w:r w:rsidRPr="00A63336">
              <w:rPr>
                <w:rFonts w:ascii="Arial" w:hAnsi="Arial" w:cs="Arial"/>
                <w:sz w:val="18"/>
                <w:szCs w:val="18"/>
              </w:rPr>
              <w:t>Declaración Aduanera de Mercancías;</w:t>
            </w:r>
          </w:p>
          <w:p w:rsidR="00F85AAD" w:rsidRPr="00A63336" w:rsidRDefault="00F85AAD" w:rsidP="00A63336">
            <w:pPr>
              <w:numPr>
                <w:ilvl w:val="1"/>
                <w:numId w:val="29"/>
              </w:numPr>
              <w:spacing w:after="0" w:line="240" w:lineRule="auto"/>
              <w:ind w:left="314" w:hanging="314"/>
              <w:jc w:val="both"/>
              <w:rPr>
                <w:rFonts w:ascii="Arial" w:hAnsi="Arial" w:cs="Arial"/>
                <w:sz w:val="18"/>
                <w:szCs w:val="18"/>
              </w:rPr>
            </w:pPr>
            <w:r w:rsidRPr="00A63336">
              <w:rPr>
                <w:rFonts w:ascii="Arial" w:hAnsi="Arial" w:cs="Arial"/>
                <w:sz w:val="18"/>
                <w:szCs w:val="18"/>
              </w:rPr>
              <w:t>Documento de transporte; y</w:t>
            </w:r>
          </w:p>
          <w:p w:rsidR="00F85AAD" w:rsidRPr="00A63336" w:rsidRDefault="00F85AAD" w:rsidP="00A63336">
            <w:pPr>
              <w:numPr>
                <w:ilvl w:val="1"/>
                <w:numId w:val="29"/>
              </w:numPr>
              <w:spacing w:after="0" w:line="240" w:lineRule="auto"/>
              <w:ind w:left="314" w:hanging="314"/>
              <w:jc w:val="both"/>
              <w:rPr>
                <w:rFonts w:ascii="Arial" w:hAnsi="Arial" w:cs="Arial"/>
                <w:sz w:val="18"/>
                <w:szCs w:val="18"/>
              </w:rPr>
            </w:pPr>
            <w:r w:rsidRPr="00A63336">
              <w:rPr>
                <w:rFonts w:ascii="Arial" w:hAnsi="Arial" w:cs="Arial"/>
                <w:sz w:val="18"/>
                <w:szCs w:val="18"/>
              </w:rPr>
              <w:t>Factura o Boleta de Venta, según corresponda, o declaración jurada en caso que no exista venta.</w:t>
            </w:r>
          </w:p>
          <w:p w:rsidR="00F85AAD" w:rsidRPr="00A63336" w:rsidRDefault="00F85AAD" w:rsidP="00A63336">
            <w:pPr>
              <w:spacing w:after="0" w:line="240" w:lineRule="auto"/>
              <w:contextualSpacing/>
              <w:jc w:val="both"/>
              <w:rPr>
                <w:rFonts w:ascii="Arial" w:hAnsi="Arial" w:cs="Arial"/>
                <w:b/>
                <w:sz w:val="18"/>
                <w:szCs w:val="18"/>
              </w:rPr>
            </w:pPr>
            <w:r w:rsidRPr="00A63336">
              <w:rPr>
                <w:rFonts w:ascii="Arial" w:hAnsi="Arial" w:cs="Arial"/>
                <w:sz w:val="18"/>
                <w:szCs w:val="18"/>
              </w:rPr>
              <w:t>(…)</w:t>
            </w:r>
          </w:p>
        </w:tc>
        <w:tc>
          <w:tcPr>
            <w:tcW w:w="4253" w:type="dxa"/>
          </w:tcPr>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b/>
                <w:bCs/>
                <w:sz w:val="18"/>
                <w:szCs w:val="18"/>
              </w:rPr>
              <w:t>Artículo 60.- Documentos utilizados en los regímenes aduaneros</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Los documentos que se utilizan en los regímenes aduaneros son:</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b) Para la reimportación en el mismo estado:</w:t>
            </w:r>
          </w:p>
          <w:p w:rsidR="00F85AAD" w:rsidRPr="00A63336" w:rsidRDefault="00F85AAD" w:rsidP="00A63336">
            <w:pPr>
              <w:spacing w:after="0" w:line="240" w:lineRule="auto"/>
              <w:jc w:val="both"/>
              <w:rPr>
                <w:rFonts w:ascii="Arial" w:hAnsi="Arial" w:cs="Arial"/>
                <w:b/>
                <w:sz w:val="18"/>
                <w:szCs w:val="18"/>
              </w:rPr>
            </w:pP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1.  Declaración Aduanera de Mercancías;</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2.  Documento de transporte; y</w:t>
            </w:r>
          </w:p>
          <w:p w:rsidR="0005326D" w:rsidRPr="00A63336" w:rsidRDefault="00F85AAD" w:rsidP="00A63336">
            <w:pPr>
              <w:tabs>
                <w:tab w:val="left" w:pos="284"/>
              </w:tabs>
              <w:spacing w:after="0" w:line="240" w:lineRule="auto"/>
              <w:ind w:left="284" w:hanging="284"/>
              <w:jc w:val="both"/>
              <w:rPr>
                <w:rFonts w:ascii="Arial" w:hAnsi="Arial" w:cs="Arial"/>
                <w:b/>
                <w:sz w:val="18"/>
                <w:szCs w:val="18"/>
              </w:rPr>
            </w:pPr>
            <w:r w:rsidRPr="00A63336">
              <w:rPr>
                <w:rFonts w:ascii="Arial" w:hAnsi="Arial" w:cs="Arial"/>
                <w:b/>
                <w:sz w:val="18"/>
                <w:szCs w:val="18"/>
              </w:rPr>
              <w:t>3.</w:t>
            </w:r>
            <w:r w:rsidRPr="00A63336">
              <w:rPr>
                <w:rFonts w:ascii="Arial" w:hAnsi="Arial" w:cs="Arial"/>
                <w:b/>
                <w:sz w:val="18"/>
                <w:szCs w:val="18"/>
              </w:rPr>
              <w:tab/>
            </w:r>
            <w:r w:rsidRPr="00A63336">
              <w:rPr>
                <w:rFonts w:ascii="Arial" w:hAnsi="Arial" w:cs="Arial"/>
                <w:sz w:val="18"/>
                <w:szCs w:val="18"/>
              </w:rPr>
              <w:t>Factura</w:t>
            </w:r>
            <w:r w:rsidRPr="00A63336">
              <w:rPr>
                <w:rFonts w:ascii="Arial" w:hAnsi="Arial" w:cs="Arial"/>
                <w:b/>
                <w:sz w:val="18"/>
                <w:szCs w:val="18"/>
              </w:rPr>
              <w:t xml:space="preserve">, boleta de venta o declaración jurada, </w:t>
            </w:r>
            <w:r w:rsidR="0005326D" w:rsidRPr="00A63336">
              <w:rPr>
                <w:rFonts w:ascii="Arial" w:hAnsi="Arial" w:cs="Arial"/>
                <w:b/>
                <w:bCs/>
                <w:sz w:val="18"/>
                <w:szCs w:val="18"/>
              </w:rPr>
              <w:t>en caso haya sido presentada en la exportación definitiva.</w:t>
            </w:r>
            <w:r w:rsidR="0005326D" w:rsidRPr="00A63336">
              <w:rPr>
                <w:rFonts w:ascii="Arial" w:hAnsi="Arial" w:cs="Arial"/>
                <w:b/>
                <w:sz w:val="18"/>
                <w:szCs w:val="18"/>
              </w:rPr>
              <w:t xml:space="preserve"> </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w:t>
            </w:r>
          </w:p>
        </w:tc>
      </w:tr>
    </w:tbl>
    <w:p w:rsidR="00F85AAD" w:rsidRPr="00A63336" w:rsidRDefault="00F85AAD" w:rsidP="00A63336">
      <w:pPr>
        <w:autoSpaceDE w:val="0"/>
        <w:autoSpaceDN w:val="0"/>
        <w:adjustRightInd w:val="0"/>
        <w:spacing w:after="0" w:line="220" w:lineRule="atLeast"/>
        <w:ind w:left="851"/>
        <w:contextualSpacing/>
        <w:jc w:val="both"/>
        <w:rPr>
          <w:rFonts w:ascii="Arial" w:hAnsi="Arial" w:cs="Arial"/>
          <w:b/>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A nivel del proceso, el declarante registrará en el sistema que no existe la obligación de emitir comprobante de pago, por </w:t>
      </w:r>
      <w:r w:rsidR="00666490" w:rsidRPr="00A63336">
        <w:rPr>
          <w:rFonts w:ascii="Arial" w:hAnsi="Arial" w:cs="Arial"/>
        </w:rPr>
        <w:t>ejemplo,</w:t>
      </w:r>
      <w:r w:rsidRPr="00A63336">
        <w:rPr>
          <w:rFonts w:ascii="Arial" w:hAnsi="Arial" w:cs="Arial"/>
        </w:rPr>
        <w:t xml:space="preserve"> cuando no hay venta, y consignará el valor referencial de la mercancía.</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lastRenderedPageBreak/>
        <w:t>Cabe indicar que esta medida guarda armonía con el principio de simplicidad contenido en el artículo IV del Título Preliminar del Texto Único Ordenado de la Ley N° 27444</w:t>
      </w:r>
      <w:r w:rsidRPr="00A63336">
        <w:rPr>
          <w:rStyle w:val="Refdenotaalpie"/>
          <w:rFonts w:ascii="Arial" w:hAnsi="Arial" w:cs="Arial"/>
        </w:rPr>
        <w:footnoteReference w:id="14"/>
      </w:r>
      <w:r w:rsidRPr="00A63336">
        <w:rPr>
          <w:rFonts w:ascii="Arial" w:hAnsi="Arial" w:cs="Arial"/>
        </w:rPr>
        <w:t xml:space="preserve">, que dispone que los trámites establecidos por la autoridad administrativa deben ser sencillos, debiendo eliminarse toda complejidad innecesaria; es decir, los requisitos exigidos deberán ser racionales y proporcionales a los fines que se persigue cumplir. </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Adicionalmente, la Norma 3.16 del capítulo 3 sobre Desaduanamiento y otras formalidades aduaneras, correspondientes al Anexo General del Convenio de Kyoto estipula que: "Como respaldo de la declaración de mercancías, la Aduana solicitará únicamente aquellos documentos de respaldo indispensables para permitir el control de la operación y para cerciorarse que se ha cumplido con todos los requisitos relativos a la aplicación de la legislación aduanera."</w:t>
      </w:r>
    </w:p>
    <w:p w:rsidR="00F85AAD" w:rsidRPr="00A63336" w:rsidRDefault="00F85AAD" w:rsidP="00A63336">
      <w:pPr>
        <w:autoSpaceDE w:val="0"/>
        <w:autoSpaceDN w:val="0"/>
        <w:adjustRightInd w:val="0"/>
        <w:spacing w:after="0" w:line="240" w:lineRule="auto"/>
        <w:ind w:left="426"/>
        <w:jc w:val="both"/>
        <w:rPr>
          <w:rFonts w:ascii="Arial" w:hAnsi="Arial" w:cs="Arial"/>
        </w:rPr>
      </w:pPr>
    </w:p>
    <w:p w:rsidR="00F85AAD"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el mismo sentido, el numeral 1 del artículo 22 de la Decisión 671 sobre Armonización de Regímenes Aduaneros, dispone que las aduanas solicitarán únicamente, como respaldo de la declaración aduanera de mercancías, aquellos documentos necesarios para permitir el control aduanero y asegurar que todos los requisitos y formalidades relativos al régimen solicitado han sido cumplidos.</w:t>
      </w:r>
    </w:p>
    <w:p w:rsidR="00C617BF" w:rsidRDefault="00C617BF" w:rsidP="00A63336">
      <w:pPr>
        <w:spacing w:after="0" w:line="240" w:lineRule="auto"/>
        <w:jc w:val="both"/>
        <w:rPr>
          <w:rFonts w:ascii="Arial" w:hAnsi="Arial" w:cs="Arial"/>
          <w:b/>
        </w:rPr>
      </w:pPr>
    </w:p>
    <w:p w:rsidR="00F86397" w:rsidRPr="00A63336" w:rsidRDefault="00F86397" w:rsidP="00A63336">
      <w:pPr>
        <w:spacing w:after="0" w:line="240" w:lineRule="auto"/>
        <w:jc w:val="both"/>
        <w:rPr>
          <w:rFonts w:ascii="Arial" w:hAnsi="Arial" w:cs="Arial"/>
          <w:b/>
        </w:rPr>
      </w:pPr>
      <w:r w:rsidRPr="00A63336">
        <w:rPr>
          <w:rFonts w:ascii="Arial" w:hAnsi="Arial" w:cs="Arial"/>
          <w:b/>
        </w:rPr>
        <w:t>EXCEPCIONES A LA OBLIGATORIEDAD DE LA MODALIDAD DEL DESPACHO ANTICIPADO (ARTÍCULO 62-A)</w:t>
      </w:r>
    </w:p>
    <w:p w:rsidR="00F86397" w:rsidRPr="00A63336" w:rsidRDefault="00F86397" w:rsidP="00A63336">
      <w:pPr>
        <w:spacing w:after="0" w:line="240" w:lineRule="auto"/>
        <w:jc w:val="both"/>
        <w:rPr>
          <w:rFonts w:ascii="Arial" w:hAnsi="Arial" w:cs="Arial"/>
          <w:b/>
        </w:rPr>
      </w:pPr>
    </w:p>
    <w:p w:rsidR="00D00B05" w:rsidRPr="00A63336" w:rsidRDefault="00630CE5" w:rsidP="00CD35C6">
      <w:pPr>
        <w:spacing w:after="0" w:line="240" w:lineRule="auto"/>
        <w:jc w:val="both"/>
        <w:rPr>
          <w:rFonts w:ascii="Arial" w:hAnsi="Arial" w:cs="Arial"/>
        </w:rPr>
      </w:pPr>
      <w:r w:rsidRPr="00A63336">
        <w:rPr>
          <w:rFonts w:ascii="Arial" w:hAnsi="Arial" w:cs="Arial"/>
        </w:rPr>
        <w:t>De acuerdo con el</w:t>
      </w:r>
      <w:r w:rsidR="00D00B05" w:rsidRPr="00A63336">
        <w:rPr>
          <w:rFonts w:ascii="Arial" w:hAnsi="Arial" w:cs="Arial"/>
        </w:rPr>
        <w:t xml:space="preserve"> artículo 130 de la LGA, modificado por el Decreto Legislativo N°1433, la declaración aduanera de mercancías tiene las siguientes modalidades de despacho: anticipado, cuando se numera antes de la llegada del medio de transporte; diferido, cuando se numera después de la llegada del medio de transporte; y urgente, conforme lo establezca el </w:t>
      </w:r>
      <w:r w:rsidR="00577594">
        <w:rPr>
          <w:rFonts w:ascii="Arial" w:hAnsi="Arial" w:cs="Arial"/>
        </w:rPr>
        <w:t>RLGA</w:t>
      </w:r>
      <w:r w:rsidR="00D00B05" w:rsidRPr="00A63336">
        <w:rPr>
          <w:rFonts w:ascii="Arial" w:hAnsi="Arial" w:cs="Arial"/>
        </w:rPr>
        <w:t>.</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De ellas, la modalidad de destinación por excelencia es el despacho aduanero anticipado, en tanto permite a la Administración Aduanera contar de manera previa con la información de la mercancía, realizar análisis de riesgos y de esta forma lograr despachos seguros y ágiles.</w:t>
      </w:r>
    </w:p>
    <w:p w:rsidR="00630CE5" w:rsidRPr="00A63336" w:rsidRDefault="00630CE5" w:rsidP="00A63336">
      <w:pPr>
        <w:spacing w:after="0" w:line="240" w:lineRule="auto"/>
        <w:jc w:val="both"/>
        <w:rPr>
          <w:rFonts w:ascii="Arial" w:hAnsi="Arial" w:cs="Arial"/>
          <w:b/>
        </w:rPr>
      </w:pPr>
    </w:p>
    <w:p w:rsidR="00D00B05" w:rsidRPr="00A63336" w:rsidRDefault="00D00B05" w:rsidP="00A63336">
      <w:pPr>
        <w:spacing w:after="0" w:line="240" w:lineRule="auto"/>
        <w:jc w:val="both"/>
        <w:rPr>
          <w:rFonts w:ascii="Arial" w:hAnsi="Arial" w:cs="Arial"/>
        </w:rPr>
      </w:pPr>
      <w:r w:rsidRPr="00A63336">
        <w:rPr>
          <w:rFonts w:ascii="Arial" w:hAnsi="Arial" w:cs="Arial"/>
        </w:rPr>
        <w:t>En este contexto, en el último párrafo del artículo 131 de la LGA, modificado por la norma antes mencionada, se indica que la aplicación de la obligatoriedad de la modalidad de despacho anticipado se establece, como máximo, a partir del 31 de diciembre de 2019 y que las excepciones se establecen en el RLGA.</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Al respecto, conforme a la siguiente data</w:t>
      </w:r>
      <w:r w:rsidRPr="00A63336">
        <w:rPr>
          <w:rStyle w:val="Refdenotaalpie"/>
          <w:rFonts w:ascii="Arial" w:hAnsi="Arial" w:cs="Arial"/>
        </w:rPr>
        <w:footnoteReference w:id="15"/>
      </w:r>
      <w:r w:rsidRPr="00A63336">
        <w:rPr>
          <w:rFonts w:ascii="Arial" w:hAnsi="Arial" w:cs="Arial"/>
        </w:rPr>
        <w:t>, relacionada con las declaraciones correspondientes a los regímenes de ingreso, se aprecia que el régimen de importación para el consumo representa el 99 % del total de declaraciones tramitadas frente al 1 % del resto de declaraciones:</w:t>
      </w:r>
    </w:p>
    <w:p w:rsidR="00D00B05" w:rsidRPr="00A63336" w:rsidRDefault="00D00B05" w:rsidP="00A63336">
      <w:pPr>
        <w:spacing w:after="0" w:line="240" w:lineRule="auto"/>
        <w:jc w:val="both"/>
        <w:rPr>
          <w:rFonts w:ascii="Arial" w:hAnsi="Arial" w:cs="Arial"/>
        </w:rPr>
      </w:pPr>
    </w:p>
    <w:tbl>
      <w:tblPr>
        <w:tblW w:w="7959" w:type="dxa"/>
        <w:jc w:val="center"/>
        <w:tblCellMar>
          <w:left w:w="70" w:type="dxa"/>
          <w:right w:w="70" w:type="dxa"/>
        </w:tblCellMar>
        <w:tblLook w:val="04A0" w:firstRow="1" w:lastRow="0" w:firstColumn="1" w:lastColumn="0" w:noHBand="0" w:noVBand="1"/>
      </w:tblPr>
      <w:tblGrid>
        <w:gridCol w:w="2225"/>
        <w:gridCol w:w="874"/>
        <w:gridCol w:w="738"/>
        <w:gridCol w:w="825"/>
        <w:gridCol w:w="505"/>
        <w:gridCol w:w="825"/>
        <w:gridCol w:w="594"/>
        <w:gridCol w:w="825"/>
        <w:gridCol w:w="548"/>
      </w:tblGrid>
      <w:tr w:rsidR="00A63336" w:rsidRPr="00A63336" w:rsidTr="00A6055A">
        <w:trPr>
          <w:trHeight w:val="300"/>
          <w:jc w:val="center"/>
        </w:trPr>
        <w:tc>
          <w:tcPr>
            <w:tcW w:w="7959" w:type="dxa"/>
            <w:gridSpan w:val="9"/>
            <w:tcBorders>
              <w:top w:val="nil"/>
              <w:left w:val="nil"/>
              <w:bottom w:val="nil"/>
              <w:right w:val="nil"/>
            </w:tcBorders>
            <w:shd w:val="clear" w:color="auto" w:fill="auto"/>
            <w:noWrap/>
            <w:vAlign w:val="bottom"/>
            <w:hideMark/>
          </w:tcPr>
          <w:p w:rsidR="00D00B05" w:rsidRPr="00A63336" w:rsidRDefault="00D00B05" w:rsidP="00CD35C6">
            <w:pPr>
              <w:spacing w:after="0" w:line="240" w:lineRule="auto"/>
              <w:jc w:val="center"/>
              <w:rPr>
                <w:rFonts w:ascii="Arial" w:eastAsia="Times New Roman" w:hAnsi="Arial" w:cs="Arial"/>
                <w:b/>
                <w:bCs/>
                <w:lang w:eastAsia="es-PE"/>
              </w:rPr>
            </w:pPr>
            <w:r w:rsidRPr="00A63336">
              <w:rPr>
                <w:rFonts w:ascii="Arial" w:eastAsia="Times New Roman" w:hAnsi="Arial" w:cs="Arial"/>
                <w:b/>
                <w:bCs/>
                <w:lang w:eastAsia="es-PE"/>
              </w:rPr>
              <w:t>RESUMEN REG</w:t>
            </w:r>
            <w:r w:rsidR="00212ED3">
              <w:rPr>
                <w:rFonts w:ascii="Arial" w:eastAsia="Times New Roman" w:hAnsi="Arial" w:cs="Arial"/>
                <w:b/>
                <w:bCs/>
                <w:lang w:eastAsia="es-PE"/>
              </w:rPr>
              <w:t>Í</w:t>
            </w:r>
            <w:r w:rsidRPr="00A63336">
              <w:rPr>
                <w:rFonts w:ascii="Arial" w:eastAsia="Times New Roman" w:hAnsi="Arial" w:cs="Arial"/>
                <w:b/>
                <w:bCs/>
                <w:lang w:eastAsia="es-PE"/>
              </w:rPr>
              <w:t>MENES DE INGRESO - AÑO 2018</w:t>
            </w:r>
          </w:p>
        </w:tc>
      </w:tr>
      <w:tr w:rsidR="00A63336" w:rsidRPr="00A63336" w:rsidTr="00A6055A">
        <w:trPr>
          <w:trHeight w:val="50"/>
          <w:jc w:val="center"/>
        </w:trPr>
        <w:tc>
          <w:tcPr>
            <w:tcW w:w="2225" w:type="dxa"/>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jc w:val="center"/>
              <w:rPr>
                <w:rFonts w:ascii="Arial" w:eastAsia="Times New Roman" w:hAnsi="Arial" w:cs="Arial"/>
                <w:b/>
                <w:bCs/>
                <w:sz w:val="16"/>
                <w:szCs w:val="16"/>
                <w:lang w:eastAsia="es-PE"/>
              </w:rPr>
            </w:pPr>
          </w:p>
        </w:tc>
        <w:tc>
          <w:tcPr>
            <w:tcW w:w="874" w:type="dxa"/>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738" w:type="dxa"/>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c>
          <w:tcPr>
            <w:tcW w:w="548" w:type="dxa"/>
            <w:tcBorders>
              <w:top w:val="nil"/>
              <w:left w:val="nil"/>
              <w:bottom w:val="nil"/>
              <w:right w:val="nil"/>
            </w:tcBorders>
            <w:shd w:val="clear" w:color="auto" w:fill="auto"/>
            <w:noWrap/>
            <w:vAlign w:val="bottom"/>
            <w:hideMark/>
          </w:tcPr>
          <w:p w:rsidR="00D00B05" w:rsidRPr="00A63336" w:rsidRDefault="00D00B05" w:rsidP="00A63336">
            <w:pPr>
              <w:spacing w:after="0" w:line="240" w:lineRule="auto"/>
              <w:ind w:left="708" w:hanging="708"/>
              <w:rPr>
                <w:rFonts w:ascii="Times New Roman" w:eastAsia="Times New Roman" w:hAnsi="Times New Roman"/>
                <w:sz w:val="20"/>
                <w:szCs w:val="20"/>
                <w:lang w:eastAsia="es-PE"/>
              </w:rPr>
            </w:pPr>
          </w:p>
        </w:tc>
      </w:tr>
      <w:tr w:rsidR="00A63336" w:rsidRPr="00A63336" w:rsidTr="00A6055A">
        <w:trPr>
          <w:trHeight w:val="50"/>
          <w:jc w:val="center"/>
        </w:trPr>
        <w:tc>
          <w:tcPr>
            <w:tcW w:w="2225" w:type="dxa"/>
            <w:tcBorders>
              <w:top w:val="nil"/>
              <w:left w:val="nil"/>
              <w:bottom w:val="nil"/>
              <w:right w:val="nil"/>
            </w:tcBorders>
            <w:shd w:val="clear" w:color="auto" w:fill="auto"/>
            <w:noWrap/>
            <w:vAlign w:val="bottom"/>
          </w:tcPr>
          <w:p w:rsidR="00DC65B0" w:rsidRPr="00A63336" w:rsidRDefault="00DC65B0" w:rsidP="005323FA">
            <w:pPr>
              <w:spacing w:after="0" w:line="240" w:lineRule="auto"/>
              <w:rPr>
                <w:rFonts w:ascii="Arial" w:eastAsia="Times New Roman" w:hAnsi="Arial" w:cs="Arial"/>
                <w:b/>
                <w:bCs/>
                <w:sz w:val="16"/>
                <w:szCs w:val="16"/>
                <w:lang w:eastAsia="es-PE"/>
              </w:rPr>
            </w:pPr>
          </w:p>
        </w:tc>
        <w:tc>
          <w:tcPr>
            <w:tcW w:w="874" w:type="dxa"/>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738" w:type="dxa"/>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0" w:type="auto"/>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c>
          <w:tcPr>
            <w:tcW w:w="548" w:type="dxa"/>
            <w:tcBorders>
              <w:top w:val="nil"/>
              <w:left w:val="nil"/>
              <w:bottom w:val="nil"/>
              <w:right w:val="nil"/>
            </w:tcBorders>
            <w:shd w:val="clear" w:color="auto" w:fill="auto"/>
            <w:noWrap/>
            <w:vAlign w:val="bottom"/>
          </w:tcPr>
          <w:p w:rsidR="00DC65B0" w:rsidRPr="00A63336" w:rsidRDefault="00DC65B0" w:rsidP="00A63336">
            <w:pPr>
              <w:spacing w:after="0" w:line="240" w:lineRule="auto"/>
              <w:ind w:left="708" w:hanging="708"/>
              <w:rPr>
                <w:rFonts w:ascii="Times New Roman" w:eastAsia="Times New Roman" w:hAnsi="Times New Roman"/>
                <w:sz w:val="20"/>
                <w:szCs w:val="20"/>
                <w:lang w:eastAsia="es-PE"/>
              </w:rPr>
            </w:pPr>
          </w:p>
        </w:tc>
      </w:tr>
      <w:tr w:rsidR="00A63336" w:rsidRPr="00A63336" w:rsidTr="00A6055A">
        <w:trPr>
          <w:trHeight w:val="315"/>
          <w:jc w:val="center"/>
        </w:trPr>
        <w:tc>
          <w:tcPr>
            <w:tcW w:w="2225" w:type="dxa"/>
            <w:vMerge w:val="restart"/>
            <w:tcBorders>
              <w:top w:val="single" w:sz="4" w:space="0" w:color="auto"/>
              <w:left w:val="single" w:sz="4" w:space="0" w:color="auto"/>
              <w:bottom w:val="single" w:sz="4" w:space="0" w:color="auto"/>
              <w:right w:val="nil"/>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Régimen</w:t>
            </w:r>
          </w:p>
        </w:tc>
        <w:tc>
          <w:tcPr>
            <w:tcW w:w="4361"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Modalidad</w:t>
            </w:r>
          </w:p>
        </w:tc>
        <w:tc>
          <w:tcPr>
            <w:tcW w:w="1373"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Total</w:t>
            </w:r>
          </w:p>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Declaraciones</w:t>
            </w:r>
          </w:p>
        </w:tc>
      </w:tr>
      <w:tr w:rsidR="00A63336" w:rsidRPr="00A63336" w:rsidTr="00A6055A">
        <w:trPr>
          <w:trHeight w:val="300"/>
          <w:jc w:val="center"/>
        </w:trPr>
        <w:tc>
          <w:tcPr>
            <w:tcW w:w="2225" w:type="dxa"/>
            <w:vMerge/>
            <w:tcBorders>
              <w:top w:val="single" w:sz="4" w:space="0" w:color="auto"/>
              <w:left w:val="single" w:sz="4" w:space="0" w:color="auto"/>
              <w:bottom w:val="single" w:sz="4" w:space="0" w:color="auto"/>
              <w:right w:val="nil"/>
            </w:tcBorders>
            <w:vAlign w:val="center"/>
            <w:hideMark/>
          </w:tcPr>
          <w:p w:rsidR="00D00B05" w:rsidRPr="00A63336" w:rsidRDefault="00D00B05" w:rsidP="00A63336">
            <w:pPr>
              <w:spacing w:after="0" w:line="240" w:lineRule="auto"/>
              <w:rPr>
                <w:rFonts w:ascii="Arial" w:eastAsia="Times New Roman" w:hAnsi="Arial" w:cs="Arial"/>
                <w:b/>
                <w:bCs/>
                <w:sz w:val="16"/>
                <w:szCs w:val="16"/>
                <w:lang w:eastAsia="es-PE"/>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Anticipado</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Urgente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Diferido</w:t>
            </w:r>
          </w:p>
        </w:tc>
        <w:tc>
          <w:tcPr>
            <w:tcW w:w="1373" w:type="dxa"/>
            <w:gridSpan w:val="2"/>
            <w:vMerge/>
            <w:tcBorders>
              <w:top w:val="single" w:sz="4" w:space="0" w:color="auto"/>
              <w:left w:val="single" w:sz="4" w:space="0" w:color="auto"/>
              <w:bottom w:val="single" w:sz="4" w:space="0" w:color="000000"/>
              <w:right w:val="single" w:sz="4" w:space="0" w:color="000000"/>
            </w:tcBorders>
            <w:vAlign w:val="center"/>
            <w:hideMark/>
          </w:tcPr>
          <w:p w:rsidR="00D00B05" w:rsidRPr="00A63336" w:rsidRDefault="00D00B05" w:rsidP="00A63336">
            <w:pPr>
              <w:spacing w:after="0" w:line="240" w:lineRule="auto"/>
              <w:rPr>
                <w:rFonts w:ascii="Arial" w:eastAsia="Times New Roman" w:hAnsi="Arial" w:cs="Arial"/>
                <w:b/>
                <w:bCs/>
                <w:sz w:val="16"/>
                <w:szCs w:val="16"/>
                <w:lang w:eastAsia="es-PE"/>
              </w:rPr>
            </w:pPr>
          </w:p>
        </w:tc>
      </w:tr>
      <w:tr w:rsidR="00A63336" w:rsidRPr="00A63336" w:rsidTr="00A6055A">
        <w:trPr>
          <w:trHeight w:val="300"/>
          <w:jc w:val="center"/>
        </w:trPr>
        <w:tc>
          <w:tcPr>
            <w:tcW w:w="2225" w:type="dxa"/>
            <w:vMerge/>
            <w:tcBorders>
              <w:top w:val="single" w:sz="4" w:space="0" w:color="auto"/>
              <w:left w:val="single" w:sz="4" w:space="0" w:color="auto"/>
              <w:bottom w:val="single" w:sz="4" w:space="0" w:color="auto"/>
              <w:right w:val="nil"/>
            </w:tcBorders>
            <w:vAlign w:val="center"/>
            <w:hideMark/>
          </w:tcPr>
          <w:p w:rsidR="00D00B05" w:rsidRPr="00A63336" w:rsidRDefault="00D00B05" w:rsidP="00A63336">
            <w:pPr>
              <w:spacing w:after="0" w:line="240" w:lineRule="auto"/>
              <w:rPr>
                <w:rFonts w:ascii="Arial" w:eastAsia="Times New Roman" w:hAnsi="Arial" w:cs="Arial"/>
                <w:b/>
                <w:bCs/>
                <w:sz w:val="16"/>
                <w:szCs w:val="16"/>
                <w:lang w:eastAsia="es-PE"/>
              </w:rPr>
            </w:pPr>
          </w:p>
        </w:tc>
        <w:tc>
          <w:tcPr>
            <w:tcW w:w="874" w:type="dxa"/>
            <w:tcBorders>
              <w:top w:val="nil"/>
              <w:left w:val="single" w:sz="4" w:space="0" w:color="auto"/>
              <w:bottom w:val="single" w:sz="4" w:space="0" w:color="auto"/>
              <w:right w:val="nil"/>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Cantidad</w:t>
            </w:r>
          </w:p>
        </w:tc>
        <w:tc>
          <w:tcPr>
            <w:tcW w:w="738" w:type="dxa"/>
            <w:tcBorders>
              <w:top w:val="nil"/>
              <w:left w:val="single" w:sz="4" w:space="0" w:color="auto"/>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Cantidad</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Cantidad</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Cantidad</w:t>
            </w:r>
          </w:p>
        </w:tc>
        <w:tc>
          <w:tcPr>
            <w:tcW w:w="548" w:type="dxa"/>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w:t>
            </w:r>
          </w:p>
        </w:tc>
      </w:tr>
      <w:tr w:rsidR="00A63336" w:rsidRPr="00A63336" w:rsidTr="00A6055A">
        <w:trPr>
          <w:trHeight w:val="520"/>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both"/>
              <w:rPr>
                <w:rFonts w:ascii="Arial" w:eastAsia="Times New Roman" w:hAnsi="Arial" w:cs="Arial"/>
                <w:sz w:val="16"/>
                <w:szCs w:val="16"/>
                <w:lang w:eastAsia="es-PE"/>
              </w:rPr>
            </w:pPr>
            <w:r w:rsidRPr="00A63336">
              <w:rPr>
                <w:rFonts w:ascii="Arial" w:eastAsia="Times New Roman" w:hAnsi="Arial" w:cs="Arial"/>
                <w:sz w:val="16"/>
                <w:szCs w:val="16"/>
                <w:lang w:eastAsia="es-PE"/>
              </w:rPr>
              <w:lastRenderedPageBreak/>
              <w:t>Importación para el Consumo</w:t>
            </w:r>
          </w:p>
        </w:tc>
        <w:tc>
          <w:tcPr>
            <w:tcW w:w="874"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234,190</w:t>
            </w:r>
          </w:p>
        </w:tc>
        <w:tc>
          <w:tcPr>
            <w:tcW w:w="73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29.5%</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8,489</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1.1%</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549,976</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69.4%</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792,655</w:t>
            </w:r>
          </w:p>
        </w:tc>
        <w:tc>
          <w:tcPr>
            <w:tcW w:w="54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100</w:t>
            </w:r>
          </w:p>
        </w:tc>
      </w:tr>
      <w:tr w:rsidR="00A63336" w:rsidRPr="00A63336" w:rsidTr="00A6055A">
        <w:trPr>
          <w:trHeight w:val="450"/>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both"/>
              <w:rPr>
                <w:rFonts w:ascii="Arial" w:eastAsia="Times New Roman" w:hAnsi="Arial" w:cs="Arial"/>
                <w:sz w:val="16"/>
                <w:szCs w:val="16"/>
                <w:lang w:eastAsia="es-PE"/>
              </w:rPr>
            </w:pPr>
            <w:r w:rsidRPr="00A63336">
              <w:rPr>
                <w:rFonts w:ascii="Arial" w:eastAsia="Times New Roman" w:hAnsi="Arial" w:cs="Arial"/>
                <w:sz w:val="16"/>
                <w:szCs w:val="16"/>
                <w:lang w:eastAsia="es-PE"/>
              </w:rPr>
              <w:t>Depósito Aduanero</w:t>
            </w:r>
          </w:p>
        </w:tc>
        <w:tc>
          <w:tcPr>
            <w:tcW w:w="874"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3,195</w:t>
            </w:r>
          </w:p>
        </w:tc>
        <w:tc>
          <w:tcPr>
            <w:tcW w:w="73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40.6%</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359</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4.6%</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4,321</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54.9%</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7,875</w:t>
            </w:r>
          </w:p>
        </w:tc>
        <w:tc>
          <w:tcPr>
            <w:tcW w:w="54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100</w:t>
            </w:r>
          </w:p>
        </w:tc>
      </w:tr>
      <w:tr w:rsidR="00A63336" w:rsidRPr="00A63336" w:rsidTr="00A6055A">
        <w:trPr>
          <w:trHeight w:val="647"/>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both"/>
              <w:rPr>
                <w:rFonts w:ascii="Arial" w:eastAsia="Times New Roman" w:hAnsi="Arial" w:cs="Arial"/>
                <w:sz w:val="16"/>
                <w:szCs w:val="16"/>
                <w:lang w:eastAsia="es-PE"/>
              </w:rPr>
            </w:pPr>
            <w:r w:rsidRPr="00A63336">
              <w:rPr>
                <w:rFonts w:ascii="Arial" w:eastAsia="Times New Roman" w:hAnsi="Arial" w:cs="Arial"/>
                <w:sz w:val="16"/>
                <w:szCs w:val="16"/>
                <w:lang w:eastAsia="es-PE"/>
              </w:rPr>
              <w:t>Admisión Temporal para Reexportación en el mismo estado</w:t>
            </w:r>
          </w:p>
        </w:tc>
        <w:tc>
          <w:tcPr>
            <w:tcW w:w="874"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258</w:t>
            </w:r>
          </w:p>
        </w:tc>
        <w:tc>
          <w:tcPr>
            <w:tcW w:w="73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8.5%</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119</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3.9%</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2,665</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87.6%</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3,042</w:t>
            </w:r>
          </w:p>
        </w:tc>
        <w:tc>
          <w:tcPr>
            <w:tcW w:w="54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100</w:t>
            </w:r>
          </w:p>
        </w:tc>
      </w:tr>
      <w:tr w:rsidR="00A63336" w:rsidRPr="00A63336" w:rsidTr="00A6055A">
        <w:trPr>
          <w:trHeight w:val="516"/>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both"/>
              <w:rPr>
                <w:rFonts w:ascii="Arial" w:eastAsia="Times New Roman" w:hAnsi="Arial" w:cs="Arial"/>
                <w:sz w:val="16"/>
                <w:szCs w:val="16"/>
                <w:lang w:eastAsia="es-PE"/>
              </w:rPr>
            </w:pPr>
            <w:r w:rsidRPr="00A63336">
              <w:rPr>
                <w:rFonts w:ascii="Arial" w:eastAsia="Times New Roman" w:hAnsi="Arial" w:cs="Arial"/>
                <w:sz w:val="16"/>
                <w:szCs w:val="16"/>
                <w:lang w:eastAsia="es-PE"/>
              </w:rPr>
              <w:t>Admisión Temporal para Perfeccionamiento Activo</w:t>
            </w:r>
          </w:p>
        </w:tc>
        <w:tc>
          <w:tcPr>
            <w:tcW w:w="874"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38</w:t>
            </w:r>
          </w:p>
        </w:tc>
        <w:tc>
          <w:tcPr>
            <w:tcW w:w="73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5.1%</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5</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0.7%</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695</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94.2%</w:t>
            </w:r>
          </w:p>
        </w:tc>
        <w:tc>
          <w:tcPr>
            <w:tcW w:w="0" w:type="auto"/>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738</w:t>
            </w:r>
          </w:p>
        </w:tc>
        <w:tc>
          <w:tcPr>
            <w:tcW w:w="548" w:type="dxa"/>
            <w:tcBorders>
              <w:top w:val="nil"/>
              <w:left w:val="nil"/>
              <w:bottom w:val="single" w:sz="4" w:space="0" w:color="auto"/>
              <w:right w:val="single" w:sz="4" w:space="0" w:color="auto"/>
            </w:tcBorders>
            <w:shd w:val="clear" w:color="auto" w:fill="auto"/>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100</w:t>
            </w:r>
          </w:p>
        </w:tc>
      </w:tr>
      <w:tr w:rsidR="00A63336" w:rsidRPr="00A63336" w:rsidTr="00A6055A">
        <w:trPr>
          <w:trHeight w:val="300"/>
          <w:jc w:val="center"/>
        </w:trPr>
        <w:tc>
          <w:tcPr>
            <w:tcW w:w="2225" w:type="dxa"/>
            <w:tcBorders>
              <w:top w:val="nil"/>
              <w:left w:val="single" w:sz="4" w:space="0" w:color="auto"/>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Total</w:t>
            </w:r>
          </w:p>
        </w:tc>
        <w:tc>
          <w:tcPr>
            <w:tcW w:w="874" w:type="dxa"/>
            <w:tcBorders>
              <w:top w:val="nil"/>
              <w:left w:val="nil"/>
              <w:bottom w:val="single" w:sz="4" w:space="0" w:color="auto"/>
              <w:right w:val="single" w:sz="4" w:space="0" w:color="auto"/>
            </w:tcBorders>
            <w:shd w:val="clear" w:color="000000" w:fill="D9D9D9"/>
            <w:noWrap/>
            <w:vAlign w:val="bottom"/>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237,681</w:t>
            </w:r>
          </w:p>
        </w:tc>
        <w:tc>
          <w:tcPr>
            <w:tcW w:w="738" w:type="dxa"/>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29.6%</w:t>
            </w:r>
          </w:p>
        </w:tc>
        <w:tc>
          <w:tcPr>
            <w:tcW w:w="0" w:type="auto"/>
            <w:tcBorders>
              <w:top w:val="nil"/>
              <w:left w:val="nil"/>
              <w:bottom w:val="single" w:sz="4" w:space="0" w:color="auto"/>
              <w:right w:val="single" w:sz="4" w:space="0" w:color="auto"/>
            </w:tcBorders>
            <w:shd w:val="clear" w:color="000000" w:fill="D9D9D9"/>
            <w:noWrap/>
            <w:vAlign w:val="bottom"/>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8,972</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1.1%</w:t>
            </w:r>
          </w:p>
        </w:tc>
        <w:tc>
          <w:tcPr>
            <w:tcW w:w="0" w:type="auto"/>
            <w:tcBorders>
              <w:top w:val="nil"/>
              <w:left w:val="nil"/>
              <w:bottom w:val="single" w:sz="4" w:space="0" w:color="auto"/>
              <w:right w:val="single" w:sz="4" w:space="0" w:color="auto"/>
            </w:tcBorders>
            <w:shd w:val="clear" w:color="000000" w:fill="D9D9D9"/>
            <w:noWrap/>
            <w:vAlign w:val="bottom"/>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557,657</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69.3%</w:t>
            </w:r>
          </w:p>
        </w:tc>
        <w:tc>
          <w:tcPr>
            <w:tcW w:w="0" w:type="auto"/>
            <w:tcBorders>
              <w:top w:val="nil"/>
              <w:left w:val="nil"/>
              <w:bottom w:val="single" w:sz="4" w:space="0" w:color="auto"/>
              <w:right w:val="single" w:sz="4" w:space="0" w:color="auto"/>
            </w:tcBorders>
            <w:shd w:val="clear" w:color="000000" w:fill="D9D9D9"/>
            <w:vAlign w:val="center"/>
            <w:hideMark/>
          </w:tcPr>
          <w:p w:rsidR="00D00B05" w:rsidRPr="00A63336" w:rsidRDefault="00D00B05" w:rsidP="00A63336">
            <w:pPr>
              <w:spacing w:after="0" w:line="240" w:lineRule="auto"/>
              <w:jc w:val="center"/>
              <w:rPr>
                <w:rFonts w:ascii="Arial" w:eastAsia="Times New Roman" w:hAnsi="Arial" w:cs="Arial"/>
                <w:sz w:val="16"/>
                <w:szCs w:val="16"/>
                <w:lang w:eastAsia="es-PE"/>
              </w:rPr>
            </w:pPr>
            <w:r w:rsidRPr="00A63336">
              <w:rPr>
                <w:rFonts w:ascii="Arial" w:eastAsia="Times New Roman" w:hAnsi="Arial" w:cs="Arial"/>
                <w:sz w:val="16"/>
                <w:szCs w:val="16"/>
                <w:lang w:eastAsia="es-PE"/>
              </w:rPr>
              <w:t>804,310</w:t>
            </w:r>
          </w:p>
        </w:tc>
        <w:tc>
          <w:tcPr>
            <w:tcW w:w="548" w:type="dxa"/>
            <w:tcBorders>
              <w:top w:val="nil"/>
              <w:left w:val="nil"/>
              <w:bottom w:val="single" w:sz="4" w:space="0" w:color="auto"/>
              <w:right w:val="single" w:sz="4" w:space="0" w:color="auto"/>
            </w:tcBorders>
            <w:shd w:val="clear" w:color="000000" w:fill="D9D9D9"/>
            <w:noWrap/>
            <w:vAlign w:val="bottom"/>
            <w:hideMark/>
          </w:tcPr>
          <w:p w:rsidR="00D00B05" w:rsidRPr="00A63336" w:rsidRDefault="00D00B05" w:rsidP="00A63336">
            <w:pPr>
              <w:spacing w:after="0" w:line="240" w:lineRule="auto"/>
              <w:jc w:val="center"/>
              <w:rPr>
                <w:rFonts w:ascii="Arial" w:eastAsia="Times New Roman" w:hAnsi="Arial" w:cs="Arial"/>
                <w:b/>
                <w:bCs/>
                <w:sz w:val="16"/>
                <w:szCs w:val="16"/>
                <w:lang w:eastAsia="es-PE"/>
              </w:rPr>
            </w:pPr>
            <w:r w:rsidRPr="00A63336">
              <w:rPr>
                <w:rFonts w:ascii="Arial" w:eastAsia="Times New Roman" w:hAnsi="Arial" w:cs="Arial"/>
                <w:b/>
                <w:bCs/>
                <w:sz w:val="16"/>
                <w:szCs w:val="16"/>
                <w:lang w:eastAsia="es-PE"/>
              </w:rPr>
              <w:t>100</w:t>
            </w:r>
          </w:p>
        </w:tc>
      </w:tr>
    </w:tbl>
    <w:p w:rsidR="00D00B05" w:rsidRPr="00A63336" w:rsidRDefault="00D00B05" w:rsidP="00A63336">
      <w:pPr>
        <w:spacing w:after="0" w:line="240" w:lineRule="auto"/>
        <w:jc w:val="both"/>
        <w:rPr>
          <w:rFonts w:ascii="Arial" w:hAnsi="Arial" w:cs="Arial"/>
        </w:rPr>
      </w:pPr>
    </w:p>
    <w:p w:rsidR="00D00B05" w:rsidRPr="00A63336" w:rsidRDefault="00D00B05" w:rsidP="00A6055A">
      <w:pPr>
        <w:ind w:left="142"/>
        <w:jc w:val="both"/>
        <w:rPr>
          <w:rFonts w:ascii="Arial" w:hAnsi="Arial" w:cs="Arial"/>
        </w:rPr>
      </w:pPr>
      <w:r w:rsidRPr="00A63336">
        <w:rPr>
          <w:rFonts w:ascii="Arial" w:hAnsi="Arial" w:cs="Arial"/>
        </w:rPr>
        <w:t>Asimismo, las siguientes gráficas fueron elaboradas en función al total de declaraciones, valor y peso</w:t>
      </w:r>
      <w:r w:rsidRPr="00A63336">
        <w:rPr>
          <w:rStyle w:val="Refdenotaalpie"/>
          <w:rFonts w:ascii="Arial" w:hAnsi="Arial" w:cs="Arial"/>
        </w:rPr>
        <w:footnoteReference w:id="16"/>
      </w:r>
      <w:r w:rsidRPr="00A63336">
        <w:rPr>
          <w:rFonts w:ascii="Arial" w:hAnsi="Arial" w:cs="Arial"/>
        </w:rPr>
        <w:t>.</w:t>
      </w:r>
    </w:p>
    <w:p w:rsidR="00786E38" w:rsidRPr="00A63336" w:rsidRDefault="00BE0587" w:rsidP="00A63336">
      <w:pPr>
        <w:jc w:val="center"/>
        <w:rPr>
          <w:noProof/>
        </w:rPr>
      </w:pPr>
      <w:r w:rsidRPr="00A63336">
        <w:rPr>
          <w:noProof/>
          <w:lang w:eastAsia="es-PE"/>
        </w:rPr>
        <w:drawing>
          <wp:inline distT="0" distB="0" distL="0" distR="0" wp14:anchorId="35BDEE75" wp14:editId="5492C459">
            <wp:extent cx="4386580" cy="1882140"/>
            <wp:effectExtent l="0" t="0" r="13970" b="3810"/>
            <wp:docPr id="2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E38" w:rsidRPr="00A63336" w:rsidRDefault="00BE0587" w:rsidP="00A63336">
      <w:pPr>
        <w:jc w:val="center"/>
        <w:rPr>
          <w:noProof/>
        </w:rPr>
      </w:pPr>
      <w:r w:rsidRPr="00A63336">
        <w:rPr>
          <w:noProof/>
          <w:lang w:eastAsia="es-PE"/>
        </w:rPr>
        <w:drawing>
          <wp:inline distT="0" distB="0" distL="0" distR="0" wp14:anchorId="35BDEE77" wp14:editId="56713CE4">
            <wp:extent cx="4363720" cy="2184400"/>
            <wp:effectExtent l="0" t="0" r="17780" b="635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B05" w:rsidRPr="00A63336" w:rsidRDefault="00BE0587" w:rsidP="00A63336">
      <w:pPr>
        <w:jc w:val="center"/>
        <w:rPr>
          <w:rFonts w:ascii="Arial" w:hAnsi="Arial" w:cs="Arial"/>
        </w:rPr>
      </w:pPr>
      <w:r w:rsidRPr="00A63336">
        <w:rPr>
          <w:noProof/>
          <w:lang w:eastAsia="es-PE"/>
        </w:rPr>
        <w:lastRenderedPageBreak/>
        <w:drawing>
          <wp:inline distT="0" distB="0" distL="0" distR="0" wp14:anchorId="35BDEE79" wp14:editId="35BDEE7A">
            <wp:extent cx="4356100" cy="2137410"/>
            <wp:effectExtent l="0" t="0" r="0" b="0"/>
            <wp:docPr id="3"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0CE5" w:rsidRPr="00A63336" w:rsidRDefault="00D00B05" w:rsidP="00A63336">
      <w:pPr>
        <w:spacing w:after="0" w:line="240" w:lineRule="auto"/>
        <w:jc w:val="both"/>
        <w:rPr>
          <w:rFonts w:ascii="Arial" w:hAnsi="Arial" w:cs="Arial"/>
        </w:rPr>
      </w:pPr>
      <w:r w:rsidRPr="00A63336">
        <w:rPr>
          <w:rFonts w:ascii="Arial" w:hAnsi="Arial" w:cs="Arial"/>
        </w:rPr>
        <w:t>En tal sentido, considerando que la LGA señala un plazo para la aplicación de la obligatoriedad de este tipo de despacho y que el régimen de importación para el consumo representa casi la totalidad del universo de las declaraciones tramitadas, se estima conveniente establecer dicha obligatoriedad sólo para este régimen.</w:t>
      </w:r>
    </w:p>
    <w:p w:rsidR="00D00B05" w:rsidRPr="00A63336" w:rsidRDefault="00D00B05" w:rsidP="00A63336">
      <w:pPr>
        <w:spacing w:after="0" w:line="240" w:lineRule="auto"/>
        <w:ind w:left="426"/>
        <w:jc w:val="both"/>
        <w:rPr>
          <w:rFonts w:ascii="Arial" w:hAnsi="Arial" w:cs="Arial"/>
        </w:rPr>
      </w:pPr>
      <w:r w:rsidRPr="00A63336">
        <w:rPr>
          <w:rFonts w:ascii="Arial" w:hAnsi="Arial" w:cs="Arial"/>
        </w:rPr>
        <w:t xml:space="preserve"> </w:t>
      </w:r>
    </w:p>
    <w:p w:rsidR="00D00B05" w:rsidRPr="00A63336" w:rsidRDefault="00D00B05" w:rsidP="00A63336">
      <w:pPr>
        <w:spacing w:after="0" w:line="240" w:lineRule="auto"/>
        <w:jc w:val="both"/>
        <w:rPr>
          <w:rFonts w:ascii="Arial" w:hAnsi="Arial" w:cs="Arial"/>
        </w:rPr>
      </w:pPr>
      <w:r w:rsidRPr="00A63336">
        <w:rPr>
          <w:rFonts w:ascii="Arial" w:hAnsi="Arial" w:cs="Arial"/>
        </w:rPr>
        <w:t>Por otro lado, también es necesario disponer las excepciones a dicha disposición, de modo que solo en esos casos la modalidad de despacho anticipado no será obligatoria.</w:t>
      </w:r>
    </w:p>
    <w:p w:rsidR="00DC12D9" w:rsidRPr="00A63336" w:rsidRDefault="00DC12D9"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Dichas excepciones se establecen teniendo en cuenta</w:t>
      </w:r>
      <w:r w:rsidR="00A83937">
        <w:rPr>
          <w:rFonts w:ascii="Arial" w:hAnsi="Arial" w:cs="Arial"/>
        </w:rPr>
        <w:t>, entre otros</w:t>
      </w:r>
      <w:r w:rsidRPr="00A63336">
        <w:rPr>
          <w:rFonts w:ascii="Arial" w:hAnsi="Arial" w:cs="Arial"/>
        </w:rPr>
        <w:t>:</w:t>
      </w:r>
    </w:p>
    <w:p w:rsidR="00630CE5" w:rsidRPr="00A63336" w:rsidRDefault="00630CE5" w:rsidP="00A63336">
      <w:pPr>
        <w:spacing w:after="0" w:line="240" w:lineRule="auto"/>
        <w:jc w:val="both"/>
        <w:rPr>
          <w:rFonts w:ascii="Arial" w:hAnsi="Arial" w:cs="Arial"/>
        </w:rPr>
      </w:pPr>
    </w:p>
    <w:p w:rsidR="00D00B05" w:rsidRPr="00A63336" w:rsidRDefault="00D00B05" w:rsidP="005509B4">
      <w:pPr>
        <w:pStyle w:val="Prrafodelista"/>
        <w:numPr>
          <w:ilvl w:val="0"/>
          <w:numId w:val="5"/>
        </w:numPr>
        <w:ind w:left="567" w:hanging="567"/>
        <w:jc w:val="both"/>
        <w:rPr>
          <w:rFonts w:ascii="Arial" w:hAnsi="Arial" w:cs="Arial"/>
        </w:rPr>
      </w:pPr>
      <w:r w:rsidRPr="00A63336">
        <w:rPr>
          <w:rFonts w:ascii="Arial" w:hAnsi="Arial" w:cs="Arial"/>
        </w:rPr>
        <w:t>El desarrollo informático: Es el caso de los despachos tramitados con declaración simplificada, entre ellos, equipaje, menaje de casa y mercancía arribada como envío postal, que requieren de trámites previos para proceder con un trámite regular de importación para el consumo.</w:t>
      </w:r>
    </w:p>
    <w:p w:rsidR="00D00B05" w:rsidRPr="00A63336" w:rsidRDefault="00D00B05" w:rsidP="005509B4">
      <w:pPr>
        <w:spacing w:after="0" w:line="240" w:lineRule="auto"/>
        <w:ind w:left="567" w:hanging="567"/>
        <w:jc w:val="both"/>
        <w:rPr>
          <w:rFonts w:ascii="Arial" w:hAnsi="Arial" w:cs="Arial"/>
        </w:rPr>
      </w:pPr>
    </w:p>
    <w:p w:rsidR="00D00B05" w:rsidRPr="00A63336" w:rsidRDefault="00D00B05" w:rsidP="005509B4">
      <w:pPr>
        <w:pStyle w:val="Prrafodelista"/>
        <w:numPr>
          <w:ilvl w:val="0"/>
          <w:numId w:val="5"/>
        </w:numPr>
        <w:ind w:left="567" w:hanging="567"/>
        <w:jc w:val="both"/>
        <w:rPr>
          <w:rFonts w:ascii="Arial" w:hAnsi="Arial" w:cs="Arial"/>
          <w:iCs/>
        </w:rPr>
      </w:pPr>
      <w:r w:rsidRPr="00A63336">
        <w:rPr>
          <w:rFonts w:ascii="Arial" w:hAnsi="Arial" w:cs="Arial"/>
        </w:rPr>
        <w:t xml:space="preserve">Si la mercancía se encuentra en el país:  Están comprendidas </w:t>
      </w:r>
      <w:r w:rsidRPr="00A63336">
        <w:rPr>
          <w:rFonts w:ascii="Arial" w:hAnsi="Arial" w:cs="Arial"/>
          <w:iCs/>
        </w:rPr>
        <w:t>las mercancías que han sido destinadas previamente a otro régimen, como el depósito aduanero; así como, aquellas que se encuentran en zona primaria aduanera, que es el caso de las mercancías ubicadas en las zonas especiales de desarrollo</w:t>
      </w:r>
      <w:r w:rsidRPr="00A63336">
        <w:rPr>
          <w:rStyle w:val="Refdenotaalpie"/>
          <w:rFonts w:ascii="Arial" w:hAnsi="Arial" w:cs="Arial"/>
          <w:iCs/>
        </w:rPr>
        <w:footnoteReference w:id="17"/>
      </w:r>
      <w:r w:rsidRPr="00A63336">
        <w:rPr>
          <w:rFonts w:ascii="Arial" w:hAnsi="Arial" w:cs="Arial"/>
          <w:iCs/>
        </w:rPr>
        <w:t xml:space="preserve"> o en la zona franca de Tacna. En estos </w:t>
      </w:r>
      <w:r w:rsidR="006162C7" w:rsidRPr="00A63336">
        <w:rPr>
          <w:rFonts w:ascii="Arial" w:hAnsi="Arial" w:cs="Arial"/>
          <w:iCs/>
        </w:rPr>
        <w:t>supuestos</w:t>
      </w:r>
      <w:r w:rsidRPr="00A63336">
        <w:rPr>
          <w:rFonts w:ascii="Arial" w:hAnsi="Arial" w:cs="Arial"/>
          <w:iCs/>
        </w:rPr>
        <w:t xml:space="preserve">, </w:t>
      </w:r>
      <w:r w:rsidRPr="00A63336">
        <w:rPr>
          <w:rFonts w:ascii="Arial" w:hAnsi="Arial" w:cs="Arial"/>
        </w:rPr>
        <w:t>la mercancía se encuentra en el país por lo que la declaración no puede tramitarse bajo la modalidad de despacho anticipado, toda vez que es condición para el trámite de esta modalidad que la declaración se numere antes de la llegada del medio de transporte</w:t>
      </w:r>
      <w:r w:rsidRPr="00A63336">
        <w:rPr>
          <w:rFonts w:ascii="Arial" w:hAnsi="Arial" w:cs="Arial"/>
          <w:iCs/>
        </w:rPr>
        <w:t>.</w:t>
      </w:r>
    </w:p>
    <w:p w:rsidR="00D00B05" w:rsidRPr="00A63336" w:rsidRDefault="00D00B05" w:rsidP="005509B4">
      <w:pPr>
        <w:spacing w:after="0" w:line="240" w:lineRule="auto"/>
        <w:ind w:left="567" w:hanging="567"/>
        <w:jc w:val="both"/>
        <w:rPr>
          <w:rFonts w:ascii="Arial" w:hAnsi="Arial" w:cs="Arial"/>
          <w:i/>
          <w:iCs/>
        </w:rPr>
      </w:pPr>
    </w:p>
    <w:p w:rsidR="002542BB" w:rsidRDefault="00383265" w:rsidP="005509B4">
      <w:pPr>
        <w:pStyle w:val="Prrafodelista"/>
        <w:numPr>
          <w:ilvl w:val="0"/>
          <w:numId w:val="5"/>
        </w:numPr>
        <w:ind w:left="567" w:hanging="567"/>
        <w:jc w:val="both"/>
        <w:rPr>
          <w:rFonts w:ascii="Arial" w:hAnsi="Arial" w:cs="Arial"/>
          <w:iCs/>
        </w:rPr>
      </w:pPr>
      <w:r w:rsidRPr="00A63336">
        <w:rPr>
          <w:rFonts w:ascii="Arial" w:hAnsi="Arial" w:cs="Arial"/>
          <w:iCs/>
        </w:rPr>
        <w:t xml:space="preserve">Si se trata </w:t>
      </w:r>
      <w:r w:rsidR="002542BB" w:rsidRPr="00A63336">
        <w:rPr>
          <w:rFonts w:ascii="Arial" w:hAnsi="Arial" w:cs="Arial"/>
          <w:iCs/>
        </w:rPr>
        <w:t>de solicitudes sobre aplicación de contingentes arancelarios</w:t>
      </w:r>
      <w:r w:rsidRPr="00A63336">
        <w:rPr>
          <w:rFonts w:ascii="Arial" w:hAnsi="Arial" w:cs="Arial"/>
          <w:iCs/>
        </w:rPr>
        <w:t>,</w:t>
      </w:r>
      <w:r w:rsidR="002542BB" w:rsidRPr="006D57B7">
        <w:footnoteReference w:id="18"/>
      </w:r>
      <w:r w:rsidR="002542BB" w:rsidRPr="00A63336">
        <w:rPr>
          <w:rFonts w:ascii="Arial" w:hAnsi="Arial" w:cs="Arial"/>
          <w:iCs/>
        </w:rPr>
        <w:t xml:space="preserve"> las cuales se realizan mediante declaración numerada después de la llegada del medio de transporte a zona primaria aduanera, lo que impide que la declaración se tramite bajo la modalidad de despacho anticipado</w:t>
      </w:r>
      <w:r w:rsidR="002542BB" w:rsidRPr="006D57B7">
        <w:footnoteReference w:id="19"/>
      </w:r>
      <w:r w:rsidR="002542BB" w:rsidRPr="00A63336">
        <w:rPr>
          <w:rFonts w:ascii="Arial" w:hAnsi="Arial" w:cs="Arial"/>
          <w:iCs/>
        </w:rPr>
        <w:t>.</w:t>
      </w:r>
    </w:p>
    <w:p w:rsidR="006D57B7" w:rsidRPr="006D57B7" w:rsidRDefault="006D57B7" w:rsidP="006D57B7">
      <w:pPr>
        <w:pStyle w:val="Prrafodelista"/>
        <w:ind w:left="567"/>
        <w:jc w:val="both"/>
        <w:rPr>
          <w:rFonts w:ascii="Arial" w:hAnsi="Arial" w:cs="Arial"/>
          <w:iCs/>
        </w:rPr>
      </w:pPr>
    </w:p>
    <w:p w:rsidR="006D57B7" w:rsidRDefault="006D57B7" w:rsidP="001635E1">
      <w:pPr>
        <w:pStyle w:val="Prrafodelista"/>
        <w:numPr>
          <w:ilvl w:val="0"/>
          <w:numId w:val="5"/>
        </w:numPr>
        <w:ind w:left="567" w:hanging="567"/>
        <w:jc w:val="both"/>
        <w:rPr>
          <w:rFonts w:ascii="Arial" w:hAnsi="Arial" w:cs="Arial"/>
          <w:iCs/>
        </w:rPr>
      </w:pPr>
      <w:r w:rsidRPr="006D57B7">
        <w:rPr>
          <w:rFonts w:ascii="Arial" w:hAnsi="Arial" w:cs="Arial"/>
          <w:iCs/>
        </w:rPr>
        <w:t>Si se trata de merca</w:t>
      </w:r>
      <w:r>
        <w:rPr>
          <w:rFonts w:ascii="Arial" w:hAnsi="Arial" w:cs="Arial"/>
          <w:iCs/>
        </w:rPr>
        <w:t>n</w:t>
      </w:r>
      <w:r w:rsidRPr="006D57B7">
        <w:rPr>
          <w:rFonts w:ascii="Arial" w:hAnsi="Arial" w:cs="Arial"/>
          <w:iCs/>
        </w:rPr>
        <w:t>cía que ingresa al país bajo el amparo de la Ley N° 29963, Ley de facilitación aduanera y de ingreso de participantes para la realización de eventos internacionales declarados de interés nacional</w:t>
      </w:r>
      <w:r>
        <w:rPr>
          <w:rFonts w:ascii="Arial" w:hAnsi="Arial" w:cs="Arial"/>
          <w:iCs/>
        </w:rPr>
        <w:t xml:space="preserve">, dado que </w:t>
      </w:r>
      <w:r w:rsidR="001635E1">
        <w:rPr>
          <w:rFonts w:ascii="Arial" w:hAnsi="Arial" w:cs="Arial"/>
          <w:iCs/>
        </w:rPr>
        <w:t>las mercancías correspondientes a dichos eventos consideran una logística de plazos breves, que en muchos casos son menores a</w:t>
      </w:r>
      <w:r>
        <w:rPr>
          <w:rFonts w:ascii="Arial" w:hAnsi="Arial" w:cs="Arial"/>
          <w:iCs/>
        </w:rPr>
        <w:t xml:space="preserve"> los plazos necesarios </w:t>
      </w:r>
      <w:r w:rsidR="001635E1">
        <w:rPr>
          <w:rFonts w:ascii="Arial" w:hAnsi="Arial" w:cs="Arial"/>
          <w:iCs/>
        </w:rPr>
        <w:t xml:space="preserve">para los trámites correspondientes en los sectores competentes. </w:t>
      </w:r>
      <w:r>
        <w:rPr>
          <w:rFonts w:ascii="Arial" w:hAnsi="Arial" w:cs="Arial"/>
          <w:iCs/>
        </w:rPr>
        <w:t xml:space="preserve"> </w:t>
      </w:r>
    </w:p>
    <w:p w:rsidR="00821B9B" w:rsidRDefault="00821B9B" w:rsidP="00821B9B">
      <w:pPr>
        <w:pStyle w:val="Prrafodelista"/>
        <w:ind w:left="567"/>
        <w:jc w:val="both"/>
        <w:rPr>
          <w:rFonts w:ascii="Arial" w:hAnsi="Arial" w:cs="Arial"/>
          <w:iCs/>
        </w:rPr>
      </w:pPr>
    </w:p>
    <w:p w:rsidR="006D57B7" w:rsidRPr="006D57B7" w:rsidRDefault="001635E1" w:rsidP="00821B9B">
      <w:pPr>
        <w:pStyle w:val="Prrafodelista"/>
        <w:numPr>
          <w:ilvl w:val="0"/>
          <w:numId w:val="5"/>
        </w:numPr>
        <w:ind w:left="567" w:hanging="567"/>
        <w:jc w:val="both"/>
        <w:rPr>
          <w:rFonts w:ascii="Arial" w:hAnsi="Arial" w:cs="Arial"/>
          <w:iCs/>
        </w:rPr>
      </w:pPr>
      <w:r>
        <w:rPr>
          <w:rFonts w:ascii="Arial" w:hAnsi="Arial" w:cs="Arial"/>
          <w:iCs/>
        </w:rPr>
        <w:t>S</w:t>
      </w:r>
      <w:r w:rsidR="00821B9B">
        <w:rPr>
          <w:rFonts w:ascii="Arial" w:hAnsi="Arial" w:cs="Arial"/>
          <w:iCs/>
        </w:rPr>
        <w:t>i</w:t>
      </w:r>
      <w:r>
        <w:rPr>
          <w:rFonts w:ascii="Arial" w:hAnsi="Arial" w:cs="Arial"/>
          <w:iCs/>
        </w:rPr>
        <w:t xml:space="preserve"> </w:t>
      </w:r>
      <w:r w:rsidR="00821B9B">
        <w:rPr>
          <w:rFonts w:ascii="Arial" w:hAnsi="Arial" w:cs="Arial"/>
          <w:iCs/>
        </w:rPr>
        <w:t xml:space="preserve">la </w:t>
      </w:r>
      <w:r>
        <w:rPr>
          <w:rFonts w:ascii="Arial" w:hAnsi="Arial" w:cs="Arial"/>
          <w:iCs/>
        </w:rPr>
        <w:t xml:space="preserve">mercancía </w:t>
      </w:r>
      <w:r w:rsidR="006D57B7" w:rsidRPr="006D57B7">
        <w:rPr>
          <w:rFonts w:ascii="Arial" w:hAnsi="Arial" w:cs="Arial"/>
          <w:iCs/>
        </w:rPr>
        <w:t>califica como donaci</w:t>
      </w:r>
      <w:r>
        <w:rPr>
          <w:rFonts w:ascii="Arial" w:hAnsi="Arial" w:cs="Arial"/>
          <w:iCs/>
        </w:rPr>
        <w:t>ó</w:t>
      </w:r>
      <w:r w:rsidR="006D57B7" w:rsidRPr="006D57B7">
        <w:rPr>
          <w:rFonts w:ascii="Arial" w:hAnsi="Arial" w:cs="Arial"/>
          <w:iCs/>
        </w:rPr>
        <w:t>n</w:t>
      </w:r>
      <w:r w:rsidR="00821B9B">
        <w:rPr>
          <w:rFonts w:ascii="Arial" w:hAnsi="Arial" w:cs="Arial"/>
          <w:iCs/>
        </w:rPr>
        <w:t>, dado que quien realiza el despacho de la referida mercancía es la entidad beneficiaria, por lo que se requerirá que la mercancía se encuentra en territorio nacional a efectos de realizar los trámites correspondientes en los sectores competentes.</w:t>
      </w:r>
    </w:p>
    <w:p w:rsidR="00D00B05" w:rsidRPr="00A63336" w:rsidRDefault="00D00B05" w:rsidP="00A63336">
      <w:pPr>
        <w:spacing w:after="0" w:line="240" w:lineRule="auto"/>
        <w:jc w:val="both"/>
        <w:rPr>
          <w:rFonts w:ascii="Arial" w:hAnsi="Arial" w:cs="Arial"/>
          <w:bCs/>
        </w:rPr>
      </w:pPr>
    </w:p>
    <w:p w:rsidR="00D00B05" w:rsidRPr="00A63336" w:rsidRDefault="00D00B05" w:rsidP="00D12868">
      <w:pPr>
        <w:spacing w:after="0" w:line="240" w:lineRule="auto"/>
        <w:jc w:val="both"/>
        <w:rPr>
          <w:rFonts w:ascii="Arial" w:hAnsi="Arial" w:cs="Arial"/>
        </w:rPr>
      </w:pPr>
      <w:r w:rsidRPr="00A63336">
        <w:rPr>
          <w:rFonts w:ascii="Arial" w:hAnsi="Arial" w:cs="Arial"/>
          <w:bCs/>
        </w:rPr>
        <w:t xml:space="preserve">Asimismo, si bien se establece que la modalidad de despacho anticipado es obligatoria en el régimen de importación para el consumo, para la cual se prescribe algunas excepciones; también es necesario precisar que en los </w:t>
      </w:r>
      <w:r w:rsidRPr="00A63336">
        <w:rPr>
          <w:rFonts w:ascii="Arial" w:hAnsi="Arial" w:cs="Arial"/>
        </w:rPr>
        <w:t>demás regímenes aduaneros la modalidad de despacho anticipado es opcional</w:t>
      </w:r>
      <w:r w:rsidR="00152FE9" w:rsidRPr="00A63336">
        <w:rPr>
          <w:rFonts w:ascii="Arial" w:hAnsi="Arial" w:cs="Arial"/>
        </w:rPr>
        <w:t xml:space="preserve">, lo cual incluye a los </w:t>
      </w:r>
      <w:r w:rsidR="00152FE9" w:rsidRPr="00A6055A">
        <w:rPr>
          <w:rFonts w:ascii="Arial" w:hAnsi="Arial" w:cs="Arial"/>
        </w:rPr>
        <w:t>regímenes aduaneros especiales previstos en el artículo 98 de la LGA</w:t>
      </w:r>
      <w:r w:rsidR="00E27982" w:rsidRPr="00A6055A">
        <w:rPr>
          <w:rFonts w:ascii="Arial" w:hAnsi="Arial" w:cs="Arial"/>
        </w:rPr>
        <w:t xml:space="preserve">, </w:t>
      </w:r>
      <w:r w:rsidR="00D12868" w:rsidRPr="00A6055A">
        <w:rPr>
          <w:rFonts w:ascii="Arial" w:hAnsi="Arial" w:cs="Arial"/>
        </w:rPr>
        <w:t>entre ellos, envíos de entrega rápida, tráfico</w:t>
      </w:r>
      <w:r w:rsidR="00D12868" w:rsidRPr="00A63336">
        <w:rPr>
          <w:rFonts w:ascii="Arial" w:hAnsi="Arial" w:cs="Arial"/>
        </w:rPr>
        <w:t xml:space="preserve"> de envíos o paquetes postales, ingreso y salida del equipaje y menaje de casa.</w:t>
      </w:r>
    </w:p>
    <w:p w:rsidR="00D00B05" w:rsidRPr="00A63336" w:rsidRDefault="00D00B05" w:rsidP="00A63336">
      <w:pPr>
        <w:spacing w:after="0" w:line="240" w:lineRule="auto"/>
        <w:jc w:val="both"/>
        <w:rPr>
          <w:rFonts w:ascii="Arial" w:hAnsi="Arial" w:cs="Arial"/>
          <w:bCs/>
        </w:rPr>
      </w:pPr>
    </w:p>
    <w:p w:rsidR="00D00B05" w:rsidRPr="00A63336" w:rsidRDefault="002F01E0" w:rsidP="00A63336">
      <w:pPr>
        <w:spacing w:after="0" w:line="240" w:lineRule="auto"/>
        <w:jc w:val="both"/>
        <w:rPr>
          <w:rFonts w:ascii="Arial" w:hAnsi="Arial" w:cs="Arial"/>
          <w:bCs/>
        </w:rPr>
      </w:pPr>
      <w:r>
        <w:rPr>
          <w:rFonts w:ascii="Arial" w:hAnsi="Arial" w:cs="Arial"/>
          <w:bCs/>
        </w:rPr>
        <w:t>Conforme a lo expuesto</w:t>
      </w:r>
      <w:r w:rsidR="00D00B05" w:rsidRPr="00A63336">
        <w:rPr>
          <w:rFonts w:ascii="Arial" w:hAnsi="Arial" w:cs="Arial"/>
          <w:bCs/>
        </w:rPr>
        <w:t xml:space="preserve"> se propone la incorporación del siguiente artículo:</w:t>
      </w:r>
    </w:p>
    <w:p w:rsidR="00C617BF" w:rsidRDefault="00C617BF" w:rsidP="00A63336">
      <w:pPr>
        <w:spacing w:after="0" w:line="240" w:lineRule="auto"/>
        <w:jc w:val="both"/>
        <w:rPr>
          <w:rFonts w:ascii="Arial" w:hAnsi="Arial" w:cs="Arial"/>
          <w:bCs/>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9D6837" w:rsidRPr="004A78E5" w:rsidTr="00A6055A">
        <w:tc>
          <w:tcPr>
            <w:tcW w:w="8222" w:type="dxa"/>
            <w:shd w:val="clear" w:color="auto" w:fill="auto"/>
          </w:tcPr>
          <w:p w:rsidR="009D6837" w:rsidRPr="004A78E5" w:rsidRDefault="009D6837" w:rsidP="005E38F3">
            <w:pPr>
              <w:pStyle w:val="Prrafodelista"/>
              <w:ind w:left="0"/>
              <w:jc w:val="center"/>
              <w:rPr>
                <w:rFonts w:ascii="Arial" w:hAnsi="Arial" w:cs="Arial"/>
                <w:b/>
                <w:sz w:val="10"/>
                <w:szCs w:val="18"/>
              </w:rPr>
            </w:pPr>
          </w:p>
          <w:p w:rsidR="009D6837" w:rsidRPr="004A78E5" w:rsidRDefault="009D6837" w:rsidP="005E38F3">
            <w:pPr>
              <w:pStyle w:val="Prrafodelista"/>
              <w:ind w:left="0"/>
              <w:jc w:val="center"/>
              <w:rPr>
                <w:rFonts w:ascii="Arial" w:hAnsi="Arial" w:cs="Arial"/>
                <w:b/>
                <w:sz w:val="18"/>
                <w:szCs w:val="18"/>
              </w:rPr>
            </w:pPr>
            <w:r w:rsidRPr="004A78E5">
              <w:rPr>
                <w:rFonts w:ascii="Arial" w:hAnsi="Arial" w:cs="Arial"/>
                <w:b/>
                <w:sz w:val="18"/>
                <w:szCs w:val="18"/>
              </w:rPr>
              <w:t>PROYECTO</w:t>
            </w:r>
          </w:p>
          <w:p w:rsidR="009D6837" w:rsidRPr="004A78E5" w:rsidRDefault="009D6837" w:rsidP="005E38F3">
            <w:pPr>
              <w:pStyle w:val="Prrafodelista"/>
              <w:ind w:left="0"/>
              <w:jc w:val="center"/>
              <w:rPr>
                <w:rFonts w:ascii="Arial" w:hAnsi="Arial" w:cs="Arial"/>
                <w:b/>
                <w:sz w:val="10"/>
                <w:szCs w:val="18"/>
              </w:rPr>
            </w:pPr>
          </w:p>
        </w:tc>
      </w:tr>
      <w:tr w:rsidR="009D6837" w:rsidRPr="00666490" w:rsidTr="00A6055A">
        <w:tc>
          <w:tcPr>
            <w:tcW w:w="8222" w:type="dxa"/>
            <w:shd w:val="clear" w:color="auto" w:fill="auto"/>
          </w:tcPr>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Artículo 62A.- Excepciones a la obligatoriedad de la modalidad del despacho anticipado</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La modalidad de despacho anticipado es obligatoria en el régimen de importación para el consumo, excepto cuando se trate de mercancía:</w:t>
            </w:r>
          </w:p>
          <w:p w:rsidR="002F01E0" w:rsidRPr="002F01E0" w:rsidRDefault="002F01E0" w:rsidP="002F01E0">
            <w:pPr>
              <w:pStyle w:val="Prrafodelista"/>
              <w:ind w:left="175"/>
              <w:jc w:val="both"/>
              <w:rPr>
                <w:rFonts w:ascii="Arial" w:hAnsi="Arial" w:cs="Arial"/>
                <w:b/>
                <w:bCs/>
                <w:sz w:val="18"/>
                <w:szCs w:val="18"/>
              </w:rPr>
            </w:pP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a)</w:t>
            </w:r>
            <w:r w:rsidRPr="002F01E0">
              <w:rPr>
                <w:rFonts w:ascii="Arial" w:hAnsi="Arial" w:cs="Arial"/>
                <w:b/>
                <w:bCs/>
                <w:sz w:val="18"/>
                <w:szCs w:val="18"/>
              </w:rPr>
              <w:tab/>
              <w:t>cuyo valor FOB no exceda los dos mil dólares de los Estados Unidos de América (US$ 2 000,00),</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b)</w:t>
            </w:r>
            <w:r w:rsidRPr="002F01E0">
              <w:rPr>
                <w:rFonts w:ascii="Arial" w:hAnsi="Arial" w:cs="Arial"/>
                <w:b/>
                <w:bCs/>
                <w:sz w:val="18"/>
                <w:szCs w:val="18"/>
              </w:rPr>
              <w:tab/>
              <w:t>que sea destinada bajo la modalidad de despacho urgente,</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c)</w:t>
            </w:r>
            <w:r w:rsidRPr="002F01E0">
              <w:rPr>
                <w:rFonts w:ascii="Arial" w:hAnsi="Arial" w:cs="Arial"/>
                <w:b/>
                <w:bCs/>
                <w:sz w:val="18"/>
                <w:szCs w:val="18"/>
              </w:rPr>
              <w:tab/>
              <w:t>que se encuentre en el país y que previamente haya sido destinada a otro régimen aduanero,</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d)</w:t>
            </w:r>
            <w:r w:rsidRPr="002F01E0">
              <w:rPr>
                <w:rFonts w:ascii="Arial" w:hAnsi="Arial" w:cs="Arial"/>
                <w:b/>
                <w:bCs/>
                <w:sz w:val="18"/>
                <w:szCs w:val="18"/>
              </w:rPr>
              <w:tab/>
              <w:t>por la cual se solicita la aplicación de contingentes arancelarios,</w:t>
            </w:r>
          </w:p>
          <w:p w:rsidR="002F01E0" w:rsidRPr="002F01E0" w:rsidRDefault="002F01E0" w:rsidP="002F01E0">
            <w:pPr>
              <w:pStyle w:val="Prrafodelista"/>
              <w:ind w:left="175"/>
              <w:jc w:val="both"/>
              <w:rPr>
                <w:rFonts w:ascii="Arial" w:hAnsi="Arial" w:cs="Arial"/>
                <w:b/>
                <w:bCs/>
                <w:sz w:val="18"/>
                <w:szCs w:val="18"/>
                <w:lang w:val="pt-BR"/>
              </w:rPr>
            </w:pPr>
            <w:r w:rsidRPr="002F01E0">
              <w:rPr>
                <w:rFonts w:ascii="Arial" w:hAnsi="Arial" w:cs="Arial"/>
                <w:b/>
                <w:bCs/>
                <w:sz w:val="18"/>
                <w:szCs w:val="18"/>
                <w:lang w:val="pt-BR"/>
              </w:rPr>
              <w:t>e)</w:t>
            </w:r>
            <w:r w:rsidRPr="002F01E0">
              <w:rPr>
                <w:rFonts w:ascii="Arial" w:hAnsi="Arial" w:cs="Arial"/>
                <w:b/>
                <w:bCs/>
                <w:sz w:val="18"/>
                <w:szCs w:val="18"/>
                <w:lang w:val="pt-BR"/>
              </w:rPr>
              <w:tab/>
              <w:t>proveniente de zonas francas o zonas especiales de desarrollo,</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f)</w:t>
            </w:r>
            <w:r w:rsidRPr="002F01E0">
              <w:rPr>
                <w:rFonts w:ascii="Arial" w:hAnsi="Arial" w:cs="Arial"/>
                <w:b/>
                <w:bCs/>
                <w:sz w:val="18"/>
                <w:szCs w:val="18"/>
              </w:rPr>
              <w:tab/>
              <w:t>restringida,</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g)</w:t>
            </w:r>
            <w:r w:rsidRPr="002F01E0">
              <w:rPr>
                <w:rFonts w:ascii="Arial" w:hAnsi="Arial" w:cs="Arial"/>
                <w:b/>
                <w:bCs/>
                <w:sz w:val="18"/>
                <w:szCs w:val="18"/>
              </w:rPr>
              <w:tab/>
              <w:t xml:space="preserve">al amparo de la Ley N° 29963, Ley de facilitación aduanera y de ingreso de </w:t>
            </w:r>
            <w:r>
              <w:rPr>
                <w:rFonts w:ascii="Arial" w:hAnsi="Arial" w:cs="Arial"/>
                <w:b/>
                <w:bCs/>
                <w:sz w:val="18"/>
                <w:szCs w:val="18"/>
              </w:rPr>
              <w:t>p</w:t>
            </w:r>
            <w:r w:rsidRPr="002F01E0">
              <w:rPr>
                <w:rFonts w:ascii="Arial" w:hAnsi="Arial" w:cs="Arial"/>
                <w:b/>
                <w:bCs/>
                <w:sz w:val="18"/>
                <w:szCs w:val="18"/>
              </w:rPr>
              <w:t>articipantes para la realización de eventos internacionales declarados de interés nacional, y</w:t>
            </w:r>
          </w:p>
          <w:p w:rsidR="002F01E0" w:rsidRPr="002F01E0" w:rsidRDefault="002F01E0" w:rsidP="002F01E0">
            <w:pPr>
              <w:pStyle w:val="Prrafodelista"/>
              <w:ind w:left="175"/>
              <w:jc w:val="both"/>
              <w:rPr>
                <w:rFonts w:ascii="Arial" w:hAnsi="Arial" w:cs="Arial"/>
                <w:b/>
                <w:bCs/>
                <w:sz w:val="18"/>
                <w:szCs w:val="18"/>
              </w:rPr>
            </w:pPr>
            <w:r w:rsidRPr="002F01E0">
              <w:rPr>
                <w:rFonts w:ascii="Arial" w:hAnsi="Arial" w:cs="Arial"/>
                <w:b/>
                <w:bCs/>
                <w:sz w:val="18"/>
                <w:szCs w:val="18"/>
              </w:rPr>
              <w:t>h)</w:t>
            </w:r>
            <w:r w:rsidRPr="002F01E0">
              <w:rPr>
                <w:rFonts w:ascii="Arial" w:hAnsi="Arial" w:cs="Arial"/>
                <w:b/>
                <w:bCs/>
                <w:sz w:val="18"/>
                <w:szCs w:val="18"/>
              </w:rPr>
              <w:tab/>
              <w:t>calificada como donaciones.</w:t>
            </w:r>
          </w:p>
          <w:p w:rsidR="002F01E0" w:rsidRPr="002F01E0" w:rsidRDefault="002F01E0" w:rsidP="002F01E0">
            <w:pPr>
              <w:pStyle w:val="Prrafodelista"/>
              <w:ind w:left="175"/>
              <w:jc w:val="both"/>
              <w:rPr>
                <w:rFonts w:ascii="Arial" w:hAnsi="Arial" w:cs="Arial"/>
                <w:b/>
                <w:bCs/>
                <w:sz w:val="18"/>
                <w:szCs w:val="18"/>
              </w:rPr>
            </w:pPr>
          </w:p>
          <w:p w:rsidR="009D6837" w:rsidRDefault="002F01E0" w:rsidP="002F01E0">
            <w:pPr>
              <w:spacing w:after="0" w:line="240" w:lineRule="auto"/>
              <w:ind w:left="175"/>
              <w:jc w:val="both"/>
              <w:rPr>
                <w:rFonts w:ascii="Arial" w:hAnsi="Arial" w:cs="Arial"/>
                <w:b/>
                <w:bCs/>
                <w:sz w:val="18"/>
                <w:szCs w:val="18"/>
              </w:rPr>
            </w:pPr>
            <w:r w:rsidRPr="002F01E0">
              <w:rPr>
                <w:rFonts w:ascii="Arial" w:hAnsi="Arial" w:cs="Arial"/>
                <w:b/>
                <w:bCs/>
                <w:sz w:val="18"/>
                <w:szCs w:val="18"/>
              </w:rPr>
              <w:t>La modalidad de despacho anticipado es opcional en los demás regímenes aduaneros, así como en los regímenes aduaneros especiales salvo que sus reglamentos especí</w:t>
            </w:r>
            <w:r>
              <w:rPr>
                <w:rFonts w:ascii="Arial" w:hAnsi="Arial" w:cs="Arial"/>
                <w:b/>
                <w:bCs/>
                <w:sz w:val="18"/>
                <w:szCs w:val="18"/>
              </w:rPr>
              <w:t>ficos establezcan lo contrario.</w:t>
            </w:r>
          </w:p>
          <w:p w:rsidR="002F01E0" w:rsidRPr="002F01E0" w:rsidRDefault="002F01E0" w:rsidP="002F01E0">
            <w:pPr>
              <w:spacing w:after="0" w:line="240" w:lineRule="auto"/>
              <w:ind w:left="175"/>
              <w:jc w:val="both"/>
              <w:rPr>
                <w:rFonts w:ascii="Arial" w:hAnsi="Arial" w:cs="Arial"/>
                <w:b/>
                <w:sz w:val="20"/>
                <w:szCs w:val="20"/>
              </w:rPr>
            </w:pPr>
          </w:p>
        </w:tc>
      </w:tr>
    </w:tbl>
    <w:p w:rsidR="0078454D" w:rsidRPr="00A63336" w:rsidRDefault="0078454D" w:rsidP="00A63336">
      <w:pPr>
        <w:spacing w:after="0" w:line="240" w:lineRule="auto"/>
        <w:rPr>
          <w:rFonts w:ascii="Arial" w:hAnsi="Arial" w:cs="Arial"/>
          <w:b/>
          <w:sz w:val="20"/>
        </w:rPr>
      </w:pPr>
    </w:p>
    <w:p w:rsidR="000C41CD" w:rsidRPr="00A63336" w:rsidRDefault="005653D3" w:rsidP="00A63336">
      <w:pPr>
        <w:autoSpaceDE w:val="0"/>
        <w:autoSpaceDN w:val="0"/>
        <w:adjustRightInd w:val="0"/>
        <w:spacing w:after="0" w:line="240" w:lineRule="auto"/>
        <w:jc w:val="both"/>
        <w:rPr>
          <w:rFonts w:ascii="Arial" w:hAnsi="Arial" w:cs="Arial"/>
          <w:b/>
        </w:rPr>
      </w:pPr>
      <w:r w:rsidRPr="00A63336">
        <w:rPr>
          <w:rFonts w:ascii="Arial" w:hAnsi="Arial" w:cs="Arial"/>
          <w:b/>
        </w:rPr>
        <w:t>EMBARQUE DE LAS MERCANCÍAS (ARTÍCULO 63)</w:t>
      </w:r>
    </w:p>
    <w:p w:rsidR="000C41CD" w:rsidRPr="00A63336" w:rsidRDefault="000C41CD" w:rsidP="00A63336">
      <w:pPr>
        <w:autoSpaceDE w:val="0"/>
        <w:autoSpaceDN w:val="0"/>
        <w:adjustRightInd w:val="0"/>
        <w:spacing w:after="0" w:line="240" w:lineRule="auto"/>
        <w:ind w:left="426"/>
        <w:jc w:val="both"/>
        <w:rPr>
          <w:rFonts w:ascii="Arial" w:hAnsi="Arial" w:cs="Arial"/>
          <w:b/>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cuanto al artículo 63 se plantea la siguiente modificación:</w:t>
      </w:r>
    </w:p>
    <w:p w:rsidR="007469BF" w:rsidRDefault="007469BF" w:rsidP="00A63336">
      <w:pPr>
        <w:autoSpaceDE w:val="0"/>
        <w:autoSpaceDN w:val="0"/>
        <w:adjustRightInd w:val="0"/>
        <w:spacing w:after="0" w:line="240" w:lineRule="auto"/>
        <w:ind w:left="851"/>
        <w:jc w:val="both"/>
        <w:rPr>
          <w:rFonts w:ascii="Arial" w:hAnsi="Arial" w:cs="Arial"/>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A63336" w:rsidRPr="00A63336" w:rsidTr="005323FA">
        <w:trPr>
          <w:trHeight w:val="452"/>
        </w:trPr>
        <w:tc>
          <w:tcPr>
            <w:tcW w:w="3969" w:type="dxa"/>
          </w:tcPr>
          <w:p w:rsidR="0018072E" w:rsidRPr="00A63336" w:rsidRDefault="0018072E" w:rsidP="00A63336">
            <w:pPr>
              <w:spacing w:after="0" w:line="240" w:lineRule="auto"/>
              <w:jc w:val="center"/>
              <w:rPr>
                <w:rFonts w:ascii="Arial" w:hAnsi="Arial" w:cs="Arial"/>
                <w:b/>
                <w:sz w:val="12"/>
                <w:szCs w:val="18"/>
              </w:rPr>
            </w:pPr>
          </w:p>
          <w:p w:rsidR="0018072E" w:rsidRPr="00A63336" w:rsidRDefault="0018072E"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3969" w:type="dxa"/>
          </w:tcPr>
          <w:p w:rsidR="0018072E" w:rsidRPr="00A63336" w:rsidRDefault="0018072E" w:rsidP="00A63336">
            <w:pPr>
              <w:spacing w:after="0" w:line="240" w:lineRule="auto"/>
              <w:ind w:left="44"/>
              <w:jc w:val="center"/>
              <w:rPr>
                <w:rFonts w:ascii="Arial" w:hAnsi="Arial" w:cs="Arial"/>
                <w:b/>
                <w:sz w:val="12"/>
                <w:szCs w:val="18"/>
              </w:rPr>
            </w:pPr>
          </w:p>
          <w:p w:rsidR="0018072E" w:rsidRPr="00A63336" w:rsidRDefault="0018072E" w:rsidP="00A63336">
            <w:pPr>
              <w:spacing w:after="0" w:line="240" w:lineRule="auto"/>
              <w:ind w:left="44"/>
              <w:jc w:val="center"/>
              <w:rPr>
                <w:rFonts w:ascii="Arial" w:hAnsi="Arial" w:cs="Arial"/>
                <w:b/>
                <w:sz w:val="10"/>
                <w:szCs w:val="18"/>
              </w:rPr>
            </w:pPr>
            <w:r w:rsidRPr="00A63336">
              <w:rPr>
                <w:rFonts w:ascii="Arial" w:hAnsi="Arial" w:cs="Arial"/>
                <w:b/>
                <w:sz w:val="18"/>
                <w:szCs w:val="18"/>
              </w:rPr>
              <w:t>PROYECTO</w:t>
            </w:r>
          </w:p>
        </w:tc>
      </w:tr>
      <w:tr w:rsidR="0018072E" w:rsidRPr="00A63336" w:rsidTr="005323FA">
        <w:trPr>
          <w:trHeight w:val="5955"/>
        </w:trPr>
        <w:tc>
          <w:tcPr>
            <w:tcW w:w="3969" w:type="dxa"/>
          </w:tcPr>
          <w:p w:rsidR="0018072E" w:rsidRPr="00A63336" w:rsidRDefault="0018072E" w:rsidP="00EE4F5E">
            <w:pPr>
              <w:pStyle w:val="NormalWeb"/>
              <w:adjustRightInd w:val="0"/>
              <w:spacing w:before="0" w:beforeAutospacing="0" w:after="0" w:afterAutospacing="0"/>
              <w:ind w:left="33"/>
              <w:jc w:val="both"/>
              <w:rPr>
                <w:rFonts w:ascii="Arial" w:eastAsia="Calibri" w:hAnsi="Arial" w:cs="Arial"/>
                <w:b/>
                <w:sz w:val="18"/>
                <w:szCs w:val="18"/>
              </w:rPr>
            </w:pPr>
            <w:r w:rsidRPr="00A63336">
              <w:rPr>
                <w:rFonts w:ascii="Arial" w:eastAsia="Calibri" w:hAnsi="Arial" w:cs="Arial"/>
                <w:b/>
                <w:sz w:val="18"/>
                <w:szCs w:val="18"/>
              </w:rPr>
              <w:t xml:space="preserve">Artículo 63.- Embarque directo desde el local designado por el exportador </w:t>
            </w:r>
          </w:p>
          <w:p w:rsidR="0018072E" w:rsidRPr="00A63336" w:rsidRDefault="0018072E" w:rsidP="00A63336">
            <w:pPr>
              <w:pStyle w:val="NormalWeb"/>
              <w:adjustRightInd w:val="0"/>
              <w:spacing w:before="0" w:beforeAutospacing="0" w:after="0" w:afterAutospacing="0"/>
              <w:ind w:left="33"/>
              <w:jc w:val="both"/>
              <w:rPr>
                <w:rFonts w:ascii="Arial" w:eastAsia="Calibri" w:hAnsi="Arial" w:cs="Arial"/>
                <w:sz w:val="18"/>
                <w:szCs w:val="18"/>
              </w:rPr>
            </w:pPr>
            <w:r w:rsidRPr="00A63336">
              <w:rPr>
                <w:rFonts w:ascii="Arial" w:eastAsia="Calibri" w:hAnsi="Arial" w:cs="Arial"/>
                <w:sz w:val="18"/>
                <w:szCs w:val="18"/>
              </w:rPr>
              <w:t xml:space="preserve">En los regímenes de exportación definitiva, exportación temporal para reimportación en el mismo estado y exportación temporal para perfeccionamiento pasivo, a solicitud del exportador, procederá el embarque directo de la mercancía desde el local que el exportador designe, debiendo éstos contar con la infraestructura necesaria de acuerdo a lo señalado por la Administración Aduanera para poder efectuar el reconocimiento físico cuando corresponda. </w:t>
            </w:r>
          </w:p>
          <w:p w:rsidR="0018072E" w:rsidRPr="00A63336" w:rsidRDefault="0018072E" w:rsidP="00A63336">
            <w:pPr>
              <w:pStyle w:val="NormalWeb"/>
              <w:spacing w:before="0" w:beforeAutospacing="0" w:after="0" w:afterAutospacing="0"/>
              <w:ind w:left="33"/>
              <w:jc w:val="both"/>
              <w:rPr>
                <w:rFonts w:ascii="Arial" w:eastAsia="Calibri" w:hAnsi="Arial" w:cs="Arial"/>
                <w:sz w:val="18"/>
                <w:szCs w:val="18"/>
              </w:rPr>
            </w:pPr>
          </w:p>
          <w:p w:rsidR="0018072E" w:rsidRPr="00A63336" w:rsidRDefault="0018072E" w:rsidP="00A63336">
            <w:pPr>
              <w:pStyle w:val="NormalWeb"/>
              <w:spacing w:before="0" w:beforeAutospacing="0" w:after="0" w:afterAutospacing="0"/>
              <w:ind w:left="33"/>
              <w:jc w:val="both"/>
              <w:rPr>
                <w:rFonts w:ascii="Arial" w:eastAsia="Calibri" w:hAnsi="Arial" w:cs="Arial"/>
                <w:sz w:val="18"/>
                <w:szCs w:val="18"/>
              </w:rPr>
            </w:pPr>
            <w:r w:rsidRPr="00A63336">
              <w:rPr>
                <w:rFonts w:ascii="Arial" w:eastAsia="Calibri" w:hAnsi="Arial" w:cs="Arial"/>
                <w:sz w:val="18"/>
                <w:szCs w:val="18"/>
              </w:rPr>
              <w:t xml:space="preserve">Lo dispuesto en el párrafo precedente es aplicable a las siguientes mercancías: </w:t>
            </w:r>
          </w:p>
          <w:p w:rsidR="0018072E" w:rsidRPr="00A63336" w:rsidRDefault="0018072E" w:rsidP="00A63336">
            <w:pPr>
              <w:pStyle w:val="NormalWeb"/>
              <w:adjustRightInd w:val="0"/>
              <w:spacing w:before="0" w:beforeAutospacing="0" w:after="0" w:afterAutospacing="0"/>
              <w:ind w:left="33"/>
              <w:jc w:val="both"/>
              <w:rPr>
                <w:rFonts w:ascii="Arial" w:eastAsia="Calibri" w:hAnsi="Arial" w:cs="Arial"/>
                <w:sz w:val="18"/>
                <w:szCs w:val="18"/>
              </w:rPr>
            </w:pP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Las perecibles que requieran un acondicionamiento especial;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Las peligrosas;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Las maquinarias de gran peso y volumen;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Los animales vivos;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Aquellas que se presenten a granel;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El patrimonio cultural y/o histórico; y </w:t>
            </w:r>
          </w:p>
          <w:p w:rsidR="0018072E" w:rsidRPr="00A63336" w:rsidRDefault="0018072E" w:rsidP="00A63336">
            <w:pPr>
              <w:pStyle w:val="NormalWeb"/>
              <w:numPr>
                <w:ilvl w:val="0"/>
                <w:numId w:val="30"/>
              </w:numPr>
              <w:adjustRightInd w:val="0"/>
              <w:spacing w:before="0" w:beforeAutospacing="0" w:after="0" w:afterAutospacing="0"/>
              <w:ind w:left="314" w:hanging="284"/>
              <w:jc w:val="both"/>
              <w:rPr>
                <w:rFonts w:ascii="Arial" w:eastAsia="Calibri" w:hAnsi="Arial" w:cs="Arial"/>
                <w:sz w:val="18"/>
                <w:szCs w:val="18"/>
              </w:rPr>
            </w:pPr>
            <w:r w:rsidRPr="00A63336">
              <w:rPr>
                <w:rFonts w:ascii="Arial" w:eastAsia="Calibri" w:hAnsi="Arial" w:cs="Arial"/>
                <w:sz w:val="18"/>
                <w:szCs w:val="18"/>
              </w:rPr>
              <w:t xml:space="preserve">Otras que a criterio de la autoridad aduanera califiquen para efectos del presente artículo. </w:t>
            </w:r>
          </w:p>
          <w:p w:rsidR="0018072E" w:rsidRPr="00A63336" w:rsidRDefault="0018072E" w:rsidP="00A63336">
            <w:pPr>
              <w:pStyle w:val="NormalWeb"/>
              <w:tabs>
                <w:tab w:val="num" w:pos="1310"/>
              </w:tabs>
              <w:adjustRightInd w:val="0"/>
              <w:spacing w:before="0" w:beforeAutospacing="0" w:after="0" w:afterAutospacing="0"/>
              <w:ind w:left="33" w:hanging="459"/>
              <w:jc w:val="both"/>
              <w:rPr>
                <w:rFonts w:ascii="Arial" w:eastAsia="Calibri" w:hAnsi="Arial" w:cs="Arial"/>
                <w:b/>
                <w:sz w:val="18"/>
                <w:szCs w:val="18"/>
              </w:rPr>
            </w:pPr>
          </w:p>
        </w:tc>
        <w:tc>
          <w:tcPr>
            <w:tcW w:w="3969" w:type="dxa"/>
          </w:tcPr>
          <w:p w:rsidR="00961C82" w:rsidRPr="00A63336" w:rsidRDefault="00961C82" w:rsidP="00A63336">
            <w:pPr>
              <w:spacing w:after="160" w:line="0" w:lineRule="atLeast"/>
              <w:contextualSpacing/>
              <w:jc w:val="both"/>
              <w:rPr>
                <w:rFonts w:ascii="Arial" w:eastAsiaTheme="minorHAnsi" w:hAnsi="Arial" w:cs="Arial"/>
                <w:b/>
                <w:sz w:val="18"/>
                <w:szCs w:val="18"/>
              </w:rPr>
            </w:pPr>
            <w:r w:rsidRPr="00A63336">
              <w:rPr>
                <w:rFonts w:ascii="Arial" w:eastAsiaTheme="minorHAnsi" w:hAnsi="Arial" w:cs="Arial"/>
                <w:b/>
                <w:sz w:val="18"/>
                <w:szCs w:val="18"/>
              </w:rPr>
              <w:t xml:space="preserve">Artículo 63.- Embarque de las mercancías </w:t>
            </w:r>
          </w:p>
          <w:p w:rsidR="00961C82" w:rsidRPr="00A63336" w:rsidRDefault="00961C82" w:rsidP="00A63336">
            <w:pPr>
              <w:spacing w:after="160" w:line="0" w:lineRule="atLeast"/>
              <w:contextualSpacing/>
              <w:jc w:val="both"/>
              <w:rPr>
                <w:rFonts w:ascii="Arial" w:eastAsiaTheme="minorHAnsi" w:hAnsi="Arial" w:cs="Arial"/>
                <w:sz w:val="18"/>
                <w:szCs w:val="18"/>
              </w:rPr>
            </w:pPr>
            <w:r w:rsidRPr="00A63336">
              <w:rPr>
                <w:rFonts w:ascii="Arial" w:eastAsiaTheme="minorHAnsi" w:hAnsi="Arial" w:cs="Arial"/>
                <w:sz w:val="18"/>
                <w:szCs w:val="18"/>
              </w:rPr>
              <w:t xml:space="preserve">En los regímenes de exportación definitiva, exportación temporal para reimportación en el mismo estado y exportación temporal para perfeccionamiento pasivo, </w:t>
            </w:r>
            <w:r w:rsidR="00DC45AC">
              <w:rPr>
                <w:rFonts w:ascii="Arial" w:eastAsiaTheme="minorHAnsi" w:hAnsi="Arial" w:cs="Arial"/>
                <w:sz w:val="18"/>
                <w:szCs w:val="18"/>
              </w:rPr>
              <w:t xml:space="preserve">a solicitud del exportador, </w:t>
            </w:r>
            <w:r w:rsidR="007D591E" w:rsidRPr="00AD26B5">
              <w:rPr>
                <w:rFonts w:ascii="Arial" w:eastAsiaTheme="minorHAnsi" w:hAnsi="Arial" w:cs="Arial"/>
                <w:b/>
                <w:sz w:val="18"/>
                <w:szCs w:val="18"/>
              </w:rPr>
              <w:t>procede</w:t>
            </w:r>
            <w:r w:rsidR="007D591E">
              <w:rPr>
                <w:rFonts w:ascii="Arial" w:eastAsiaTheme="minorHAnsi" w:hAnsi="Arial" w:cs="Arial"/>
                <w:sz w:val="18"/>
                <w:szCs w:val="18"/>
              </w:rPr>
              <w:t xml:space="preserve"> el embarque directo de la mercancía </w:t>
            </w:r>
            <w:r w:rsidRPr="00A63336">
              <w:rPr>
                <w:rFonts w:ascii="Arial" w:eastAsiaTheme="minorHAnsi" w:hAnsi="Arial" w:cs="Arial"/>
                <w:sz w:val="18"/>
                <w:szCs w:val="18"/>
              </w:rPr>
              <w:t xml:space="preserve">desde el local </w:t>
            </w:r>
            <w:r w:rsidR="00075307">
              <w:rPr>
                <w:rFonts w:ascii="Arial" w:eastAsiaTheme="minorHAnsi" w:hAnsi="Arial" w:cs="Arial"/>
                <w:sz w:val="18"/>
                <w:szCs w:val="18"/>
              </w:rPr>
              <w:t xml:space="preserve">que </w:t>
            </w:r>
            <w:r w:rsidR="00075307" w:rsidRPr="00AD26B5">
              <w:rPr>
                <w:rFonts w:ascii="Arial" w:eastAsiaTheme="minorHAnsi" w:hAnsi="Arial" w:cs="Arial"/>
                <w:b/>
                <w:sz w:val="18"/>
                <w:szCs w:val="18"/>
              </w:rPr>
              <w:t>designe</w:t>
            </w:r>
            <w:r w:rsidR="00075307">
              <w:rPr>
                <w:rFonts w:ascii="Arial" w:eastAsiaTheme="minorHAnsi" w:hAnsi="Arial" w:cs="Arial"/>
                <w:sz w:val="18"/>
                <w:szCs w:val="18"/>
              </w:rPr>
              <w:t xml:space="preserve"> </w:t>
            </w:r>
            <w:r w:rsidRPr="00A63336">
              <w:rPr>
                <w:rFonts w:ascii="Arial" w:eastAsiaTheme="minorHAnsi" w:hAnsi="Arial" w:cs="Arial"/>
                <w:sz w:val="18"/>
                <w:szCs w:val="18"/>
              </w:rPr>
              <w:t>el exportador</w:t>
            </w:r>
            <w:r w:rsidR="00E81E82">
              <w:rPr>
                <w:rFonts w:ascii="Arial" w:eastAsiaTheme="minorHAnsi" w:hAnsi="Arial" w:cs="Arial"/>
                <w:sz w:val="18"/>
                <w:szCs w:val="18"/>
              </w:rPr>
              <w:t>.</w:t>
            </w:r>
            <w:r w:rsidR="00AD26B5">
              <w:rPr>
                <w:rFonts w:ascii="Arial" w:eastAsiaTheme="minorHAnsi" w:hAnsi="Arial" w:cs="Arial"/>
                <w:sz w:val="18"/>
                <w:szCs w:val="18"/>
              </w:rPr>
              <w:t xml:space="preserve"> </w:t>
            </w:r>
            <w:r w:rsidR="00E81E82">
              <w:rPr>
                <w:rFonts w:ascii="Arial" w:eastAsiaTheme="minorHAnsi" w:hAnsi="Arial" w:cs="Arial"/>
                <w:sz w:val="18"/>
                <w:szCs w:val="18"/>
              </w:rPr>
              <w:t xml:space="preserve">En estos casos el reconocimiento físico </w:t>
            </w:r>
            <w:r w:rsidRPr="00A63336">
              <w:rPr>
                <w:rFonts w:ascii="Arial" w:eastAsiaTheme="minorHAnsi" w:hAnsi="Arial" w:cs="Arial"/>
                <w:sz w:val="18"/>
                <w:szCs w:val="18"/>
              </w:rPr>
              <w:t>se realiza en el recinto portuario</w:t>
            </w:r>
            <w:r w:rsidR="00EB3A44">
              <w:rPr>
                <w:rFonts w:ascii="Arial" w:eastAsiaTheme="minorHAnsi" w:hAnsi="Arial" w:cs="Arial"/>
                <w:sz w:val="18"/>
                <w:szCs w:val="18"/>
              </w:rPr>
              <w:t xml:space="preserve"> o en el local designado, </w:t>
            </w:r>
            <w:r w:rsidRPr="00A63336">
              <w:rPr>
                <w:rFonts w:ascii="Arial" w:eastAsiaTheme="minorHAnsi" w:hAnsi="Arial" w:cs="Arial"/>
                <w:sz w:val="18"/>
                <w:szCs w:val="18"/>
              </w:rPr>
              <w:t>cuando corresponda.</w:t>
            </w:r>
          </w:p>
          <w:p w:rsidR="00961C82" w:rsidRPr="00A63336" w:rsidRDefault="00961C82" w:rsidP="00A63336">
            <w:pPr>
              <w:spacing w:after="160" w:line="0" w:lineRule="atLeast"/>
              <w:contextualSpacing/>
              <w:jc w:val="both"/>
              <w:rPr>
                <w:rFonts w:ascii="Arial" w:eastAsiaTheme="minorHAnsi" w:hAnsi="Arial" w:cs="Arial"/>
                <w:sz w:val="18"/>
                <w:szCs w:val="18"/>
              </w:rPr>
            </w:pPr>
          </w:p>
          <w:p w:rsidR="0018072E" w:rsidRPr="00A63336" w:rsidRDefault="0018072E" w:rsidP="00A63336">
            <w:pPr>
              <w:spacing w:after="160" w:line="0" w:lineRule="atLeast"/>
              <w:contextualSpacing/>
              <w:jc w:val="both"/>
              <w:rPr>
                <w:rFonts w:ascii="Arial" w:eastAsiaTheme="minorHAnsi" w:hAnsi="Arial" w:cs="Arial"/>
                <w:sz w:val="18"/>
                <w:szCs w:val="18"/>
              </w:rPr>
            </w:pPr>
            <w:r w:rsidRPr="00A63336">
              <w:rPr>
                <w:rFonts w:ascii="Arial" w:eastAsiaTheme="minorHAnsi" w:hAnsi="Arial" w:cs="Arial"/>
                <w:sz w:val="18"/>
                <w:szCs w:val="18"/>
              </w:rPr>
              <w:t>La Administración Aduanera establece las condiciones para la aplicación de lo dispuesto en el presente artículo.”</w:t>
            </w:r>
          </w:p>
          <w:p w:rsidR="0018072E" w:rsidRPr="00A63336" w:rsidRDefault="0018072E" w:rsidP="00A63336">
            <w:pPr>
              <w:spacing w:after="0" w:line="240" w:lineRule="auto"/>
              <w:contextualSpacing/>
              <w:jc w:val="both"/>
              <w:rPr>
                <w:rFonts w:ascii="Arial" w:hAnsi="Arial" w:cs="Arial"/>
                <w:b/>
                <w:bCs/>
                <w:sz w:val="18"/>
                <w:szCs w:val="18"/>
              </w:rPr>
            </w:pPr>
          </w:p>
        </w:tc>
      </w:tr>
    </w:tbl>
    <w:p w:rsidR="00F85AAD" w:rsidRPr="00A63336" w:rsidRDefault="00F85AAD" w:rsidP="00A63336">
      <w:pPr>
        <w:autoSpaceDE w:val="0"/>
        <w:autoSpaceDN w:val="0"/>
        <w:adjustRightInd w:val="0"/>
        <w:spacing w:after="0" w:line="240" w:lineRule="auto"/>
        <w:jc w:val="both"/>
        <w:rPr>
          <w:rFonts w:ascii="Arial" w:hAnsi="Arial" w:cs="Arial"/>
        </w:rPr>
      </w:pPr>
    </w:p>
    <w:p w:rsidR="00FA1C8E" w:rsidRDefault="007F61F2" w:rsidP="00A63336">
      <w:pPr>
        <w:spacing w:after="160" w:line="0" w:lineRule="atLeast"/>
        <w:contextualSpacing/>
        <w:jc w:val="both"/>
        <w:rPr>
          <w:rFonts w:ascii="Arial" w:eastAsiaTheme="minorHAnsi" w:hAnsi="Arial" w:cs="Arial"/>
        </w:rPr>
      </w:pPr>
      <w:r w:rsidRPr="00A63336">
        <w:rPr>
          <w:rFonts w:ascii="Arial" w:hAnsi="Arial" w:cs="Arial"/>
        </w:rPr>
        <w:t>E</w:t>
      </w:r>
      <w:r w:rsidR="00730146" w:rsidRPr="00A63336">
        <w:rPr>
          <w:rFonts w:ascii="Arial" w:hAnsi="Arial" w:cs="Arial"/>
        </w:rPr>
        <w:t xml:space="preserve">n </w:t>
      </w:r>
      <w:r w:rsidR="00B51D1D">
        <w:rPr>
          <w:rFonts w:ascii="Arial" w:hAnsi="Arial" w:cs="Arial"/>
        </w:rPr>
        <w:t xml:space="preserve">el </w:t>
      </w:r>
      <w:r w:rsidRPr="00A63336">
        <w:rPr>
          <w:rFonts w:ascii="Arial" w:hAnsi="Arial" w:cs="Arial"/>
        </w:rPr>
        <w:t xml:space="preserve">primer párrafo </w:t>
      </w:r>
      <w:r w:rsidR="00B51D1D">
        <w:rPr>
          <w:rFonts w:ascii="Arial" w:hAnsi="Arial" w:cs="Arial"/>
        </w:rPr>
        <w:t xml:space="preserve">se plantea </w:t>
      </w:r>
      <w:r w:rsidR="00BD3A18" w:rsidRPr="00A63336">
        <w:rPr>
          <w:rFonts w:ascii="Arial" w:hAnsi="Arial" w:cs="Arial"/>
        </w:rPr>
        <w:t>que</w:t>
      </w:r>
      <w:r w:rsidR="005625B7" w:rsidRPr="00A63336">
        <w:rPr>
          <w:rFonts w:ascii="Arial" w:hAnsi="Arial" w:cs="Arial"/>
        </w:rPr>
        <w:t xml:space="preserve"> </w:t>
      </w:r>
      <w:r w:rsidR="00910AB2" w:rsidRPr="00A63336">
        <w:rPr>
          <w:rFonts w:ascii="Arial" w:hAnsi="Arial" w:cs="Arial"/>
        </w:rPr>
        <w:t xml:space="preserve">tratándose de </w:t>
      </w:r>
      <w:r w:rsidR="00616C6F" w:rsidRPr="00A63336">
        <w:rPr>
          <w:rFonts w:ascii="Arial" w:eastAsiaTheme="minorHAnsi" w:hAnsi="Arial" w:cs="Arial"/>
        </w:rPr>
        <w:t xml:space="preserve">los regímenes de exportación definitiva, exportación temporal para reimportación en el mismo estado y exportación temporal para perfeccionamiento pasivo, </w:t>
      </w:r>
      <w:r w:rsidR="00F31D4D">
        <w:rPr>
          <w:rFonts w:ascii="Arial" w:eastAsiaTheme="minorHAnsi" w:hAnsi="Arial" w:cs="Arial"/>
        </w:rPr>
        <w:t xml:space="preserve">además </w:t>
      </w:r>
      <w:r w:rsidR="0000513D">
        <w:rPr>
          <w:rFonts w:ascii="Arial" w:eastAsiaTheme="minorHAnsi" w:hAnsi="Arial" w:cs="Arial"/>
        </w:rPr>
        <w:t xml:space="preserve">de proceder el embarque directo </w:t>
      </w:r>
      <w:r w:rsidR="00D244B5">
        <w:rPr>
          <w:rFonts w:ascii="Arial" w:eastAsiaTheme="minorHAnsi" w:hAnsi="Arial" w:cs="Arial"/>
        </w:rPr>
        <w:t xml:space="preserve">desde el local que designe el exportador, el reconocimiento físico se </w:t>
      </w:r>
      <w:r w:rsidR="00FA1C8E">
        <w:rPr>
          <w:rFonts w:ascii="Arial" w:eastAsiaTheme="minorHAnsi" w:hAnsi="Arial" w:cs="Arial"/>
        </w:rPr>
        <w:t xml:space="preserve">realiza en el recinto portuario o en el local designado </w:t>
      </w:r>
      <w:r w:rsidR="00806C87">
        <w:rPr>
          <w:rFonts w:ascii="Arial" w:eastAsiaTheme="minorHAnsi" w:hAnsi="Arial" w:cs="Arial"/>
        </w:rPr>
        <w:t>por dicho exportador.</w:t>
      </w:r>
    </w:p>
    <w:p w:rsidR="00B91E4B" w:rsidRPr="00A63336" w:rsidRDefault="00B91E4B" w:rsidP="00A63336">
      <w:pPr>
        <w:spacing w:after="0" w:line="240" w:lineRule="auto"/>
        <w:jc w:val="both"/>
        <w:rPr>
          <w:rFonts w:ascii="Arial" w:hAnsi="Arial" w:cs="Arial"/>
          <w:bCs/>
        </w:rPr>
      </w:pPr>
    </w:p>
    <w:p w:rsidR="00342443" w:rsidRPr="00A63336" w:rsidRDefault="00342443" w:rsidP="00A63336">
      <w:pPr>
        <w:autoSpaceDE w:val="0"/>
        <w:autoSpaceDN w:val="0"/>
        <w:adjustRightInd w:val="0"/>
        <w:spacing w:after="0" w:line="240" w:lineRule="auto"/>
        <w:jc w:val="both"/>
        <w:rPr>
          <w:rFonts w:ascii="Arial" w:hAnsi="Arial" w:cs="Arial"/>
        </w:rPr>
      </w:pPr>
      <w:r w:rsidRPr="00A63336">
        <w:rPr>
          <w:rFonts w:ascii="Arial" w:hAnsi="Arial" w:cs="Arial"/>
        </w:rPr>
        <w:t>Adicionalmente, se faculta a la Administración Aduanera a establecer las condiciones para cualquiera de las opciones</w:t>
      </w:r>
      <w:r w:rsidR="00042B22" w:rsidRPr="00A63336">
        <w:rPr>
          <w:rFonts w:ascii="Arial" w:hAnsi="Arial" w:cs="Arial"/>
        </w:rPr>
        <w:t>; por ejemplo</w:t>
      </w:r>
      <w:r w:rsidR="002261FA" w:rsidRPr="00A63336">
        <w:rPr>
          <w:rFonts w:ascii="Arial" w:hAnsi="Arial" w:cs="Arial"/>
        </w:rPr>
        <w:t>, en el régimen de exportación definitiva,</w:t>
      </w:r>
      <w:r w:rsidR="00042B22" w:rsidRPr="00A63336">
        <w:rPr>
          <w:rFonts w:ascii="Arial" w:hAnsi="Arial" w:cs="Arial"/>
        </w:rPr>
        <w:t xml:space="preserve"> tratándose del local designado por el exportador </w:t>
      </w:r>
      <w:r w:rsidRPr="00A63336">
        <w:rPr>
          <w:rFonts w:ascii="Arial" w:hAnsi="Arial" w:cs="Arial"/>
        </w:rPr>
        <w:t xml:space="preserve">se </w:t>
      </w:r>
      <w:r w:rsidR="002261FA" w:rsidRPr="00A63336">
        <w:rPr>
          <w:rFonts w:ascii="Arial" w:hAnsi="Arial" w:cs="Arial"/>
        </w:rPr>
        <w:t xml:space="preserve">tiene previsto </w:t>
      </w:r>
      <w:r w:rsidRPr="00A63336">
        <w:rPr>
          <w:rFonts w:ascii="Arial" w:hAnsi="Arial" w:cs="Arial"/>
        </w:rPr>
        <w:t xml:space="preserve">considerar </w:t>
      </w:r>
      <w:r w:rsidR="00042B22" w:rsidRPr="00A63336">
        <w:rPr>
          <w:rFonts w:ascii="Arial" w:hAnsi="Arial" w:cs="Arial"/>
        </w:rPr>
        <w:t>para el</w:t>
      </w:r>
      <w:r w:rsidR="002261FA" w:rsidRPr="00A63336">
        <w:rPr>
          <w:rFonts w:ascii="Arial" w:hAnsi="Arial" w:cs="Arial"/>
        </w:rPr>
        <w:t xml:space="preserve"> lugar del</w:t>
      </w:r>
      <w:r w:rsidR="00042B22" w:rsidRPr="00A63336">
        <w:rPr>
          <w:rFonts w:ascii="Arial" w:hAnsi="Arial" w:cs="Arial"/>
        </w:rPr>
        <w:t xml:space="preserve"> reconocimiento físico </w:t>
      </w:r>
      <w:r w:rsidRPr="00A63336">
        <w:rPr>
          <w:rFonts w:ascii="Arial" w:hAnsi="Arial" w:cs="Arial"/>
        </w:rPr>
        <w:t xml:space="preserve">la dimensión de la carga, </w:t>
      </w:r>
      <w:r w:rsidR="002261FA" w:rsidRPr="00A63336">
        <w:rPr>
          <w:rFonts w:ascii="Arial" w:hAnsi="Arial" w:cs="Arial"/>
        </w:rPr>
        <w:t xml:space="preserve">los </w:t>
      </w:r>
      <w:r w:rsidRPr="00A63336">
        <w:rPr>
          <w:rFonts w:ascii="Arial" w:hAnsi="Arial" w:cs="Arial"/>
        </w:rPr>
        <w:t>cuidados especiales</w:t>
      </w:r>
      <w:r w:rsidR="002261FA" w:rsidRPr="00A63336">
        <w:rPr>
          <w:rFonts w:ascii="Arial" w:hAnsi="Arial" w:cs="Arial"/>
        </w:rPr>
        <w:t xml:space="preserve"> y seguridad de la carga</w:t>
      </w:r>
      <w:r w:rsidRPr="00A63336">
        <w:rPr>
          <w:rFonts w:ascii="Arial" w:hAnsi="Arial" w:cs="Arial"/>
        </w:rPr>
        <w:t>, la infraestructura existente, entre otras.</w:t>
      </w:r>
    </w:p>
    <w:p w:rsidR="00BA303A" w:rsidRPr="00A63336" w:rsidRDefault="00BA303A" w:rsidP="00A63336">
      <w:pPr>
        <w:autoSpaceDE w:val="0"/>
        <w:autoSpaceDN w:val="0"/>
        <w:adjustRightInd w:val="0"/>
        <w:spacing w:after="0" w:line="240" w:lineRule="auto"/>
        <w:jc w:val="both"/>
        <w:rPr>
          <w:rFonts w:ascii="Arial" w:hAnsi="Arial" w:cs="Arial"/>
        </w:rPr>
      </w:pPr>
    </w:p>
    <w:p w:rsidR="00F85AAD" w:rsidRPr="00A63336" w:rsidRDefault="00F85AAD" w:rsidP="00A63336">
      <w:pPr>
        <w:spacing w:after="0" w:line="220" w:lineRule="atLeast"/>
        <w:contextualSpacing/>
        <w:jc w:val="both"/>
        <w:rPr>
          <w:rFonts w:ascii="Arial" w:hAnsi="Arial" w:cs="Arial"/>
        </w:rPr>
      </w:pPr>
      <w:r w:rsidRPr="00A63336">
        <w:rPr>
          <w:rFonts w:ascii="Arial" w:hAnsi="Arial" w:cs="Arial"/>
        </w:rPr>
        <w:t xml:space="preserve">Con relación al lugar designado por la Administración Aduanera, en el numeral 10 del rubro A, de la sección VII del </w:t>
      </w:r>
      <w:r w:rsidR="00CA05A8" w:rsidRPr="00A63336">
        <w:rPr>
          <w:rFonts w:ascii="Arial" w:hAnsi="Arial" w:cs="Arial"/>
        </w:rPr>
        <w:t>p</w:t>
      </w:r>
      <w:r w:rsidRPr="00A63336">
        <w:rPr>
          <w:rFonts w:ascii="Arial" w:hAnsi="Arial" w:cs="Arial"/>
        </w:rPr>
        <w:t xml:space="preserve">rocedimiento </w:t>
      </w:r>
      <w:r w:rsidR="00CA05A8" w:rsidRPr="00A63336">
        <w:rPr>
          <w:rFonts w:ascii="Arial" w:hAnsi="Arial" w:cs="Arial"/>
        </w:rPr>
        <w:t>g</w:t>
      </w:r>
      <w:r w:rsidRPr="00A63336">
        <w:rPr>
          <w:rFonts w:ascii="Arial" w:hAnsi="Arial" w:cs="Arial"/>
        </w:rPr>
        <w:t xml:space="preserve">eneral </w:t>
      </w:r>
      <w:r w:rsidR="00CA05A8" w:rsidRPr="00A63336">
        <w:rPr>
          <w:rFonts w:ascii="Arial" w:hAnsi="Arial" w:cs="Arial"/>
        </w:rPr>
        <w:t>“</w:t>
      </w:r>
      <w:r w:rsidRPr="00A63336">
        <w:rPr>
          <w:rFonts w:ascii="Arial" w:hAnsi="Arial" w:cs="Arial"/>
        </w:rPr>
        <w:t>Exportación Definitiva”, DESPA-PG.02</w:t>
      </w:r>
      <w:r w:rsidRPr="00A63336">
        <w:rPr>
          <w:rStyle w:val="Refdenotaalpie"/>
          <w:rFonts w:ascii="Arial" w:hAnsi="Arial" w:cs="Arial"/>
        </w:rPr>
        <w:footnoteReference w:id="20"/>
      </w:r>
      <w:r w:rsidRPr="00A63336">
        <w:rPr>
          <w:rFonts w:ascii="Arial" w:hAnsi="Arial" w:cs="Arial"/>
        </w:rPr>
        <w:t xml:space="preserve">, se señala que en aquellas circunscripciones aduaneras que no cuenten con depósitos temporales o estos no tengan la logística suficiente para recepcionar determinadas mercancías, o el lugar de producción de la mercancía se encuentre cerca del punto de control de salida o embarque, el intendente de aduana de la circunscripción puede designar el lugar donde la mercancía debe ser puesta a disposición de la autoridad aduanera. </w:t>
      </w:r>
    </w:p>
    <w:p w:rsidR="00F85AAD" w:rsidRPr="00A63336" w:rsidRDefault="00F85AAD" w:rsidP="00A63336">
      <w:pPr>
        <w:spacing w:after="0" w:line="220" w:lineRule="atLeast"/>
        <w:ind w:left="426"/>
        <w:contextualSpacing/>
        <w:jc w:val="both"/>
        <w:rPr>
          <w:rFonts w:ascii="Arial" w:hAnsi="Arial" w:cs="Arial"/>
        </w:rPr>
      </w:pPr>
    </w:p>
    <w:p w:rsidR="00F85AAD" w:rsidRPr="00A63336" w:rsidRDefault="00F85AAD" w:rsidP="00A63336">
      <w:pPr>
        <w:spacing w:after="0" w:line="220" w:lineRule="atLeast"/>
        <w:contextualSpacing/>
        <w:jc w:val="both"/>
        <w:rPr>
          <w:rFonts w:ascii="Arial" w:hAnsi="Arial" w:cs="Arial"/>
        </w:rPr>
      </w:pPr>
      <w:r w:rsidRPr="00A63336">
        <w:rPr>
          <w:rFonts w:ascii="Arial" w:hAnsi="Arial" w:cs="Arial"/>
        </w:rPr>
        <w:t xml:space="preserve">A modo informativo, se puede indicar que durante el año 2017 se numeraron 47,705 declaraciones de exportación con embarque directo, incrementándose a </w:t>
      </w:r>
      <w:r w:rsidRPr="00A63336">
        <w:rPr>
          <w:rFonts w:ascii="Arial" w:hAnsi="Arial" w:cs="Arial"/>
        </w:rPr>
        <w:lastRenderedPageBreak/>
        <w:t xml:space="preserve">64,973 declaraciones en el año 2018; con el nuevo modelo se proyecta </w:t>
      </w:r>
      <w:r w:rsidR="003D1B8C" w:rsidRPr="00A63336">
        <w:rPr>
          <w:rFonts w:ascii="Arial" w:hAnsi="Arial" w:cs="Arial"/>
        </w:rPr>
        <w:t xml:space="preserve">superar </w:t>
      </w:r>
      <w:r w:rsidRPr="00A63336">
        <w:rPr>
          <w:rFonts w:ascii="Arial" w:hAnsi="Arial" w:cs="Arial"/>
        </w:rPr>
        <w:t>significativamente dicha cantidad.</w:t>
      </w:r>
    </w:p>
    <w:p w:rsidR="00C617BF" w:rsidRDefault="00C617BF" w:rsidP="00A63336">
      <w:pPr>
        <w:autoSpaceDE w:val="0"/>
        <w:autoSpaceDN w:val="0"/>
        <w:adjustRightInd w:val="0"/>
        <w:spacing w:after="0" w:line="240" w:lineRule="auto"/>
        <w:jc w:val="both"/>
        <w:rPr>
          <w:rFonts w:ascii="Arial" w:hAnsi="Arial" w:cs="Arial"/>
          <w:b/>
        </w:rPr>
      </w:pPr>
    </w:p>
    <w:p w:rsidR="000C41CD" w:rsidRPr="00A63336" w:rsidRDefault="005653D3" w:rsidP="00A63336">
      <w:pPr>
        <w:autoSpaceDE w:val="0"/>
        <w:autoSpaceDN w:val="0"/>
        <w:adjustRightInd w:val="0"/>
        <w:spacing w:after="0" w:line="240" w:lineRule="auto"/>
        <w:jc w:val="both"/>
        <w:rPr>
          <w:rFonts w:ascii="Arial" w:hAnsi="Arial" w:cs="Arial"/>
          <w:b/>
        </w:rPr>
      </w:pPr>
      <w:r w:rsidRPr="00A63336">
        <w:rPr>
          <w:rFonts w:ascii="Arial" w:hAnsi="Arial" w:cs="Arial"/>
          <w:b/>
        </w:rPr>
        <w:t xml:space="preserve">SALIDA DE MERCANCÍAS POR OTRA ADUANA (ARTÍCULO 64) </w:t>
      </w:r>
    </w:p>
    <w:p w:rsidR="000C41CD" w:rsidRPr="00A63336" w:rsidRDefault="000C41C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El artículo 64 dispone que la salida de mercancías de exportación puede realizarse por una intendencia de aduana distinta a aquella en la que se numeró la declaración y establece en el segundo párrafo que en estos casos la selección del canal de control se mostrará al momento que la mercancía sea presentada en la aduana de salida.</w:t>
      </w:r>
    </w:p>
    <w:p w:rsidR="003E15D7" w:rsidRPr="00A63336" w:rsidRDefault="003E15D7" w:rsidP="00A63336">
      <w:pPr>
        <w:autoSpaceDE w:val="0"/>
        <w:autoSpaceDN w:val="0"/>
        <w:adjustRightInd w:val="0"/>
        <w:spacing w:after="0" w:line="240" w:lineRule="auto"/>
        <w:jc w:val="both"/>
        <w:rPr>
          <w:rFonts w:ascii="Arial" w:hAnsi="Arial" w:cs="Arial"/>
        </w:rPr>
      </w:pPr>
    </w:p>
    <w:p w:rsidR="003E15D7" w:rsidRPr="00A63336" w:rsidRDefault="003E15D7" w:rsidP="00A63336">
      <w:pPr>
        <w:autoSpaceDE w:val="0"/>
        <w:autoSpaceDN w:val="0"/>
        <w:adjustRightInd w:val="0"/>
        <w:spacing w:after="0" w:line="240" w:lineRule="auto"/>
        <w:jc w:val="both"/>
        <w:rPr>
          <w:rFonts w:ascii="Arial" w:hAnsi="Arial" w:cs="Arial"/>
        </w:rPr>
      </w:pPr>
      <w:r w:rsidRPr="00A63336">
        <w:rPr>
          <w:rFonts w:ascii="Arial" w:hAnsi="Arial" w:cs="Arial"/>
        </w:rPr>
        <w:t>Al respecto se efectúa</w:t>
      </w:r>
      <w:r w:rsidR="002F785C" w:rsidRPr="00A63336">
        <w:rPr>
          <w:rFonts w:ascii="Arial" w:hAnsi="Arial" w:cs="Arial"/>
        </w:rPr>
        <w:t>n determinados cambios para puntualizar que no</w:t>
      </w:r>
      <w:r w:rsidR="006372CF" w:rsidRPr="00A63336">
        <w:rPr>
          <w:rFonts w:ascii="Arial" w:hAnsi="Arial" w:cs="Arial"/>
        </w:rPr>
        <w:t xml:space="preserve"> sólo se trata de la “salida de mercancías de exportación” sino de la salida </w:t>
      </w:r>
      <w:r w:rsidR="00EE3835" w:rsidRPr="00A63336">
        <w:rPr>
          <w:rFonts w:ascii="Arial" w:hAnsi="Arial" w:cs="Arial"/>
        </w:rPr>
        <w:t>en</w:t>
      </w:r>
      <w:r w:rsidR="00645A66" w:rsidRPr="00A63336">
        <w:rPr>
          <w:rFonts w:ascii="Arial" w:hAnsi="Arial" w:cs="Arial"/>
        </w:rPr>
        <w:t xml:space="preserve"> general, toda vez que no solo se va a tratar del régimen de exportación definitiva sino también de otros regímenes tales como</w:t>
      </w:r>
      <w:r w:rsidR="00425639" w:rsidRPr="00A63336">
        <w:rPr>
          <w:rFonts w:ascii="Arial" w:hAnsi="Arial" w:cs="Arial"/>
        </w:rPr>
        <w:t xml:space="preserve"> el </w:t>
      </w:r>
      <w:r w:rsidR="00645A66" w:rsidRPr="00A63336">
        <w:rPr>
          <w:rFonts w:ascii="Arial" w:hAnsi="Arial" w:cs="Arial"/>
        </w:rPr>
        <w:t xml:space="preserve"> </w:t>
      </w:r>
      <w:r w:rsidR="00BE403B" w:rsidRPr="00A63336">
        <w:rPr>
          <w:rFonts w:ascii="Arial" w:hAnsi="Arial" w:cs="Arial"/>
        </w:rPr>
        <w:t>tránsito</w:t>
      </w:r>
      <w:r w:rsidR="00425639" w:rsidRPr="00A63336">
        <w:rPr>
          <w:rFonts w:ascii="Arial" w:hAnsi="Arial" w:cs="Arial"/>
        </w:rPr>
        <w:t xml:space="preserve"> y el</w:t>
      </w:r>
      <w:r w:rsidR="00BE403B" w:rsidRPr="00A63336">
        <w:rPr>
          <w:rFonts w:ascii="Arial" w:hAnsi="Arial" w:cs="Arial"/>
        </w:rPr>
        <w:t xml:space="preserve"> reembarque terrestre</w:t>
      </w:r>
      <w:r w:rsidR="00425639" w:rsidRPr="00A63336">
        <w:rPr>
          <w:rFonts w:ascii="Arial" w:hAnsi="Arial" w:cs="Arial"/>
        </w:rPr>
        <w:t xml:space="preserve">, </w:t>
      </w:r>
      <w:r w:rsidR="00D974A5" w:rsidRPr="00A63336">
        <w:rPr>
          <w:rFonts w:ascii="Arial" w:hAnsi="Arial" w:cs="Arial"/>
        </w:rPr>
        <w:t xml:space="preserve">previéndose la posibilidad </w:t>
      </w:r>
      <w:r w:rsidR="00F56D7B" w:rsidRPr="00A63336">
        <w:rPr>
          <w:rFonts w:ascii="Arial" w:hAnsi="Arial" w:cs="Arial"/>
        </w:rPr>
        <w:t xml:space="preserve">de </w:t>
      </w:r>
      <w:r w:rsidR="00CE611A" w:rsidRPr="00A63336">
        <w:rPr>
          <w:rFonts w:ascii="Arial" w:hAnsi="Arial" w:cs="Arial"/>
        </w:rPr>
        <w:t xml:space="preserve">que </w:t>
      </w:r>
      <w:r w:rsidR="00F56D7B" w:rsidRPr="00A63336">
        <w:rPr>
          <w:rFonts w:ascii="Arial" w:hAnsi="Arial" w:cs="Arial"/>
        </w:rPr>
        <w:t xml:space="preserve">en base a la operativa aduanera </w:t>
      </w:r>
      <w:r w:rsidR="0071125A" w:rsidRPr="00A63336">
        <w:rPr>
          <w:rFonts w:ascii="Arial" w:hAnsi="Arial" w:cs="Arial"/>
        </w:rPr>
        <w:t>s</w:t>
      </w:r>
      <w:r w:rsidR="00CE611A" w:rsidRPr="00A63336">
        <w:rPr>
          <w:rFonts w:ascii="Arial" w:hAnsi="Arial" w:cs="Arial"/>
        </w:rPr>
        <w:t>e presente</w:t>
      </w:r>
      <w:r w:rsidR="00812AFB" w:rsidRPr="00A63336">
        <w:rPr>
          <w:rFonts w:ascii="Arial" w:hAnsi="Arial" w:cs="Arial"/>
        </w:rPr>
        <w:t xml:space="preserve">n otros casos que requieren de un artículo flexible en este aspecto, por lo que se </w:t>
      </w:r>
      <w:r w:rsidR="00694F14" w:rsidRPr="00A63336">
        <w:rPr>
          <w:rFonts w:ascii="Arial" w:hAnsi="Arial" w:cs="Arial"/>
        </w:rPr>
        <w:t xml:space="preserve">faculta a la Administración Aduanera a </w:t>
      </w:r>
      <w:r w:rsidR="00533B3F" w:rsidRPr="00A63336">
        <w:rPr>
          <w:rFonts w:ascii="Arial" w:hAnsi="Arial" w:cs="Arial"/>
        </w:rPr>
        <w:t>establecer en qué casos no se permitirá la salida por otra aduana.</w:t>
      </w:r>
      <w:r w:rsidR="00694F14" w:rsidRPr="00A63336">
        <w:rPr>
          <w:rFonts w:ascii="Arial" w:hAnsi="Arial" w:cs="Arial"/>
        </w:rPr>
        <w:t xml:space="preserve"> </w:t>
      </w:r>
      <w:r w:rsidR="0071125A" w:rsidRPr="00A63336">
        <w:rPr>
          <w:rFonts w:ascii="Arial" w:hAnsi="Arial" w:cs="Arial"/>
        </w:rPr>
        <w:t xml:space="preserve"> </w:t>
      </w:r>
      <w:r w:rsidR="00D2141D" w:rsidRPr="00A63336">
        <w:rPr>
          <w:rFonts w:ascii="Arial" w:hAnsi="Arial" w:cs="Arial"/>
        </w:rPr>
        <w:t xml:space="preserve"> </w:t>
      </w:r>
      <w:r w:rsidR="00645A66" w:rsidRPr="00A63336">
        <w:rPr>
          <w:rFonts w:ascii="Arial" w:hAnsi="Arial" w:cs="Arial"/>
        </w:rPr>
        <w:t xml:space="preserve"> </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4B78F6" w:rsidP="00A63336">
      <w:pPr>
        <w:autoSpaceDE w:val="0"/>
        <w:autoSpaceDN w:val="0"/>
        <w:adjustRightInd w:val="0"/>
        <w:spacing w:after="0" w:line="240" w:lineRule="auto"/>
        <w:jc w:val="both"/>
        <w:rPr>
          <w:rFonts w:ascii="Arial" w:hAnsi="Arial" w:cs="Arial"/>
        </w:rPr>
      </w:pPr>
      <w:r w:rsidRPr="00A63336">
        <w:rPr>
          <w:rFonts w:ascii="Arial" w:hAnsi="Arial" w:cs="Arial"/>
        </w:rPr>
        <w:t>Con relación a</w:t>
      </w:r>
      <w:r w:rsidR="0023277A" w:rsidRPr="00A63336">
        <w:rPr>
          <w:rFonts w:ascii="Arial" w:hAnsi="Arial" w:cs="Arial"/>
        </w:rPr>
        <w:t xml:space="preserve">l </w:t>
      </w:r>
      <w:r w:rsidRPr="00A63336">
        <w:rPr>
          <w:rFonts w:ascii="Arial" w:hAnsi="Arial" w:cs="Arial"/>
        </w:rPr>
        <w:t>segundo párrafo vigente, es importante precisar que</w:t>
      </w:r>
      <w:r w:rsidR="0077025A" w:rsidRPr="00A63336">
        <w:rPr>
          <w:rFonts w:ascii="Arial" w:hAnsi="Arial" w:cs="Arial"/>
        </w:rPr>
        <w:t xml:space="preserve"> </w:t>
      </w:r>
      <w:r w:rsidR="00F85AAD" w:rsidRPr="00A63336">
        <w:rPr>
          <w:rFonts w:ascii="Arial" w:hAnsi="Arial" w:cs="Arial"/>
        </w:rPr>
        <w:t>la selección a canal de control es un tema puntual que debe ser normado por la Administración Aduanera, por considerarse un aspecto netamente operativo y procedimental</w:t>
      </w:r>
      <w:r w:rsidR="0023277A" w:rsidRPr="00A63336">
        <w:rPr>
          <w:rFonts w:ascii="Arial" w:hAnsi="Arial" w:cs="Arial"/>
        </w:rPr>
        <w:t>; por lo que se plantea eliminar dicho párrafo</w:t>
      </w:r>
      <w:r w:rsidR="00F85AAD" w:rsidRPr="00A63336">
        <w:rPr>
          <w:rFonts w:ascii="Arial" w:hAnsi="Arial" w:cs="Arial"/>
        </w:rPr>
        <w:t>.</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Téngase presente que la Primera Disposición Complementaria Final del RLGA, faculta a la SUNAT a aprobar los procedimientos, instructivos, circulares y otros documentos necesarios para la aplicación de lo dispuesto en la LGA y el RLGA, por lo que resulta totalmente legal que esta dicte las medidas procedimentales que resulten necesarias.</w:t>
      </w:r>
    </w:p>
    <w:p w:rsidR="00F85AAD" w:rsidRPr="00A63336" w:rsidRDefault="00F85AAD" w:rsidP="00A63336">
      <w:pPr>
        <w:autoSpaceDE w:val="0"/>
        <w:autoSpaceDN w:val="0"/>
        <w:adjustRightInd w:val="0"/>
        <w:spacing w:after="0" w:line="220" w:lineRule="atLeast"/>
        <w:contextualSpacing/>
        <w:jc w:val="both"/>
        <w:rPr>
          <w:rFonts w:ascii="Arial" w:hAnsi="Arial" w:cs="Arial"/>
        </w:rPr>
      </w:pPr>
    </w:p>
    <w:p w:rsidR="00F85AAD"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seguida se compara el texto vigente con el propuesto:</w:t>
      </w:r>
    </w:p>
    <w:p w:rsidR="00EE4F5E" w:rsidRPr="00A63336" w:rsidRDefault="00EE4F5E" w:rsidP="00A63336">
      <w:pPr>
        <w:autoSpaceDE w:val="0"/>
        <w:autoSpaceDN w:val="0"/>
        <w:adjustRightInd w:val="0"/>
        <w:spacing w:after="0" w:line="240" w:lineRule="auto"/>
        <w:jc w:val="both"/>
        <w:rPr>
          <w:rFonts w:ascii="Arial" w:hAnsi="Arial" w:cs="Arial"/>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111"/>
      </w:tblGrid>
      <w:tr w:rsidR="00A63336" w:rsidRPr="00A63336" w:rsidTr="005323FA">
        <w:trPr>
          <w:trHeight w:val="347"/>
        </w:trPr>
        <w:tc>
          <w:tcPr>
            <w:tcW w:w="3827" w:type="dxa"/>
          </w:tcPr>
          <w:p w:rsidR="00CA3BB4" w:rsidRPr="00A63336" w:rsidRDefault="00CA3BB4" w:rsidP="00A63336">
            <w:pPr>
              <w:spacing w:after="0" w:line="240" w:lineRule="auto"/>
              <w:jc w:val="center"/>
              <w:rPr>
                <w:rFonts w:ascii="Arial" w:hAnsi="Arial" w:cs="Arial"/>
                <w:b/>
                <w:sz w:val="12"/>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CA3BB4" w:rsidRPr="00A63336" w:rsidRDefault="00CA3BB4" w:rsidP="00A63336">
            <w:pPr>
              <w:spacing w:after="0" w:line="240" w:lineRule="auto"/>
              <w:jc w:val="center"/>
              <w:rPr>
                <w:rFonts w:ascii="Arial" w:hAnsi="Arial" w:cs="Arial"/>
                <w:b/>
                <w:sz w:val="12"/>
                <w:szCs w:val="18"/>
              </w:rPr>
            </w:pPr>
          </w:p>
        </w:tc>
        <w:tc>
          <w:tcPr>
            <w:tcW w:w="4111" w:type="dxa"/>
          </w:tcPr>
          <w:p w:rsidR="00CA3BB4" w:rsidRPr="00A63336" w:rsidRDefault="00CA3BB4" w:rsidP="00A63336">
            <w:pPr>
              <w:spacing w:after="0" w:line="240" w:lineRule="auto"/>
              <w:ind w:left="44"/>
              <w:jc w:val="center"/>
              <w:rPr>
                <w:rFonts w:ascii="Arial" w:hAnsi="Arial" w:cs="Arial"/>
                <w:b/>
                <w:sz w:val="12"/>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5323FA">
        <w:tc>
          <w:tcPr>
            <w:tcW w:w="3827" w:type="dxa"/>
          </w:tcPr>
          <w:p w:rsidR="00F85AAD" w:rsidRPr="00A63336" w:rsidRDefault="00F85AAD" w:rsidP="00EE4F5E">
            <w:pPr>
              <w:pStyle w:val="NormalWeb"/>
              <w:adjustRightInd w:val="0"/>
              <w:spacing w:before="0" w:beforeAutospacing="0" w:after="0" w:afterAutospacing="0"/>
              <w:ind w:left="33"/>
              <w:jc w:val="both"/>
              <w:rPr>
                <w:rFonts w:ascii="Arial" w:eastAsia="Calibri" w:hAnsi="Arial" w:cs="Arial"/>
                <w:b/>
                <w:sz w:val="18"/>
                <w:szCs w:val="18"/>
              </w:rPr>
            </w:pPr>
            <w:r w:rsidRPr="00A63336">
              <w:rPr>
                <w:rFonts w:ascii="Arial" w:eastAsia="Calibri" w:hAnsi="Arial" w:cs="Arial"/>
                <w:b/>
                <w:sz w:val="18"/>
                <w:szCs w:val="18"/>
              </w:rPr>
              <w:t xml:space="preserve">Artículo 64.- Salida de mercancías por otra aduana </w:t>
            </w:r>
          </w:p>
          <w:p w:rsidR="00F85AAD" w:rsidRPr="00A63336" w:rsidRDefault="00F85AAD" w:rsidP="00A63336">
            <w:pPr>
              <w:pStyle w:val="NormalWeb"/>
              <w:adjustRightInd w:val="0"/>
              <w:spacing w:before="0" w:beforeAutospacing="0" w:after="0" w:afterAutospacing="0"/>
              <w:ind w:left="33"/>
              <w:jc w:val="both"/>
              <w:rPr>
                <w:rFonts w:ascii="Arial" w:eastAsia="Calibri" w:hAnsi="Arial" w:cs="Arial"/>
                <w:sz w:val="18"/>
                <w:szCs w:val="18"/>
              </w:rPr>
            </w:pPr>
            <w:r w:rsidRPr="00A63336">
              <w:rPr>
                <w:rFonts w:ascii="Arial" w:eastAsia="Calibri" w:hAnsi="Arial" w:cs="Arial"/>
                <w:sz w:val="18"/>
                <w:szCs w:val="18"/>
              </w:rPr>
              <w:t xml:space="preserve">La salida de mercancías de exportación podrá realizarse por una intendencia de aduana distinta a aquella en la que se numeró la declaración. </w:t>
            </w:r>
          </w:p>
          <w:p w:rsidR="00F85AAD" w:rsidRPr="00A63336" w:rsidRDefault="00F85AAD" w:rsidP="00A63336">
            <w:pPr>
              <w:pStyle w:val="NormalWeb"/>
              <w:adjustRightInd w:val="0"/>
              <w:spacing w:before="0" w:beforeAutospacing="0" w:after="0" w:afterAutospacing="0"/>
              <w:ind w:left="33"/>
              <w:jc w:val="both"/>
              <w:rPr>
                <w:rFonts w:ascii="Arial" w:eastAsia="Calibri" w:hAnsi="Arial" w:cs="Arial"/>
                <w:b/>
                <w:sz w:val="18"/>
                <w:szCs w:val="18"/>
              </w:rPr>
            </w:pPr>
            <w:r w:rsidRPr="00A63336">
              <w:rPr>
                <w:rFonts w:ascii="Arial" w:eastAsia="Calibri" w:hAnsi="Arial" w:cs="Arial"/>
                <w:sz w:val="18"/>
                <w:szCs w:val="18"/>
              </w:rPr>
              <w:t>En estos casos la selección del canal de control se mostrará al momento que la mercancía sea presentada en la aduana de salida, con excepción de la mercancía señalada en el artículo anterior.</w:t>
            </w:r>
            <w:r w:rsidRPr="00A63336">
              <w:rPr>
                <w:rFonts w:ascii="Arial" w:eastAsia="Calibri" w:hAnsi="Arial" w:cs="Arial"/>
                <w:b/>
                <w:sz w:val="18"/>
                <w:szCs w:val="18"/>
              </w:rPr>
              <w:t xml:space="preserve"> </w:t>
            </w:r>
          </w:p>
        </w:tc>
        <w:tc>
          <w:tcPr>
            <w:tcW w:w="4111" w:type="dxa"/>
          </w:tcPr>
          <w:p w:rsidR="00F85AAD" w:rsidRPr="00A63336" w:rsidRDefault="00F85AAD" w:rsidP="00A63336">
            <w:pPr>
              <w:adjustRightInd w:val="0"/>
              <w:spacing w:after="0" w:line="240" w:lineRule="auto"/>
              <w:ind w:left="33"/>
              <w:contextualSpacing/>
              <w:jc w:val="both"/>
              <w:rPr>
                <w:rFonts w:ascii="Arial" w:hAnsi="Arial" w:cs="Arial"/>
                <w:b/>
                <w:sz w:val="18"/>
                <w:szCs w:val="18"/>
              </w:rPr>
            </w:pPr>
            <w:r w:rsidRPr="00A63336">
              <w:rPr>
                <w:rFonts w:ascii="Arial" w:hAnsi="Arial" w:cs="Arial"/>
                <w:b/>
                <w:sz w:val="18"/>
                <w:szCs w:val="18"/>
              </w:rPr>
              <w:t>Artículo 64.- Salida de mercancías por otra aduana</w:t>
            </w:r>
          </w:p>
          <w:p w:rsidR="00F85AAD" w:rsidRPr="00A63336" w:rsidRDefault="00F85AAD" w:rsidP="00EE4F5E">
            <w:pPr>
              <w:adjustRightInd w:val="0"/>
              <w:spacing w:after="0" w:line="240" w:lineRule="auto"/>
              <w:ind w:left="33"/>
              <w:contextualSpacing/>
              <w:jc w:val="both"/>
              <w:rPr>
                <w:rFonts w:ascii="Arial" w:hAnsi="Arial" w:cs="Arial"/>
                <w:sz w:val="18"/>
                <w:szCs w:val="18"/>
              </w:rPr>
            </w:pPr>
            <w:r w:rsidRPr="00A63336">
              <w:rPr>
                <w:rFonts w:ascii="Arial" w:hAnsi="Arial" w:cs="Arial"/>
                <w:sz w:val="18"/>
                <w:szCs w:val="18"/>
              </w:rPr>
              <w:t xml:space="preserve">La salida de mercancías </w:t>
            </w:r>
            <w:r w:rsidRPr="00A63336">
              <w:rPr>
                <w:rFonts w:ascii="Arial" w:hAnsi="Arial" w:cs="Arial"/>
                <w:b/>
                <w:sz w:val="18"/>
                <w:szCs w:val="18"/>
              </w:rPr>
              <w:t xml:space="preserve">puede </w:t>
            </w:r>
            <w:r w:rsidRPr="00A63336">
              <w:rPr>
                <w:rFonts w:ascii="Arial" w:hAnsi="Arial" w:cs="Arial"/>
                <w:sz w:val="18"/>
                <w:szCs w:val="18"/>
              </w:rPr>
              <w:t xml:space="preserve">realizarse por una intendencia de aduana distinta a aquella en la que se numeró la declaración, </w:t>
            </w:r>
            <w:r w:rsidRPr="00A63336">
              <w:rPr>
                <w:rFonts w:ascii="Arial" w:hAnsi="Arial" w:cs="Arial"/>
                <w:b/>
                <w:sz w:val="18"/>
                <w:szCs w:val="18"/>
              </w:rPr>
              <w:t>excepto en los casos establecidos por la Administración Aduanera</w:t>
            </w:r>
            <w:r w:rsidRPr="00A63336">
              <w:rPr>
                <w:rFonts w:ascii="Arial" w:hAnsi="Arial" w:cs="Arial"/>
                <w:sz w:val="18"/>
                <w:szCs w:val="18"/>
              </w:rPr>
              <w:t>.</w:t>
            </w:r>
          </w:p>
          <w:p w:rsidR="00F85AAD" w:rsidRPr="00A63336" w:rsidRDefault="00F85AAD" w:rsidP="00A63336">
            <w:pPr>
              <w:adjustRightInd w:val="0"/>
              <w:spacing w:after="0" w:line="240" w:lineRule="auto"/>
              <w:ind w:left="33"/>
              <w:jc w:val="both"/>
              <w:rPr>
                <w:rFonts w:ascii="Arial" w:hAnsi="Arial" w:cs="Arial"/>
                <w:b/>
                <w:sz w:val="18"/>
                <w:szCs w:val="18"/>
              </w:rPr>
            </w:pPr>
          </w:p>
        </w:tc>
      </w:tr>
    </w:tbl>
    <w:p w:rsidR="00F85AAD" w:rsidRPr="00A63336" w:rsidRDefault="00F85AAD" w:rsidP="005323FA">
      <w:pPr>
        <w:autoSpaceDE w:val="0"/>
        <w:autoSpaceDN w:val="0"/>
        <w:adjustRightInd w:val="0"/>
        <w:spacing w:after="0" w:line="220" w:lineRule="atLeast"/>
        <w:contextualSpacing/>
        <w:jc w:val="both"/>
        <w:rPr>
          <w:rFonts w:ascii="Arial" w:hAnsi="Arial" w:cs="Arial"/>
        </w:rPr>
      </w:pPr>
    </w:p>
    <w:p w:rsidR="000C41CD" w:rsidRPr="00441194" w:rsidRDefault="005653D3" w:rsidP="00A63336">
      <w:pPr>
        <w:autoSpaceDE w:val="0"/>
        <w:autoSpaceDN w:val="0"/>
        <w:adjustRightInd w:val="0"/>
        <w:spacing w:after="0" w:line="240" w:lineRule="auto"/>
        <w:jc w:val="both"/>
        <w:rPr>
          <w:rFonts w:ascii="Arial" w:hAnsi="Arial" w:cs="Arial"/>
          <w:b/>
        </w:rPr>
      </w:pPr>
      <w:r w:rsidRPr="00441194">
        <w:rPr>
          <w:rFonts w:ascii="Arial" w:hAnsi="Arial" w:cs="Arial"/>
          <w:b/>
        </w:rPr>
        <w:t>PLAZO PARA EL EMBARQUE (ARTÍCULO 82)</w:t>
      </w:r>
    </w:p>
    <w:p w:rsidR="00630CE5" w:rsidRPr="002D359E" w:rsidRDefault="00630CE5" w:rsidP="00A63336">
      <w:pPr>
        <w:autoSpaceDE w:val="0"/>
        <w:autoSpaceDN w:val="0"/>
        <w:adjustRightInd w:val="0"/>
        <w:spacing w:after="0" w:line="240" w:lineRule="auto"/>
        <w:jc w:val="both"/>
        <w:rPr>
          <w:rFonts w:ascii="Arial" w:hAnsi="Arial" w:cs="Arial"/>
          <w:b/>
        </w:rPr>
      </w:pPr>
    </w:p>
    <w:p w:rsidR="00F85AAD" w:rsidRPr="00702AD3" w:rsidRDefault="00F85AAD" w:rsidP="00A63336">
      <w:pPr>
        <w:autoSpaceDE w:val="0"/>
        <w:autoSpaceDN w:val="0"/>
        <w:adjustRightInd w:val="0"/>
        <w:spacing w:after="0" w:line="240" w:lineRule="atLeast"/>
        <w:contextualSpacing/>
        <w:jc w:val="both"/>
        <w:rPr>
          <w:rFonts w:ascii="Arial" w:hAnsi="Arial" w:cs="Arial"/>
        </w:rPr>
      </w:pPr>
      <w:r w:rsidRPr="0064289D">
        <w:rPr>
          <w:rFonts w:ascii="Arial" w:hAnsi="Arial" w:cs="Arial"/>
        </w:rPr>
        <w:t>Conforme a lo estipulado en el artículo 61 de la LGA, las mercancías pueden ser embarcadas dentro del plazo de treinta días calendario contado a partir del día siguiente de la numeración de la declaración y esta debe ser regularizada dentro de los treinta días calendario contados a partir del dí</w:t>
      </w:r>
      <w:r w:rsidRPr="00702AD3">
        <w:rPr>
          <w:rFonts w:ascii="Arial" w:hAnsi="Arial" w:cs="Arial"/>
        </w:rPr>
        <w:t xml:space="preserve">a siguiente de la fecha del término del embarque. </w:t>
      </w:r>
    </w:p>
    <w:p w:rsidR="00F85AAD" w:rsidRPr="009D71F5" w:rsidRDefault="00F85AAD" w:rsidP="00A63336">
      <w:pPr>
        <w:autoSpaceDE w:val="0"/>
        <w:autoSpaceDN w:val="0"/>
        <w:adjustRightInd w:val="0"/>
        <w:spacing w:after="0" w:line="240" w:lineRule="atLeast"/>
        <w:ind w:hanging="425"/>
        <w:contextualSpacing/>
        <w:jc w:val="both"/>
        <w:rPr>
          <w:rFonts w:ascii="Arial" w:hAnsi="Arial" w:cs="Arial"/>
        </w:rPr>
      </w:pPr>
    </w:p>
    <w:p w:rsidR="00F85AAD" w:rsidRPr="009D71F5" w:rsidRDefault="00F85AAD" w:rsidP="00A63336">
      <w:pPr>
        <w:autoSpaceDE w:val="0"/>
        <w:autoSpaceDN w:val="0"/>
        <w:adjustRightInd w:val="0"/>
        <w:spacing w:line="240" w:lineRule="atLeast"/>
        <w:contextualSpacing/>
        <w:jc w:val="both"/>
        <w:rPr>
          <w:rFonts w:ascii="Arial" w:hAnsi="Arial" w:cs="Arial"/>
          <w:lang w:val="es-ES_tradnl"/>
        </w:rPr>
      </w:pPr>
      <w:r w:rsidRPr="009D71F5">
        <w:rPr>
          <w:rFonts w:ascii="Arial" w:hAnsi="Arial" w:cs="Arial"/>
        </w:rPr>
        <w:t xml:space="preserve">El numeral 3 de la Decisión 671 prevé la salida definitiva dentro del plazo de treinta días calendario contados a partir del de la fecha de aceptación de la declaración </w:t>
      </w:r>
      <w:r w:rsidRPr="009D71F5">
        <w:rPr>
          <w:rFonts w:ascii="Arial" w:hAnsi="Arial" w:cs="Arial"/>
        </w:rPr>
        <w:lastRenderedPageBreak/>
        <w:t xml:space="preserve">aduanera de exportación. A su vez, el numeral 4 contempla la prórroga del plazo para el embarque de las mercancías cuando </w:t>
      </w:r>
      <w:r w:rsidRPr="009D71F5">
        <w:rPr>
          <w:rFonts w:ascii="Arial" w:hAnsi="Arial" w:cs="Arial"/>
          <w:lang w:val="es-ES_tradnl"/>
        </w:rPr>
        <w:t>por causas relativas al transporte no pudiera cumplirse con el plazo fijado inicialmente.</w:t>
      </w:r>
    </w:p>
    <w:p w:rsidR="00F85AAD" w:rsidRPr="009D71F5" w:rsidRDefault="00F85AAD" w:rsidP="00A63336">
      <w:pPr>
        <w:autoSpaceDE w:val="0"/>
        <w:autoSpaceDN w:val="0"/>
        <w:adjustRightInd w:val="0"/>
        <w:spacing w:line="240" w:lineRule="atLeast"/>
        <w:contextualSpacing/>
        <w:jc w:val="both"/>
        <w:rPr>
          <w:rFonts w:ascii="Arial" w:hAnsi="Arial" w:cs="Arial"/>
          <w:lang w:val="es-ES_tradnl"/>
        </w:rPr>
      </w:pPr>
    </w:p>
    <w:p w:rsidR="00F85AAD" w:rsidRPr="007469BF" w:rsidRDefault="00F85AAD" w:rsidP="00577C87">
      <w:pPr>
        <w:autoSpaceDE w:val="0"/>
        <w:autoSpaceDN w:val="0"/>
        <w:adjustRightInd w:val="0"/>
        <w:spacing w:line="240" w:lineRule="atLeast"/>
        <w:contextualSpacing/>
        <w:jc w:val="both"/>
        <w:rPr>
          <w:rFonts w:ascii="Arial" w:hAnsi="Arial" w:cs="Arial"/>
        </w:rPr>
      </w:pPr>
      <w:r w:rsidRPr="00551A20">
        <w:rPr>
          <w:rFonts w:ascii="Arial" w:hAnsi="Arial" w:cs="Arial"/>
          <w:lang w:val="es-ES_tradnl"/>
        </w:rPr>
        <w:t xml:space="preserve">En ese sentido, </w:t>
      </w:r>
      <w:r w:rsidRPr="00B12326">
        <w:rPr>
          <w:rFonts w:ascii="Arial" w:hAnsi="Arial" w:cs="Arial"/>
          <w:lang w:val="es-ES_tradnl"/>
        </w:rPr>
        <w:t xml:space="preserve">el artículo 82 </w:t>
      </w:r>
      <w:r w:rsidRPr="00B12326">
        <w:rPr>
          <w:rFonts w:ascii="Arial" w:hAnsi="Arial" w:cs="Arial"/>
        </w:rPr>
        <w:t>contempla una ampliación de quince días a</w:t>
      </w:r>
      <w:r w:rsidRPr="00723305">
        <w:rPr>
          <w:rFonts w:ascii="Arial" w:hAnsi="Arial" w:cs="Arial"/>
        </w:rPr>
        <w:t>dicionales para el embarque de las mercancías, previo cumplimiento de las condiciones que establezca la Administración Aduanera. Nótese que la propuesta recoge una fórmula más abierta que la señalada en la Decisión 671 que se refiere específicamente a caus</w:t>
      </w:r>
      <w:r w:rsidRPr="007469BF">
        <w:rPr>
          <w:rFonts w:ascii="Arial" w:hAnsi="Arial" w:cs="Arial"/>
        </w:rPr>
        <w:t xml:space="preserve">as relativas al transporte. </w:t>
      </w:r>
    </w:p>
    <w:p w:rsidR="00F85AAD" w:rsidRPr="00431606" w:rsidRDefault="00F85AAD" w:rsidP="00A63336">
      <w:pPr>
        <w:autoSpaceDE w:val="0"/>
        <w:autoSpaceDN w:val="0"/>
        <w:adjustRightInd w:val="0"/>
        <w:spacing w:line="240" w:lineRule="atLeast"/>
        <w:contextualSpacing/>
        <w:jc w:val="both"/>
        <w:rPr>
          <w:rFonts w:ascii="Arial" w:hAnsi="Arial" w:cs="Arial"/>
        </w:rPr>
      </w:pPr>
    </w:p>
    <w:p w:rsidR="00577C87" w:rsidRPr="005323FA" w:rsidRDefault="00577C87" w:rsidP="00577C87">
      <w:pPr>
        <w:autoSpaceDE w:val="0"/>
        <w:autoSpaceDN w:val="0"/>
        <w:spacing w:after="0" w:line="240" w:lineRule="atLeast"/>
        <w:contextualSpacing/>
        <w:jc w:val="both"/>
        <w:rPr>
          <w:rFonts w:ascii="Arial" w:hAnsi="Arial" w:cs="Arial"/>
        </w:rPr>
      </w:pPr>
      <w:r w:rsidRPr="005323FA">
        <w:rPr>
          <w:rFonts w:ascii="Arial" w:hAnsi="Arial"/>
        </w:rPr>
        <w:t xml:space="preserve">De </w:t>
      </w:r>
      <w:r w:rsidRPr="005323FA">
        <w:rPr>
          <w:rFonts w:ascii="Arial" w:hAnsi="Arial" w:cs="Arial"/>
        </w:rPr>
        <w:t>este modo,</w:t>
      </w:r>
      <w:r w:rsidRPr="005323FA">
        <w:rPr>
          <w:rFonts w:ascii="Arial" w:hAnsi="Arial"/>
        </w:rPr>
        <w:t xml:space="preserve"> la </w:t>
      </w:r>
      <w:r w:rsidRPr="005323FA">
        <w:rPr>
          <w:rFonts w:ascii="Arial" w:hAnsi="Arial" w:cs="Arial"/>
        </w:rPr>
        <w:t>propuesta no condiciona el otorgamiento de la prórroga exclusivamente a una causa debida al transporte de las mercancías, pues busca conceder</w:t>
      </w:r>
      <w:r w:rsidRPr="005323FA">
        <w:rPr>
          <w:rFonts w:ascii="Arial" w:hAnsi="Arial"/>
        </w:rPr>
        <w:t xml:space="preserve"> beneficios adicionales al usuario </w:t>
      </w:r>
      <w:r w:rsidRPr="005323FA">
        <w:rPr>
          <w:rFonts w:ascii="Arial" w:hAnsi="Arial" w:cs="Arial"/>
        </w:rPr>
        <w:t>de</w:t>
      </w:r>
      <w:r w:rsidRPr="005323FA">
        <w:rPr>
          <w:rFonts w:ascii="Arial" w:hAnsi="Arial"/>
        </w:rPr>
        <w:t xml:space="preserve"> comercio exterior para </w:t>
      </w:r>
      <w:r w:rsidRPr="005323FA">
        <w:rPr>
          <w:rFonts w:ascii="Arial" w:hAnsi="Arial" w:cs="Arial"/>
        </w:rPr>
        <w:t>que también,</w:t>
      </w:r>
      <w:r w:rsidRPr="005323FA">
        <w:rPr>
          <w:rFonts w:ascii="Arial" w:hAnsi="Arial"/>
        </w:rPr>
        <w:t xml:space="preserve"> por </w:t>
      </w:r>
      <w:r w:rsidRPr="005323FA">
        <w:rPr>
          <w:rFonts w:ascii="Arial" w:hAnsi="Arial" w:cs="Arial"/>
        </w:rPr>
        <w:t>motivos diferentes al indicado (ajustes</w:t>
      </w:r>
      <w:r w:rsidRPr="005323FA">
        <w:rPr>
          <w:rFonts w:ascii="Arial" w:hAnsi="Arial"/>
        </w:rPr>
        <w:t xml:space="preserve"> en </w:t>
      </w:r>
      <w:r w:rsidRPr="005323FA">
        <w:rPr>
          <w:rFonts w:ascii="Arial" w:hAnsi="Arial" w:cs="Arial"/>
        </w:rPr>
        <w:t xml:space="preserve">su contrato de compra venta internacional, demora en la producción, cambio de tarifas de seguro, etc.), pueda sustentar su solitud de ampliación de plazo. </w:t>
      </w:r>
    </w:p>
    <w:p w:rsidR="00577C87" w:rsidRPr="005323FA" w:rsidRDefault="00577C87" w:rsidP="00577C87">
      <w:pPr>
        <w:autoSpaceDE w:val="0"/>
        <w:autoSpaceDN w:val="0"/>
        <w:adjustRightInd w:val="0"/>
        <w:spacing w:line="240" w:lineRule="atLeast"/>
        <w:contextualSpacing/>
        <w:jc w:val="both"/>
        <w:rPr>
          <w:rFonts w:ascii="Arial" w:hAnsi="Arial" w:cs="Arial"/>
        </w:rPr>
      </w:pPr>
    </w:p>
    <w:p w:rsidR="00577C87" w:rsidRPr="00441194" w:rsidRDefault="00577C87" w:rsidP="005323FA">
      <w:pPr>
        <w:autoSpaceDE w:val="0"/>
        <w:autoSpaceDN w:val="0"/>
        <w:adjustRightInd w:val="0"/>
        <w:spacing w:after="0" w:line="240" w:lineRule="atLeast"/>
        <w:contextualSpacing/>
        <w:jc w:val="both"/>
        <w:rPr>
          <w:rFonts w:ascii="Arial" w:hAnsi="Arial"/>
          <w:lang w:val="es-ES"/>
        </w:rPr>
      </w:pPr>
      <w:r w:rsidRPr="005323FA">
        <w:rPr>
          <w:rFonts w:ascii="Arial" w:hAnsi="Arial" w:cs="Arial"/>
        </w:rPr>
        <w:t>El proyecto se sustenta en</w:t>
      </w:r>
      <w:r w:rsidRPr="005323FA">
        <w:rPr>
          <w:rFonts w:ascii="Arial" w:hAnsi="Arial"/>
        </w:rPr>
        <w:t xml:space="preserve"> </w:t>
      </w:r>
      <w:r w:rsidRPr="00441194">
        <w:rPr>
          <w:rFonts w:ascii="Arial" w:hAnsi="Arial"/>
          <w:lang w:val="es-ES"/>
        </w:rPr>
        <w:t>el artículo 4 del Tratado de la Creación del Tribunal de Justicia de la Comunidad Andina, conforme a la cual los países miembros se comprometen a no adoptar ni emplear medida alguna que sea contraria a dichas normas o que de algún modo obstaculice su aplicación.</w:t>
      </w:r>
    </w:p>
    <w:p w:rsidR="00577C87" w:rsidRPr="005323FA" w:rsidRDefault="00577C87" w:rsidP="005323FA">
      <w:pPr>
        <w:autoSpaceDE w:val="0"/>
        <w:autoSpaceDN w:val="0"/>
        <w:adjustRightInd w:val="0"/>
        <w:spacing w:after="0" w:line="240" w:lineRule="atLeast"/>
        <w:contextualSpacing/>
        <w:jc w:val="both"/>
        <w:rPr>
          <w:rFonts w:ascii="Arial" w:hAnsi="Arial"/>
          <w:lang w:val="es-ES"/>
        </w:rPr>
      </w:pPr>
    </w:p>
    <w:p w:rsidR="00A55597" w:rsidRPr="00702AD3" w:rsidRDefault="00577C87" w:rsidP="00A63336">
      <w:pPr>
        <w:spacing w:after="0" w:line="240" w:lineRule="atLeast"/>
        <w:contextualSpacing/>
        <w:jc w:val="both"/>
        <w:rPr>
          <w:rFonts w:ascii="Arial" w:hAnsi="Arial" w:cs="Arial"/>
          <w:lang w:val="es-ES"/>
        </w:rPr>
      </w:pPr>
      <w:r w:rsidRPr="005323FA">
        <w:rPr>
          <w:rFonts w:ascii="Arial" w:hAnsi="Arial" w:cs="Arial"/>
          <w:lang w:val="es-ES_tradnl"/>
        </w:rPr>
        <w:t>En consecuencia, la propuesta no incumple la Decisión, pues no la c</w:t>
      </w:r>
      <w:r w:rsidRPr="005323FA">
        <w:rPr>
          <w:rFonts w:ascii="Arial" w:hAnsi="Arial" w:cs="Arial"/>
        </w:rPr>
        <w:t xml:space="preserve">ontradice ni obstaculiza, por el contrario, en su cumplimiento permite considerar a nivel procedimiento, el otorgamiento de la prórroga por </w:t>
      </w:r>
      <w:r w:rsidRPr="005323FA">
        <w:rPr>
          <w:rFonts w:ascii="Arial" w:hAnsi="Arial" w:cs="Arial"/>
          <w:lang w:val="es-ES_tradnl"/>
        </w:rPr>
        <w:t>causas debidas al transporte, además de otros supuestos.</w:t>
      </w:r>
    </w:p>
    <w:p w:rsidR="00A55597" w:rsidRPr="009D71F5" w:rsidRDefault="00A55597" w:rsidP="00A63336">
      <w:pPr>
        <w:autoSpaceDE w:val="0"/>
        <w:autoSpaceDN w:val="0"/>
        <w:adjustRightInd w:val="0"/>
        <w:spacing w:line="240" w:lineRule="atLeast"/>
        <w:contextualSpacing/>
        <w:jc w:val="both"/>
        <w:rPr>
          <w:rFonts w:ascii="Arial" w:hAnsi="Arial" w:cs="Arial"/>
        </w:rPr>
      </w:pPr>
    </w:p>
    <w:p w:rsidR="00A6055A" w:rsidRDefault="00F85AAD" w:rsidP="0001514E">
      <w:pPr>
        <w:autoSpaceDE w:val="0"/>
        <w:autoSpaceDN w:val="0"/>
        <w:adjustRightInd w:val="0"/>
        <w:spacing w:after="0" w:line="240" w:lineRule="auto"/>
        <w:ind w:hanging="425"/>
        <w:jc w:val="both"/>
        <w:rPr>
          <w:rFonts w:ascii="Arial" w:hAnsi="Arial" w:cs="Arial"/>
        </w:rPr>
      </w:pPr>
      <w:r w:rsidRPr="009D71F5">
        <w:rPr>
          <w:rFonts w:ascii="Arial" w:hAnsi="Arial" w:cs="Arial"/>
        </w:rPr>
        <w:tab/>
        <w:t>A continuación, se aprecia el texto propuesto en comparaci</w:t>
      </w:r>
      <w:r w:rsidR="0001514E">
        <w:rPr>
          <w:rFonts w:ascii="Arial" w:hAnsi="Arial" w:cs="Arial"/>
        </w:rPr>
        <w:t>ón con la disposición actual:</w:t>
      </w:r>
      <w:r w:rsidR="0001514E">
        <w:rPr>
          <w:rFonts w:ascii="Arial" w:hAnsi="Arial" w:cs="Arial"/>
        </w:rPr>
        <w:tab/>
        <w:t xml:space="preserve"> </w:t>
      </w:r>
    </w:p>
    <w:p w:rsidR="00A6055A" w:rsidRDefault="00A6055A" w:rsidP="00A63336">
      <w:pPr>
        <w:autoSpaceDE w:val="0"/>
        <w:autoSpaceDN w:val="0"/>
        <w:adjustRightInd w:val="0"/>
        <w:spacing w:after="0" w:line="240" w:lineRule="auto"/>
        <w:ind w:hanging="425"/>
        <w:jc w:val="both"/>
        <w:rPr>
          <w:rFonts w:ascii="Arial" w:hAnsi="Arial" w:cs="Arial"/>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A63336" w:rsidRPr="005323FA" w:rsidTr="002C6CF6">
        <w:trPr>
          <w:trHeight w:val="335"/>
        </w:trPr>
        <w:tc>
          <w:tcPr>
            <w:tcW w:w="3827" w:type="dxa"/>
          </w:tcPr>
          <w:p w:rsidR="00AC7962" w:rsidRPr="00551A20" w:rsidRDefault="00AC7962" w:rsidP="00A63336">
            <w:pPr>
              <w:spacing w:after="0" w:line="240" w:lineRule="auto"/>
              <w:jc w:val="center"/>
              <w:rPr>
                <w:rFonts w:ascii="Arial" w:hAnsi="Arial" w:cs="Arial"/>
                <w:b/>
                <w:sz w:val="12"/>
                <w:szCs w:val="18"/>
              </w:rPr>
            </w:pPr>
          </w:p>
          <w:p w:rsidR="00AC7962" w:rsidRPr="00B12326" w:rsidRDefault="00AC7962" w:rsidP="00A63336">
            <w:pPr>
              <w:spacing w:after="0" w:line="240" w:lineRule="auto"/>
              <w:jc w:val="center"/>
              <w:rPr>
                <w:rFonts w:ascii="Arial" w:hAnsi="Arial" w:cs="Arial"/>
                <w:b/>
                <w:sz w:val="18"/>
                <w:szCs w:val="18"/>
              </w:rPr>
            </w:pPr>
            <w:r w:rsidRPr="00B12326">
              <w:rPr>
                <w:rFonts w:ascii="Arial" w:hAnsi="Arial" w:cs="Arial"/>
                <w:b/>
                <w:sz w:val="18"/>
                <w:szCs w:val="18"/>
              </w:rPr>
              <w:t>TEXTO VIGENTE</w:t>
            </w:r>
          </w:p>
          <w:p w:rsidR="00AC7962" w:rsidRPr="00723305" w:rsidRDefault="00AC7962" w:rsidP="00A63336">
            <w:pPr>
              <w:spacing w:after="0" w:line="240" w:lineRule="auto"/>
              <w:jc w:val="center"/>
              <w:rPr>
                <w:rFonts w:ascii="Arial" w:hAnsi="Arial" w:cs="Arial"/>
                <w:b/>
                <w:sz w:val="10"/>
                <w:szCs w:val="18"/>
              </w:rPr>
            </w:pPr>
          </w:p>
        </w:tc>
        <w:tc>
          <w:tcPr>
            <w:tcW w:w="3969" w:type="dxa"/>
          </w:tcPr>
          <w:p w:rsidR="00AC7962" w:rsidRPr="007469BF" w:rsidRDefault="00AC7962" w:rsidP="00A63336">
            <w:pPr>
              <w:spacing w:after="0" w:line="240" w:lineRule="auto"/>
              <w:ind w:left="44"/>
              <w:jc w:val="center"/>
              <w:rPr>
                <w:rFonts w:ascii="Arial" w:hAnsi="Arial" w:cs="Arial"/>
                <w:b/>
                <w:sz w:val="12"/>
                <w:szCs w:val="18"/>
              </w:rPr>
            </w:pPr>
          </w:p>
          <w:p w:rsidR="00AC7962" w:rsidRPr="00431606" w:rsidRDefault="00AC7962" w:rsidP="00A63336">
            <w:pPr>
              <w:spacing w:after="0" w:line="240" w:lineRule="auto"/>
              <w:ind w:left="44"/>
              <w:jc w:val="center"/>
              <w:rPr>
                <w:rFonts w:ascii="Arial" w:hAnsi="Arial" w:cs="Arial"/>
                <w:b/>
                <w:sz w:val="18"/>
                <w:szCs w:val="18"/>
              </w:rPr>
            </w:pPr>
            <w:r w:rsidRPr="00431606">
              <w:rPr>
                <w:rFonts w:ascii="Arial" w:hAnsi="Arial" w:cs="Arial"/>
                <w:b/>
                <w:sz w:val="18"/>
                <w:szCs w:val="18"/>
              </w:rPr>
              <w:t>PROYECTO</w:t>
            </w:r>
          </w:p>
        </w:tc>
      </w:tr>
      <w:tr w:rsidR="00AC7962" w:rsidRPr="00A63336" w:rsidTr="002C6CF6">
        <w:trPr>
          <w:trHeight w:val="3807"/>
        </w:trPr>
        <w:tc>
          <w:tcPr>
            <w:tcW w:w="3827" w:type="dxa"/>
          </w:tcPr>
          <w:p w:rsidR="00AC7962" w:rsidRPr="005323FA" w:rsidRDefault="00AC7962" w:rsidP="00EE4F5E">
            <w:pPr>
              <w:pStyle w:val="NormalWeb"/>
              <w:spacing w:before="0" w:beforeAutospacing="0" w:after="0" w:afterAutospacing="0"/>
              <w:rPr>
                <w:rFonts w:ascii="Arial" w:hAnsi="Arial" w:cs="Arial"/>
                <w:sz w:val="18"/>
                <w:szCs w:val="18"/>
              </w:rPr>
            </w:pPr>
            <w:r w:rsidRPr="005323FA">
              <w:rPr>
                <w:rFonts w:ascii="Arial" w:hAnsi="Arial" w:cs="Arial"/>
                <w:b/>
                <w:bCs/>
                <w:sz w:val="18"/>
                <w:szCs w:val="18"/>
              </w:rPr>
              <w:t>Artículo 82.- Exportación con embarques parciales</w:t>
            </w:r>
            <w:r w:rsidRPr="005323FA">
              <w:rPr>
                <w:rFonts w:ascii="Arial" w:hAnsi="Arial" w:cs="Arial"/>
                <w:sz w:val="18"/>
                <w:szCs w:val="18"/>
              </w:rPr>
              <w:t xml:space="preserve"> </w:t>
            </w:r>
          </w:p>
          <w:p w:rsidR="00AC7962" w:rsidRPr="005323FA" w:rsidRDefault="00AC7962" w:rsidP="00A63336">
            <w:pPr>
              <w:pStyle w:val="NormalWeb"/>
              <w:spacing w:before="0" w:beforeAutospacing="0" w:after="0" w:afterAutospacing="0"/>
              <w:ind w:right="36"/>
              <w:jc w:val="both"/>
              <w:rPr>
                <w:rFonts w:ascii="Arial" w:hAnsi="Arial" w:cs="Arial"/>
                <w:sz w:val="18"/>
                <w:szCs w:val="18"/>
              </w:rPr>
            </w:pPr>
            <w:r w:rsidRPr="005323FA">
              <w:rPr>
                <w:rFonts w:ascii="Arial" w:hAnsi="Arial" w:cs="Arial"/>
                <w:iCs/>
                <w:sz w:val="18"/>
                <w:szCs w:val="18"/>
              </w:rPr>
              <w:t xml:space="preserve">Una declaración podrá amparar embarques parciales siempre que éstos se efectúen de un exportador a un único consignatario. </w:t>
            </w:r>
          </w:p>
          <w:p w:rsidR="00AC7962" w:rsidRPr="005323FA" w:rsidRDefault="00AC7962" w:rsidP="00A63336">
            <w:pPr>
              <w:pStyle w:val="NormalWeb"/>
              <w:adjustRightInd w:val="0"/>
              <w:spacing w:before="0" w:beforeAutospacing="0" w:after="0" w:afterAutospacing="0"/>
              <w:ind w:right="36"/>
              <w:jc w:val="both"/>
              <w:rPr>
                <w:rFonts w:ascii="Arial" w:eastAsia="Calibri" w:hAnsi="Arial" w:cs="Arial"/>
                <w:b/>
                <w:sz w:val="18"/>
                <w:szCs w:val="18"/>
              </w:rPr>
            </w:pPr>
            <w:r w:rsidRPr="005323FA">
              <w:rPr>
                <w:rFonts w:ascii="Arial" w:hAnsi="Arial" w:cs="Arial"/>
                <w:iCs/>
                <w:sz w:val="18"/>
                <w:szCs w:val="18"/>
              </w:rPr>
              <w:t>Los embarques parciales se efectuarán dentro del plazo máximo de treinta (30) días calendario contados a partir del día siguiente de la numeración de la declaración</w:t>
            </w:r>
          </w:p>
        </w:tc>
        <w:tc>
          <w:tcPr>
            <w:tcW w:w="3969" w:type="dxa"/>
          </w:tcPr>
          <w:p w:rsidR="00AC7962" w:rsidRPr="005323FA" w:rsidRDefault="00AC7962" w:rsidP="00A63336">
            <w:pPr>
              <w:spacing w:after="0" w:line="240" w:lineRule="auto"/>
              <w:ind w:right="36"/>
              <w:jc w:val="both"/>
              <w:rPr>
                <w:rFonts w:ascii="Arial" w:hAnsi="Arial" w:cs="Arial"/>
                <w:b/>
                <w:sz w:val="18"/>
                <w:szCs w:val="18"/>
              </w:rPr>
            </w:pPr>
            <w:r w:rsidRPr="005323FA">
              <w:rPr>
                <w:rFonts w:ascii="Arial" w:hAnsi="Arial" w:cs="Arial"/>
                <w:b/>
                <w:sz w:val="18"/>
                <w:szCs w:val="18"/>
              </w:rPr>
              <w:t xml:space="preserve">Artículo 82.- Plazo para el embarque </w:t>
            </w:r>
          </w:p>
          <w:p w:rsidR="00AC7962" w:rsidRPr="005323FA" w:rsidRDefault="00577C87" w:rsidP="00577C87">
            <w:pPr>
              <w:spacing w:after="0" w:line="240" w:lineRule="auto"/>
              <w:ind w:right="36"/>
              <w:jc w:val="both"/>
              <w:rPr>
                <w:rFonts w:ascii="Arial" w:hAnsi="Arial" w:cs="Arial"/>
                <w:b/>
                <w:sz w:val="18"/>
                <w:szCs w:val="18"/>
              </w:rPr>
            </w:pPr>
            <w:r w:rsidRPr="005323FA">
              <w:rPr>
                <w:rFonts w:ascii="Arial" w:hAnsi="Arial" w:cs="Arial"/>
                <w:b/>
                <w:sz w:val="18"/>
                <w:szCs w:val="18"/>
              </w:rPr>
              <w:t>E</w:t>
            </w:r>
            <w:r w:rsidR="00EA3B51" w:rsidRPr="005323FA">
              <w:rPr>
                <w:rFonts w:ascii="Arial" w:hAnsi="Arial" w:cs="Arial"/>
                <w:b/>
                <w:sz w:val="18"/>
                <w:szCs w:val="18"/>
              </w:rPr>
              <w:t xml:space="preserve">l plazo para el embarque de las mercancías previsto </w:t>
            </w:r>
            <w:r w:rsidR="00AC7962" w:rsidRPr="005323FA">
              <w:rPr>
                <w:rFonts w:ascii="Arial" w:hAnsi="Arial" w:cs="Arial"/>
                <w:b/>
                <w:sz w:val="18"/>
                <w:szCs w:val="18"/>
              </w:rPr>
              <w:t>en el artículo 61 de la Ley</w:t>
            </w:r>
            <w:r w:rsidR="00EE4F5E" w:rsidRPr="005323FA">
              <w:rPr>
                <w:rFonts w:ascii="Arial" w:hAnsi="Arial" w:cs="Arial"/>
                <w:b/>
                <w:sz w:val="18"/>
                <w:szCs w:val="18"/>
              </w:rPr>
              <w:t xml:space="preserve"> </w:t>
            </w:r>
            <w:r w:rsidR="00D75B24" w:rsidRPr="005323FA">
              <w:rPr>
                <w:rFonts w:ascii="Arial" w:hAnsi="Arial" w:cs="Arial"/>
                <w:b/>
                <w:sz w:val="18"/>
                <w:szCs w:val="18"/>
              </w:rPr>
              <w:t xml:space="preserve">puede ser ampliado </w:t>
            </w:r>
            <w:r w:rsidR="00AC7962" w:rsidRPr="005323FA">
              <w:rPr>
                <w:rFonts w:ascii="Arial" w:hAnsi="Arial" w:cs="Arial"/>
                <w:b/>
                <w:sz w:val="18"/>
                <w:szCs w:val="18"/>
              </w:rPr>
              <w:t>por quince días calendario, previo cumplimiento de las condiciones que establezca la Administración Aduanera.</w:t>
            </w:r>
          </w:p>
          <w:p w:rsidR="00AC7962" w:rsidRPr="005323FA" w:rsidRDefault="00AC7962" w:rsidP="00A63336">
            <w:pPr>
              <w:spacing w:after="0" w:line="240" w:lineRule="auto"/>
              <w:ind w:right="36"/>
              <w:jc w:val="both"/>
              <w:rPr>
                <w:rFonts w:ascii="Arial" w:hAnsi="Arial" w:cs="Arial"/>
                <w:b/>
                <w:sz w:val="18"/>
                <w:szCs w:val="18"/>
              </w:rPr>
            </w:pPr>
          </w:p>
          <w:p w:rsidR="00AC7962" w:rsidRPr="00626758" w:rsidRDefault="00577C87" w:rsidP="00431606">
            <w:pPr>
              <w:spacing w:after="0" w:line="240" w:lineRule="auto"/>
              <w:ind w:right="36"/>
              <w:jc w:val="both"/>
              <w:rPr>
                <w:rFonts w:ascii="Arial" w:hAnsi="Arial" w:cs="Arial"/>
                <w:sz w:val="18"/>
                <w:szCs w:val="18"/>
              </w:rPr>
            </w:pPr>
            <w:r w:rsidRPr="005323FA">
              <w:rPr>
                <w:rFonts w:ascii="Arial" w:hAnsi="Arial"/>
                <w:sz w:val="18"/>
              </w:rPr>
              <w:t>Una declaración puede amparar embarques parciales siempre que se efectúe de un exportador a un único consignatario. Los embarques parciales se efectúan dentro del plazo máximo de treinta días calendario contados a partir del día siguiente de la numeración de la declaración.</w:t>
            </w:r>
          </w:p>
          <w:p w:rsidR="00AC7962" w:rsidRPr="00A63336" w:rsidRDefault="00AC7962" w:rsidP="00A63336">
            <w:pPr>
              <w:adjustRightInd w:val="0"/>
              <w:spacing w:after="0" w:line="240" w:lineRule="auto"/>
              <w:ind w:left="33" w:right="36"/>
              <w:contextualSpacing/>
              <w:jc w:val="both"/>
              <w:rPr>
                <w:rFonts w:ascii="Arial" w:hAnsi="Arial" w:cs="Arial"/>
                <w:b/>
                <w:sz w:val="18"/>
                <w:szCs w:val="18"/>
              </w:rPr>
            </w:pPr>
          </w:p>
        </w:tc>
      </w:tr>
    </w:tbl>
    <w:p w:rsidR="00C617BF" w:rsidRDefault="00C617BF" w:rsidP="00A63336">
      <w:pPr>
        <w:autoSpaceDE w:val="0"/>
        <w:autoSpaceDN w:val="0"/>
        <w:adjustRightInd w:val="0"/>
        <w:spacing w:after="0" w:line="240" w:lineRule="auto"/>
        <w:jc w:val="both"/>
        <w:rPr>
          <w:rFonts w:ascii="Arial" w:hAnsi="Arial" w:cs="Arial"/>
          <w:b/>
        </w:rPr>
      </w:pPr>
    </w:p>
    <w:p w:rsidR="000C41CD" w:rsidRPr="00A63336" w:rsidRDefault="005653D3" w:rsidP="00A63336">
      <w:pPr>
        <w:autoSpaceDE w:val="0"/>
        <w:autoSpaceDN w:val="0"/>
        <w:adjustRightInd w:val="0"/>
        <w:spacing w:after="0" w:line="240" w:lineRule="auto"/>
        <w:jc w:val="both"/>
        <w:rPr>
          <w:rFonts w:ascii="Arial" w:hAnsi="Arial" w:cs="Arial"/>
          <w:b/>
        </w:rPr>
      </w:pPr>
      <w:r w:rsidRPr="00A63336">
        <w:rPr>
          <w:rFonts w:ascii="Arial" w:hAnsi="Arial" w:cs="Arial"/>
          <w:b/>
        </w:rPr>
        <w:t>REGULARIZACIÓN DEL RÉGIMEN (ARTÍCULO 83)</w:t>
      </w:r>
    </w:p>
    <w:p w:rsidR="000C41CD" w:rsidRPr="00A63336" w:rsidRDefault="000C41CD" w:rsidP="00A63336">
      <w:pPr>
        <w:autoSpaceDE w:val="0"/>
        <w:autoSpaceDN w:val="0"/>
        <w:adjustRightInd w:val="0"/>
        <w:spacing w:after="0" w:line="240" w:lineRule="auto"/>
        <w:jc w:val="both"/>
        <w:rPr>
          <w:rFonts w:ascii="Arial" w:hAnsi="Arial" w:cs="Arial"/>
        </w:rPr>
      </w:pPr>
    </w:p>
    <w:p w:rsidR="002A142F" w:rsidRPr="00A63336" w:rsidRDefault="002A142F"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Actualmente el artículo 83 prevé que la regularización </w:t>
      </w:r>
      <w:r w:rsidRPr="00A63336">
        <w:rPr>
          <w:rFonts w:ascii="Arial" w:hAnsi="Arial" w:cs="Arial"/>
          <w:iCs/>
        </w:rPr>
        <w:t xml:space="preserve">del régimen la realiza el declarante con la transmisión electrónica de la información complementaria de la declaración y de los documentos digitalizados que sustentaron la exportación, y en aquellos casos que la Administración Aduanera lo determine, con la presentación </w:t>
      </w:r>
      <w:r w:rsidRPr="00A63336">
        <w:rPr>
          <w:rFonts w:ascii="Arial" w:hAnsi="Arial" w:cs="Arial"/>
          <w:iCs/>
        </w:rPr>
        <w:lastRenderedPageBreak/>
        <w:t xml:space="preserve">física de la declaración y de los documentos que sustentaron la exportación, a satisfacción de la autoridad aduanera.  </w:t>
      </w:r>
    </w:p>
    <w:p w:rsidR="002A142F" w:rsidRPr="00A63336" w:rsidRDefault="002A142F" w:rsidP="00A63336">
      <w:pPr>
        <w:autoSpaceDE w:val="0"/>
        <w:autoSpaceDN w:val="0"/>
        <w:adjustRightInd w:val="0"/>
        <w:spacing w:after="0" w:line="240" w:lineRule="auto"/>
        <w:jc w:val="both"/>
        <w:rPr>
          <w:rFonts w:ascii="Arial" w:hAnsi="Arial" w:cs="Arial"/>
        </w:rPr>
      </w:pPr>
    </w:p>
    <w:p w:rsidR="002A142F" w:rsidRPr="00A63336" w:rsidRDefault="002A142F" w:rsidP="00A63336">
      <w:pPr>
        <w:autoSpaceDE w:val="0"/>
        <w:autoSpaceDN w:val="0"/>
        <w:adjustRightInd w:val="0"/>
        <w:spacing w:after="0" w:line="240" w:lineRule="auto"/>
        <w:jc w:val="both"/>
        <w:rPr>
          <w:rFonts w:ascii="Arial" w:hAnsi="Arial" w:cs="Arial"/>
        </w:rPr>
      </w:pPr>
      <w:r w:rsidRPr="00A63336">
        <w:rPr>
          <w:rFonts w:ascii="Arial" w:hAnsi="Arial" w:cs="Arial"/>
        </w:rPr>
        <w:t>De acuerdo al nuevo modelo de exportación definitiva, a nivel del sistema informático, el manifiesto de carga se podrá vincular con la declaración en forma automática, con lo cual el declarante podrá solicitar inmediatamente la regularización.</w:t>
      </w:r>
    </w:p>
    <w:p w:rsidR="002A142F" w:rsidRPr="00A63336" w:rsidRDefault="002A142F" w:rsidP="00A63336">
      <w:pPr>
        <w:autoSpaceDE w:val="0"/>
        <w:autoSpaceDN w:val="0"/>
        <w:adjustRightInd w:val="0"/>
        <w:spacing w:after="0" w:line="240" w:lineRule="auto"/>
        <w:jc w:val="both"/>
        <w:rPr>
          <w:rFonts w:ascii="Arial" w:hAnsi="Arial" w:cs="Arial"/>
        </w:rPr>
      </w:pPr>
    </w:p>
    <w:p w:rsidR="00FE2F39" w:rsidRPr="00A63336" w:rsidRDefault="002A142F" w:rsidP="00A63336">
      <w:pPr>
        <w:autoSpaceDE w:val="0"/>
        <w:autoSpaceDN w:val="0"/>
        <w:adjustRightInd w:val="0"/>
        <w:spacing w:after="0" w:line="240" w:lineRule="auto"/>
        <w:jc w:val="both"/>
        <w:rPr>
          <w:rFonts w:ascii="Arial" w:eastAsiaTheme="minorHAnsi" w:hAnsi="Arial" w:cs="Arial"/>
        </w:rPr>
      </w:pPr>
      <w:r w:rsidRPr="00A63336">
        <w:rPr>
          <w:rFonts w:ascii="Arial" w:hAnsi="Arial" w:cs="Arial"/>
        </w:rPr>
        <w:t>En consecuencia, aplicando lo previsto en el segundo párrafo del artículo 61 de la LGA que dispone que la regularización del régimen se realiza dentro del plazo de treinta días calendario contado a partir del día siguiente de la fecha del término del embarque, de acuerdo a lo establecido en el Reglamento; en el proyecto se dispone que</w:t>
      </w:r>
      <w:r w:rsidR="00F53E44" w:rsidRPr="00A63336">
        <w:rPr>
          <w:rFonts w:ascii="Arial" w:hAnsi="Arial" w:cs="Arial"/>
        </w:rPr>
        <w:t xml:space="preserve"> </w:t>
      </w:r>
      <w:r w:rsidR="00054A66" w:rsidRPr="00A63336">
        <w:rPr>
          <w:rFonts w:ascii="Arial" w:hAnsi="Arial" w:cs="Arial"/>
        </w:rPr>
        <w:t>la</w:t>
      </w:r>
      <w:r w:rsidR="00F53E44" w:rsidRPr="00A63336">
        <w:rPr>
          <w:rFonts w:ascii="Arial" w:hAnsi="Arial" w:cs="Arial"/>
        </w:rPr>
        <w:t xml:space="preserve"> Administración Aduanera</w:t>
      </w:r>
      <w:r w:rsidR="007C0B76" w:rsidRPr="00A63336">
        <w:rPr>
          <w:rFonts w:ascii="Arial" w:hAnsi="Arial" w:cs="Arial"/>
        </w:rPr>
        <w:t>,</w:t>
      </w:r>
      <w:r w:rsidR="00F53E44" w:rsidRPr="00A63336">
        <w:rPr>
          <w:rFonts w:ascii="Arial" w:hAnsi="Arial" w:cs="Arial"/>
        </w:rPr>
        <w:t xml:space="preserve"> </w:t>
      </w:r>
      <w:r w:rsidR="007C0B76" w:rsidRPr="00A63336">
        <w:rPr>
          <w:rFonts w:ascii="Arial" w:eastAsiaTheme="minorHAnsi" w:hAnsi="Arial" w:cs="Arial"/>
        </w:rPr>
        <w:t>previa confirmación electrónica de la información de la declaración, procede a regularizar el régimen</w:t>
      </w:r>
      <w:r w:rsidR="00F53E44" w:rsidRPr="00A63336">
        <w:rPr>
          <w:rFonts w:ascii="Arial" w:hAnsi="Arial" w:cs="Arial"/>
        </w:rPr>
        <w:t xml:space="preserve"> de acuerdo con las condiciones que establezca</w:t>
      </w:r>
      <w:r w:rsidR="00FE2F39" w:rsidRPr="00A63336">
        <w:rPr>
          <w:rFonts w:ascii="Arial" w:eastAsiaTheme="minorHAnsi" w:hAnsi="Arial" w:cs="Arial"/>
        </w:rPr>
        <w:t>.</w:t>
      </w:r>
    </w:p>
    <w:p w:rsidR="00FE2F39" w:rsidRPr="00A63336" w:rsidRDefault="00FE2F39" w:rsidP="00A63336">
      <w:pPr>
        <w:autoSpaceDE w:val="0"/>
        <w:autoSpaceDN w:val="0"/>
        <w:adjustRightInd w:val="0"/>
        <w:spacing w:after="0" w:line="240" w:lineRule="auto"/>
        <w:jc w:val="both"/>
        <w:rPr>
          <w:rFonts w:ascii="Arial" w:hAnsi="Arial" w:cs="Arial"/>
        </w:rPr>
      </w:pPr>
    </w:p>
    <w:p w:rsidR="002A142F" w:rsidRPr="00A63336" w:rsidRDefault="002A142F" w:rsidP="00A63336">
      <w:pPr>
        <w:autoSpaceDE w:val="0"/>
        <w:autoSpaceDN w:val="0"/>
        <w:adjustRightInd w:val="0"/>
        <w:spacing w:after="0" w:line="240" w:lineRule="auto"/>
        <w:jc w:val="both"/>
        <w:rPr>
          <w:rFonts w:ascii="Arial" w:hAnsi="Arial" w:cs="Arial"/>
        </w:rPr>
      </w:pPr>
      <w:r w:rsidRPr="00A63336">
        <w:rPr>
          <w:rFonts w:ascii="Arial" w:hAnsi="Arial" w:cs="Arial"/>
        </w:rPr>
        <w:t>Es</w:t>
      </w:r>
      <w:r w:rsidRPr="00A63336">
        <w:rPr>
          <w:rFonts w:ascii="Arial" w:hAnsi="Arial" w:cs="Arial"/>
          <w:iCs/>
        </w:rPr>
        <w:t xml:space="preserve"> preciso agregar que mediante el procedimiento correspondiente se regulará de manera detallada el proceso y se adecuará de manera más flexible cualquier modificación normativa que pudiera efectuarse en concordancia con las mejoras operativas que se dan en el ámbito del comercio internacional. </w:t>
      </w:r>
    </w:p>
    <w:p w:rsidR="002A142F" w:rsidRPr="00A63336" w:rsidRDefault="002A142F" w:rsidP="00A63336">
      <w:pPr>
        <w:autoSpaceDE w:val="0"/>
        <w:autoSpaceDN w:val="0"/>
        <w:adjustRightInd w:val="0"/>
        <w:spacing w:after="0" w:line="240" w:lineRule="auto"/>
        <w:jc w:val="both"/>
        <w:rPr>
          <w:rFonts w:ascii="Arial" w:hAnsi="Arial" w:cs="Arial"/>
        </w:rPr>
      </w:pPr>
    </w:p>
    <w:p w:rsidR="002A142F" w:rsidRPr="00A63336" w:rsidRDefault="002A142F" w:rsidP="00A63336">
      <w:pPr>
        <w:tabs>
          <w:tab w:val="left" w:pos="851"/>
        </w:tabs>
        <w:autoSpaceDE w:val="0"/>
        <w:autoSpaceDN w:val="0"/>
        <w:adjustRightInd w:val="0"/>
        <w:spacing w:after="0" w:line="240" w:lineRule="atLeast"/>
        <w:contextualSpacing/>
        <w:jc w:val="both"/>
        <w:rPr>
          <w:rFonts w:ascii="Arial" w:hAnsi="Arial" w:cs="Arial"/>
        </w:rPr>
      </w:pPr>
      <w:r w:rsidRPr="00A63336">
        <w:rPr>
          <w:rFonts w:ascii="Arial" w:hAnsi="Arial" w:cs="Arial"/>
        </w:rPr>
        <w:t>Así también</w:t>
      </w:r>
      <w:r w:rsidR="00631670">
        <w:rPr>
          <w:rFonts w:ascii="Arial" w:hAnsi="Arial" w:cs="Arial"/>
        </w:rPr>
        <w:t>,</w:t>
      </w:r>
      <w:r w:rsidRPr="00A63336">
        <w:rPr>
          <w:rFonts w:ascii="Arial" w:hAnsi="Arial" w:cs="Arial"/>
        </w:rPr>
        <w:t xml:space="preserve"> se prevé que el plazo para la regularización se puede extender hasta </w:t>
      </w:r>
      <w:r w:rsidRPr="007733D5">
        <w:rPr>
          <w:rFonts w:ascii="Arial" w:hAnsi="Arial" w:cs="Arial"/>
        </w:rPr>
        <w:t>s</w:t>
      </w:r>
      <w:r w:rsidR="00D81A8E" w:rsidRPr="007733D5">
        <w:rPr>
          <w:rFonts w:ascii="Arial" w:hAnsi="Arial" w:cs="Arial"/>
        </w:rPr>
        <w:t>iete</w:t>
      </w:r>
      <w:r w:rsidRPr="007733D5">
        <w:rPr>
          <w:rFonts w:ascii="Arial" w:hAnsi="Arial" w:cs="Arial"/>
        </w:rPr>
        <w:t xml:space="preserve"> meses</w:t>
      </w:r>
      <w:r w:rsidRPr="00905244">
        <w:rPr>
          <w:rFonts w:ascii="Arial" w:hAnsi="Arial" w:cs="Arial"/>
        </w:rPr>
        <w:t xml:space="preserve"> para</w:t>
      </w:r>
      <w:r w:rsidRPr="00A63336">
        <w:rPr>
          <w:rFonts w:ascii="Arial" w:hAnsi="Arial" w:cs="Arial"/>
        </w:rPr>
        <w:t xml:space="preserve"> las mercancías que no cuenten con un valor de transacción definitivo al vencimiento de dicho plazo, de acuerdo con lo que establezca la Administración Aduanera. </w:t>
      </w:r>
    </w:p>
    <w:p w:rsidR="002A142F" w:rsidRPr="00A63336" w:rsidRDefault="002A142F" w:rsidP="00A63336">
      <w:pPr>
        <w:tabs>
          <w:tab w:val="left" w:pos="851"/>
        </w:tabs>
        <w:spacing w:after="0" w:line="220" w:lineRule="atLeast"/>
        <w:contextualSpacing/>
        <w:jc w:val="both"/>
        <w:rPr>
          <w:rFonts w:ascii="Arial" w:hAnsi="Arial" w:cs="Arial"/>
        </w:rPr>
      </w:pPr>
    </w:p>
    <w:p w:rsidR="002A142F" w:rsidRDefault="002A142F" w:rsidP="00A63336">
      <w:pPr>
        <w:tabs>
          <w:tab w:val="left" w:pos="851"/>
        </w:tabs>
        <w:spacing w:after="0" w:line="220" w:lineRule="atLeast"/>
        <w:contextualSpacing/>
        <w:jc w:val="both"/>
        <w:rPr>
          <w:rFonts w:ascii="Arial" w:hAnsi="Arial" w:cs="Arial"/>
          <w:lang w:val="es-ES"/>
        </w:rPr>
      </w:pPr>
      <w:r w:rsidRPr="00A63336">
        <w:rPr>
          <w:rFonts w:ascii="Arial" w:hAnsi="Arial" w:cs="Arial"/>
          <w:lang w:val="es-ES"/>
        </w:rPr>
        <w:t>La ampliación de plazo de la regularización se requiere como beneficio para el exportador para que pueda declarar su valor cuando ya tenga la confirmación final como es el caso de exportación de concentrado de minerales:</w:t>
      </w:r>
    </w:p>
    <w:p w:rsidR="00A6055A" w:rsidRDefault="00A6055A" w:rsidP="00A63336">
      <w:pPr>
        <w:tabs>
          <w:tab w:val="left" w:pos="851"/>
        </w:tabs>
        <w:spacing w:after="0" w:line="220" w:lineRule="atLeast"/>
        <w:contextualSpacing/>
        <w:jc w:val="both"/>
        <w:rPr>
          <w:rFonts w:ascii="Arial" w:hAnsi="Arial" w:cs="Arial"/>
          <w:lang w:val="es-ES"/>
        </w:rPr>
      </w:pPr>
    </w:p>
    <w:p w:rsidR="00A6055A" w:rsidRDefault="00A6055A" w:rsidP="00A63336">
      <w:pPr>
        <w:tabs>
          <w:tab w:val="left" w:pos="851"/>
        </w:tabs>
        <w:spacing w:after="0" w:line="220" w:lineRule="atLeast"/>
        <w:contextualSpacing/>
        <w:jc w:val="both"/>
        <w:rPr>
          <w:rFonts w:ascii="Arial" w:hAnsi="Arial" w:cs="Arial"/>
          <w:lang w:val="es-ES"/>
        </w:rPr>
      </w:pPr>
    </w:p>
    <w:p w:rsidR="00A6055A" w:rsidRPr="00A63336" w:rsidRDefault="00A6055A" w:rsidP="00A63336">
      <w:pPr>
        <w:tabs>
          <w:tab w:val="left" w:pos="851"/>
        </w:tabs>
        <w:spacing w:after="0" w:line="220" w:lineRule="atLeast"/>
        <w:contextualSpacing/>
        <w:jc w:val="both"/>
        <w:rPr>
          <w:rFonts w:ascii="Arial" w:hAnsi="Arial" w:cs="Arial"/>
          <w:lang w:val="es-ES"/>
        </w:rPr>
      </w:pPr>
    </w:p>
    <w:tbl>
      <w:tblPr>
        <w:tblW w:w="0" w:type="auto"/>
        <w:tblInd w:w="841" w:type="dxa"/>
        <w:tblCellMar>
          <w:left w:w="0" w:type="dxa"/>
          <w:right w:w="0" w:type="dxa"/>
        </w:tblCellMar>
        <w:tblLook w:val="04A0" w:firstRow="1" w:lastRow="0" w:firstColumn="1" w:lastColumn="0" w:noHBand="0" w:noVBand="1"/>
      </w:tblPr>
      <w:tblGrid>
        <w:gridCol w:w="2693"/>
        <w:gridCol w:w="2009"/>
        <w:gridCol w:w="1793"/>
      </w:tblGrid>
      <w:tr w:rsidR="00A63336" w:rsidRPr="00A63336" w:rsidTr="00555357">
        <w:trPr>
          <w:trHeight w:val="409"/>
        </w:trPr>
        <w:tc>
          <w:tcPr>
            <w:tcW w:w="64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42F" w:rsidRPr="00A63336" w:rsidRDefault="002A142F" w:rsidP="00A63336">
            <w:pPr>
              <w:spacing w:after="0" w:line="240" w:lineRule="auto"/>
              <w:jc w:val="center"/>
              <w:rPr>
                <w:rFonts w:ascii="Arial" w:hAnsi="Arial" w:cs="Arial"/>
                <w:b/>
                <w:bCs/>
                <w:sz w:val="18"/>
                <w:szCs w:val="18"/>
              </w:rPr>
            </w:pPr>
            <w:r w:rsidRPr="00A63336">
              <w:rPr>
                <w:rFonts w:ascii="Arial" w:hAnsi="Arial" w:cs="Arial"/>
                <w:b/>
                <w:bCs/>
                <w:sz w:val="18"/>
                <w:szCs w:val="18"/>
              </w:rPr>
              <w:t>Exportación de Concentrado de minerales  </w:t>
            </w:r>
          </w:p>
          <w:p w:rsidR="002A142F" w:rsidRPr="00A63336" w:rsidRDefault="002A142F" w:rsidP="00A63336">
            <w:pPr>
              <w:spacing w:after="0" w:line="240" w:lineRule="auto"/>
              <w:jc w:val="center"/>
              <w:rPr>
                <w:sz w:val="18"/>
                <w:szCs w:val="18"/>
              </w:rPr>
            </w:pPr>
            <w:r w:rsidRPr="00A63336">
              <w:rPr>
                <w:rFonts w:ascii="Arial" w:hAnsi="Arial" w:cs="Arial"/>
                <w:b/>
                <w:bCs/>
                <w:sz w:val="18"/>
                <w:szCs w:val="18"/>
              </w:rPr>
              <w:t>2017 - 2018</w:t>
            </w:r>
          </w:p>
        </w:tc>
      </w:tr>
      <w:tr w:rsidR="00A63336" w:rsidRPr="00A63336" w:rsidTr="00555357">
        <w:trPr>
          <w:trHeight w:val="259"/>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142F" w:rsidRPr="00A63336" w:rsidRDefault="002A142F" w:rsidP="00A63336">
            <w:pPr>
              <w:spacing w:after="0" w:line="240" w:lineRule="auto"/>
              <w:jc w:val="both"/>
              <w:rPr>
                <w:rFonts w:ascii="Arial" w:hAnsi="Arial" w:cs="Arial"/>
                <w:b/>
                <w:bCs/>
                <w:sz w:val="18"/>
                <w:szCs w:val="18"/>
                <w:lang w:val="es-ES"/>
              </w:rPr>
            </w:pPr>
            <w:r w:rsidRPr="00A63336">
              <w:rPr>
                <w:sz w:val="18"/>
                <w:szCs w:val="18"/>
              </w:rPr>
              <w:t> </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3BB4" w:rsidRPr="00A63336" w:rsidRDefault="00CA3BB4" w:rsidP="00A63336">
            <w:pPr>
              <w:spacing w:after="0" w:line="240" w:lineRule="auto"/>
              <w:contextualSpacing/>
              <w:jc w:val="center"/>
              <w:rPr>
                <w:rFonts w:ascii="Arial" w:hAnsi="Arial" w:cs="Arial"/>
                <w:b/>
                <w:bCs/>
                <w:sz w:val="10"/>
                <w:szCs w:val="18"/>
              </w:rPr>
            </w:pPr>
          </w:p>
          <w:p w:rsidR="002A142F" w:rsidRPr="00A63336" w:rsidRDefault="002A142F" w:rsidP="00A63336">
            <w:pPr>
              <w:spacing w:after="0" w:line="240" w:lineRule="auto"/>
              <w:contextualSpacing/>
              <w:jc w:val="center"/>
              <w:rPr>
                <w:rFonts w:ascii="Arial" w:hAnsi="Arial" w:cs="Arial"/>
                <w:b/>
                <w:bCs/>
                <w:sz w:val="18"/>
                <w:szCs w:val="18"/>
              </w:rPr>
            </w:pPr>
            <w:r w:rsidRPr="00A63336">
              <w:rPr>
                <w:rFonts w:ascii="Arial" w:hAnsi="Arial" w:cs="Arial"/>
                <w:b/>
                <w:bCs/>
                <w:sz w:val="18"/>
                <w:szCs w:val="18"/>
              </w:rPr>
              <w:t>2017</w:t>
            </w:r>
          </w:p>
        </w:tc>
        <w:tc>
          <w:tcPr>
            <w:tcW w:w="1793" w:type="dxa"/>
            <w:tcBorders>
              <w:top w:val="single" w:sz="8" w:space="0" w:color="auto"/>
              <w:left w:val="nil"/>
              <w:bottom w:val="single" w:sz="8" w:space="0" w:color="auto"/>
              <w:right w:val="single" w:sz="8" w:space="0" w:color="auto"/>
            </w:tcBorders>
            <w:hideMark/>
          </w:tcPr>
          <w:p w:rsidR="00CA3BB4" w:rsidRPr="00A63336" w:rsidRDefault="00CA3BB4" w:rsidP="00A63336">
            <w:pPr>
              <w:spacing w:after="0" w:line="240" w:lineRule="auto"/>
              <w:contextualSpacing/>
              <w:jc w:val="center"/>
              <w:rPr>
                <w:rFonts w:ascii="Arial" w:hAnsi="Arial" w:cs="Arial"/>
                <w:b/>
                <w:bCs/>
                <w:sz w:val="10"/>
                <w:szCs w:val="18"/>
              </w:rPr>
            </w:pPr>
          </w:p>
          <w:p w:rsidR="002A142F" w:rsidRPr="00A63336" w:rsidRDefault="002A142F" w:rsidP="00A63336">
            <w:pPr>
              <w:spacing w:after="0" w:line="240" w:lineRule="auto"/>
              <w:contextualSpacing/>
              <w:jc w:val="center"/>
              <w:rPr>
                <w:rFonts w:ascii="Arial" w:hAnsi="Arial" w:cs="Arial"/>
                <w:b/>
                <w:bCs/>
                <w:sz w:val="18"/>
                <w:szCs w:val="18"/>
              </w:rPr>
            </w:pPr>
            <w:r w:rsidRPr="00A63336">
              <w:rPr>
                <w:rFonts w:ascii="Arial" w:hAnsi="Arial" w:cs="Arial"/>
                <w:b/>
                <w:bCs/>
                <w:sz w:val="18"/>
                <w:szCs w:val="18"/>
              </w:rPr>
              <w:t>2018</w:t>
            </w:r>
          </w:p>
        </w:tc>
      </w:tr>
      <w:tr w:rsidR="00A63336" w:rsidRPr="00A63336" w:rsidTr="00555357">
        <w:trPr>
          <w:trHeight w:val="336"/>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BB4" w:rsidRPr="00A63336" w:rsidRDefault="00CA3BB4" w:rsidP="00A63336">
            <w:pPr>
              <w:spacing w:after="0" w:line="240" w:lineRule="auto"/>
              <w:jc w:val="both"/>
              <w:rPr>
                <w:rFonts w:ascii="Arial" w:hAnsi="Arial" w:cs="Arial"/>
                <w:sz w:val="10"/>
                <w:szCs w:val="18"/>
                <w:lang w:val="es-ES"/>
              </w:rPr>
            </w:pPr>
          </w:p>
          <w:p w:rsidR="002A142F" w:rsidRPr="00A63336" w:rsidRDefault="002A142F" w:rsidP="00A63336">
            <w:pPr>
              <w:spacing w:after="0" w:line="240" w:lineRule="auto"/>
              <w:jc w:val="both"/>
              <w:rPr>
                <w:rFonts w:cs="Calibri"/>
                <w:sz w:val="18"/>
                <w:szCs w:val="18"/>
              </w:rPr>
            </w:pPr>
            <w:r w:rsidRPr="00A63336">
              <w:rPr>
                <w:rFonts w:ascii="Arial" w:hAnsi="Arial" w:cs="Arial"/>
                <w:sz w:val="18"/>
                <w:szCs w:val="18"/>
                <w:lang w:val="es-ES"/>
              </w:rPr>
              <w:t>Exportadores</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CA3BB4" w:rsidRPr="00A63336" w:rsidRDefault="00CA3BB4" w:rsidP="00A63336">
            <w:pPr>
              <w:spacing w:after="0" w:line="240" w:lineRule="auto"/>
              <w:contextualSpacing/>
              <w:jc w:val="center"/>
              <w:rPr>
                <w:rFonts w:ascii="Arial" w:hAnsi="Arial" w:cs="Arial"/>
                <w:sz w:val="10"/>
                <w:szCs w:val="18"/>
              </w:rPr>
            </w:pPr>
          </w:p>
          <w:p w:rsidR="002A142F" w:rsidRPr="00A63336" w:rsidRDefault="002A142F" w:rsidP="00A63336">
            <w:pPr>
              <w:spacing w:after="0" w:line="240" w:lineRule="auto"/>
              <w:contextualSpacing/>
              <w:jc w:val="center"/>
              <w:rPr>
                <w:sz w:val="18"/>
                <w:szCs w:val="18"/>
              </w:rPr>
            </w:pPr>
            <w:r w:rsidRPr="00A63336">
              <w:rPr>
                <w:rFonts w:ascii="Arial" w:hAnsi="Arial" w:cs="Arial"/>
                <w:sz w:val="18"/>
                <w:szCs w:val="18"/>
              </w:rPr>
              <w:t>93</w:t>
            </w:r>
          </w:p>
        </w:tc>
        <w:tc>
          <w:tcPr>
            <w:tcW w:w="1793" w:type="dxa"/>
            <w:tcBorders>
              <w:top w:val="nil"/>
              <w:left w:val="nil"/>
              <w:bottom w:val="single" w:sz="8" w:space="0" w:color="auto"/>
              <w:right w:val="single" w:sz="8" w:space="0" w:color="auto"/>
            </w:tcBorders>
            <w:hideMark/>
          </w:tcPr>
          <w:p w:rsidR="00CA3BB4" w:rsidRPr="00A63336" w:rsidRDefault="00CA3BB4" w:rsidP="00A63336">
            <w:pPr>
              <w:spacing w:after="0" w:line="240" w:lineRule="auto"/>
              <w:contextualSpacing/>
              <w:jc w:val="center"/>
              <w:rPr>
                <w:rFonts w:ascii="Arial" w:hAnsi="Arial" w:cs="Arial"/>
                <w:sz w:val="12"/>
                <w:szCs w:val="18"/>
              </w:rPr>
            </w:pPr>
          </w:p>
          <w:p w:rsidR="002A142F" w:rsidRPr="00A63336" w:rsidRDefault="002A142F" w:rsidP="00A63336">
            <w:pPr>
              <w:spacing w:after="0" w:line="240" w:lineRule="auto"/>
              <w:contextualSpacing/>
              <w:jc w:val="center"/>
              <w:rPr>
                <w:rFonts w:ascii="Arial" w:hAnsi="Arial" w:cs="Arial"/>
                <w:sz w:val="18"/>
                <w:szCs w:val="18"/>
              </w:rPr>
            </w:pPr>
            <w:r w:rsidRPr="00A63336">
              <w:rPr>
                <w:rFonts w:ascii="Arial" w:hAnsi="Arial" w:cs="Arial"/>
                <w:sz w:val="18"/>
                <w:szCs w:val="18"/>
              </w:rPr>
              <w:t>95</w:t>
            </w:r>
          </w:p>
        </w:tc>
      </w:tr>
      <w:tr w:rsidR="00A63336" w:rsidRPr="00A63336" w:rsidTr="00555357">
        <w:trPr>
          <w:trHeight w:val="255"/>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BB4" w:rsidRPr="00A63336" w:rsidRDefault="00CA3BB4" w:rsidP="00A63336">
            <w:pPr>
              <w:spacing w:after="0" w:line="240" w:lineRule="auto"/>
              <w:jc w:val="both"/>
              <w:rPr>
                <w:rFonts w:ascii="Arial" w:hAnsi="Arial" w:cs="Arial"/>
                <w:sz w:val="10"/>
                <w:szCs w:val="18"/>
                <w:lang w:val="es-ES"/>
              </w:rPr>
            </w:pPr>
          </w:p>
          <w:p w:rsidR="002A142F" w:rsidRPr="00A63336" w:rsidRDefault="002A142F" w:rsidP="00A63336">
            <w:pPr>
              <w:spacing w:after="0" w:line="240" w:lineRule="auto"/>
              <w:jc w:val="both"/>
              <w:rPr>
                <w:rFonts w:cs="Calibri"/>
                <w:sz w:val="18"/>
                <w:szCs w:val="18"/>
              </w:rPr>
            </w:pPr>
            <w:r w:rsidRPr="00A63336">
              <w:rPr>
                <w:rFonts w:ascii="Arial" w:hAnsi="Arial" w:cs="Arial"/>
                <w:sz w:val="18"/>
                <w:szCs w:val="18"/>
                <w:lang w:val="es-ES"/>
              </w:rPr>
              <w:t>Cantidad de DAMs</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2F" w:rsidRPr="00A63336" w:rsidRDefault="002A142F" w:rsidP="00A63336">
            <w:pPr>
              <w:spacing w:after="0" w:line="240" w:lineRule="auto"/>
              <w:contextualSpacing/>
              <w:jc w:val="center"/>
              <w:rPr>
                <w:rFonts w:ascii="Arial" w:hAnsi="Arial" w:cs="Arial"/>
                <w:sz w:val="18"/>
                <w:szCs w:val="18"/>
              </w:rPr>
            </w:pPr>
            <w:r w:rsidRPr="00A63336">
              <w:rPr>
                <w:rFonts w:ascii="Arial" w:hAnsi="Arial" w:cs="Arial"/>
                <w:sz w:val="18"/>
                <w:szCs w:val="18"/>
              </w:rPr>
              <w:t>2,798</w:t>
            </w:r>
          </w:p>
        </w:tc>
        <w:tc>
          <w:tcPr>
            <w:tcW w:w="1793" w:type="dxa"/>
            <w:tcBorders>
              <w:top w:val="nil"/>
              <w:left w:val="nil"/>
              <w:bottom w:val="single" w:sz="8" w:space="0" w:color="auto"/>
              <w:right w:val="single" w:sz="8" w:space="0" w:color="auto"/>
            </w:tcBorders>
            <w:vAlign w:val="center"/>
            <w:hideMark/>
          </w:tcPr>
          <w:p w:rsidR="002A142F" w:rsidRPr="00A63336" w:rsidRDefault="002A142F" w:rsidP="00A63336">
            <w:pPr>
              <w:spacing w:after="0" w:line="240" w:lineRule="auto"/>
              <w:contextualSpacing/>
              <w:jc w:val="center"/>
              <w:rPr>
                <w:rFonts w:ascii="Arial" w:hAnsi="Arial" w:cs="Arial"/>
                <w:sz w:val="18"/>
                <w:szCs w:val="18"/>
              </w:rPr>
            </w:pPr>
            <w:r w:rsidRPr="00A63336">
              <w:rPr>
                <w:rFonts w:ascii="Arial" w:hAnsi="Arial" w:cs="Arial"/>
                <w:sz w:val="18"/>
                <w:szCs w:val="18"/>
              </w:rPr>
              <w:t>3,093</w:t>
            </w:r>
          </w:p>
        </w:tc>
      </w:tr>
      <w:tr w:rsidR="002A142F" w:rsidRPr="00A63336" w:rsidTr="00555357">
        <w:trPr>
          <w:trHeight w:val="346"/>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2F" w:rsidRPr="00A63336" w:rsidRDefault="002A142F" w:rsidP="00A63336">
            <w:pPr>
              <w:spacing w:after="0" w:line="240" w:lineRule="auto"/>
              <w:jc w:val="both"/>
              <w:rPr>
                <w:rFonts w:cs="Calibri"/>
                <w:b/>
                <w:sz w:val="18"/>
                <w:szCs w:val="18"/>
              </w:rPr>
            </w:pPr>
            <w:r w:rsidRPr="00A63336">
              <w:rPr>
                <w:rFonts w:ascii="Arial" w:hAnsi="Arial" w:cs="Arial"/>
                <w:b/>
                <w:sz w:val="18"/>
                <w:szCs w:val="18"/>
                <w:lang w:val="es-ES"/>
              </w:rPr>
              <w:t>Valor US $</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2F" w:rsidRPr="00A63336" w:rsidRDefault="002A142F" w:rsidP="00A63336">
            <w:pPr>
              <w:spacing w:after="0" w:line="240" w:lineRule="auto"/>
              <w:contextualSpacing/>
              <w:jc w:val="center"/>
              <w:rPr>
                <w:rFonts w:ascii="Arial" w:hAnsi="Arial" w:cs="Arial"/>
                <w:b/>
                <w:sz w:val="18"/>
                <w:szCs w:val="18"/>
              </w:rPr>
            </w:pPr>
            <w:r w:rsidRPr="00A63336">
              <w:rPr>
                <w:rFonts w:ascii="Arial" w:hAnsi="Arial" w:cs="Arial"/>
                <w:b/>
                <w:sz w:val="18"/>
                <w:szCs w:val="18"/>
              </w:rPr>
              <w:t>19,316,185,855</w:t>
            </w:r>
          </w:p>
        </w:tc>
        <w:tc>
          <w:tcPr>
            <w:tcW w:w="1793" w:type="dxa"/>
            <w:tcBorders>
              <w:top w:val="nil"/>
              <w:left w:val="nil"/>
              <w:bottom w:val="single" w:sz="8" w:space="0" w:color="auto"/>
              <w:right w:val="single" w:sz="8" w:space="0" w:color="auto"/>
            </w:tcBorders>
            <w:vAlign w:val="center"/>
            <w:hideMark/>
          </w:tcPr>
          <w:p w:rsidR="002A142F" w:rsidRPr="00A63336" w:rsidRDefault="002A142F" w:rsidP="00A63336">
            <w:pPr>
              <w:spacing w:after="0" w:line="240" w:lineRule="auto"/>
              <w:contextualSpacing/>
              <w:jc w:val="center"/>
              <w:rPr>
                <w:rFonts w:ascii="Arial" w:hAnsi="Arial" w:cs="Arial"/>
                <w:b/>
                <w:sz w:val="18"/>
                <w:szCs w:val="18"/>
              </w:rPr>
            </w:pPr>
            <w:r w:rsidRPr="00A63336">
              <w:rPr>
                <w:rFonts w:ascii="Arial" w:hAnsi="Arial" w:cs="Arial"/>
                <w:b/>
                <w:sz w:val="18"/>
                <w:szCs w:val="18"/>
              </w:rPr>
              <w:t>20,016,920,209</w:t>
            </w:r>
          </w:p>
        </w:tc>
      </w:tr>
    </w:tbl>
    <w:p w:rsidR="002A142F" w:rsidRPr="00A63336" w:rsidRDefault="002A142F" w:rsidP="00A63336">
      <w:pPr>
        <w:tabs>
          <w:tab w:val="left" w:pos="851"/>
        </w:tabs>
        <w:spacing w:after="0" w:line="220" w:lineRule="atLeast"/>
        <w:ind w:left="851"/>
        <w:contextualSpacing/>
        <w:jc w:val="both"/>
        <w:rPr>
          <w:rFonts w:ascii="Arial" w:hAnsi="Arial" w:cs="Arial"/>
          <w:lang w:val="es-ES"/>
        </w:rPr>
      </w:pPr>
    </w:p>
    <w:p w:rsidR="00252D3E" w:rsidRPr="00A63336" w:rsidRDefault="00252D3E" w:rsidP="00252D3E">
      <w:pPr>
        <w:spacing w:after="0" w:line="220" w:lineRule="atLeast"/>
        <w:contextualSpacing/>
        <w:jc w:val="both"/>
        <w:rPr>
          <w:rFonts w:ascii="Arial" w:hAnsi="Arial" w:cs="Arial"/>
        </w:rPr>
      </w:pPr>
      <w:r w:rsidRPr="00A63336">
        <w:rPr>
          <w:rFonts w:ascii="Arial" w:hAnsi="Arial" w:cs="Arial"/>
        </w:rPr>
        <w:t xml:space="preserve">Por otro lado, el artículo 83 propuesto estipula que la Administración Aduanera, en base a gestión de riesgo, puede disponer una acción de control extraordinario para verificar la veracidad del valor declarado, por un plazo de hasta </w:t>
      </w:r>
      <w:r w:rsidRPr="00905244">
        <w:rPr>
          <w:rFonts w:ascii="Arial" w:hAnsi="Arial" w:cs="Arial"/>
        </w:rPr>
        <w:t>tres meses,</w:t>
      </w:r>
      <w:r w:rsidRPr="00A63336">
        <w:rPr>
          <w:rFonts w:ascii="Arial" w:hAnsi="Arial" w:cs="Arial"/>
        </w:rPr>
        <w:t xml:space="preserve"> </w:t>
      </w:r>
      <w:r w:rsidRPr="00A63336">
        <w:rPr>
          <w:rFonts w:ascii="Arial" w:eastAsiaTheme="minorHAnsi" w:hAnsi="Arial" w:cs="Arial"/>
        </w:rPr>
        <w:t>computado desde la confirmación electrónica de la información de la declaración.</w:t>
      </w:r>
    </w:p>
    <w:p w:rsidR="00252D3E" w:rsidRDefault="00252D3E" w:rsidP="008D4600">
      <w:pPr>
        <w:tabs>
          <w:tab w:val="left" w:pos="851"/>
        </w:tabs>
        <w:spacing w:after="0" w:line="220" w:lineRule="atLeast"/>
        <w:contextualSpacing/>
        <w:jc w:val="both"/>
        <w:rPr>
          <w:rFonts w:ascii="Arial" w:hAnsi="Arial" w:cs="Arial"/>
        </w:rPr>
      </w:pPr>
    </w:p>
    <w:p w:rsidR="008D4600" w:rsidRPr="00A63336" w:rsidRDefault="008D4600" w:rsidP="008D4600">
      <w:pPr>
        <w:tabs>
          <w:tab w:val="left" w:pos="851"/>
        </w:tabs>
        <w:spacing w:after="0" w:line="220" w:lineRule="atLeast"/>
        <w:contextualSpacing/>
        <w:jc w:val="both"/>
        <w:rPr>
          <w:rFonts w:ascii="Arial" w:hAnsi="Arial" w:cs="Arial"/>
          <w:lang w:val="es-ES"/>
        </w:rPr>
      </w:pPr>
      <w:r w:rsidRPr="00A63336">
        <w:rPr>
          <w:rFonts w:ascii="Arial" w:hAnsi="Arial" w:cs="Arial"/>
        </w:rPr>
        <w:t xml:space="preserve">Con relación al plazo de </w:t>
      </w:r>
      <w:r w:rsidRPr="00905244">
        <w:rPr>
          <w:rFonts w:ascii="Arial" w:hAnsi="Arial" w:cs="Arial"/>
        </w:rPr>
        <w:t>hasta tres meses</w:t>
      </w:r>
      <w:r>
        <w:rPr>
          <w:rFonts w:ascii="Arial" w:hAnsi="Arial" w:cs="Arial"/>
        </w:rPr>
        <w:t xml:space="preserve"> para disponer una acción de control extraordinario para la verificación del valor declarado</w:t>
      </w:r>
      <w:r w:rsidRPr="00A63336">
        <w:rPr>
          <w:rFonts w:ascii="Arial" w:hAnsi="Arial" w:cs="Arial"/>
        </w:rPr>
        <w:t>, es preciso indicar que, conforme</w:t>
      </w:r>
      <w:r w:rsidRPr="00A63336">
        <w:rPr>
          <w:rFonts w:ascii="Arial" w:hAnsi="Arial" w:cs="Arial"/>
          <w:lang w:val="es-ES"/>
        </w:rPr>
        <w:t xml:space="preserve"> a la legislación chilena, el numeral 12 de la Resolución Exenta N° 7213</w:t>
      </w:r>
      <w:r w:rsidRPr="00A63336">
        <w:rPr>
          <w:rStyle w:val="Refdenotaalpie"/>
          <w:rFonts w:ascii="Arial" w:hAnsi="Arial" w:cs="Arial"/>
          <w:lang w:val="es-ES"/>
        </w:rPr>
        <w:footnoteReference w:id="21"/>
      </w:r>
      <w:r w:rsidRPr="00A63336">
        <w:rPr>
          <w:rFonts w:ascii="Arial" w:hAnsi="Arial" w:cs="Arial"/>
          <w:lang w:val="es-ES"/>
        </w:rPr>
        <w:t xml:space="preserve"> señala que tratándose de exportaciones cuya modalidad de venta es distinta de "a firme", el exportador acredita ante la Aduana el valor definitivo de la destinación de </w:t>
      </w:r>
      <w:r w:rsidRPr="00A63336">
        <w:rPr>
          <w:rFonts w:ascii="Arial" w:hAnsi="Arial" w:cs="Arial"/>
          <w:lang w:val="es-ES"/>
        </w:rPr>
        <w:lastRenderedPageBreak/>
        <w:t>exportación a través del Informe de Variación del Valor del DUS</w:t>
      </w:r>
      <w:r w:rsidR="00A6055A">
        <w:rPr>
          <w:rStyle w:val="Refdenotaalpie"/>
          <w:rFonts w:ascii="Arial" w:hAnsi="Arial" w:cs="Arial"/>
          <w:lang w:val="es-ES"/>
        </w:rPr>
        <w:footnoteReference w:id="22"/>
      </w:r>
      <w:r w:rsidRPr="00A63336">
        <w:rPr>
          <w:rFonts w:ascii="Arial" w:hAnsi="Arial" w:cs="Arial"/>
          <w:lang w:val="es-ES"/>
        </w:rPr>
        <w:t xml:space="preserve"> (IVV). Según el numeral 12.1.3 de esta norma, el IVV se deberá presentar dentro del plazo máximo de 210 días (7 meses) corridos, a contar de la fecha de legalización del DUS, precisando que la no presentación o la presentación extemporánea del IVV, dará lugar a denunciar a los infractores, de conformidad al artículo 176 letra o) de la Ordenanza de Aduanas.</w:t>
      </w:r>
    </w:p>
    <w:p w:rsidR="008D4600" w:rsidRDefault="008D4600" w:rsidP="00A63336">
      <w:pPr>
        <w:spacing w:after="0" w:line="220" w:lineRule="atLeast"/>
        <w:contextualSpacing/>
        <w:jc w:val="both"/>
        <w:rPr>
          <w:rFonts w:ascii="Arial" w:hAnsi="Arial" w:cs="Arial"/>
        </w:rPr>
      </w:pPr>
    </w:p>
    <w:p w:rsidR="00931818" w:rsidRPr="00A63336" w:rsidRDefault="00844BC6" w:rsidP="00A63336">
      <w:pPr>
        <w:spacing w:line="0" w:lineRule="atLeast"/>
        <w:contextualSpacing/>
        <w:jc w:val="both"/>
        <w:rPr>
          <w:rFonts w:ascii="Arial" w:hAnsi="Arial" w:cs="Arial"/>
        </w:rPr>
      </w:pPr>
      <w:r w:rsidRPr="00A63336">
        <w:rPr>
          <w:rFonts w:ascii="Arial" w:hAnsi="Arial" w:cs="Arial"/>
        </w:rPr>
        <w:t>Al respecto, se especifica que la acción de control extraordinario se dispone por gestión de riesgo (División de Gestión de Riesgos Aduaneros), a fin de que sea discrecional por parte del funcionario aduanero a cargo de la regularización</w:t>
      </w:r>
      <w:r w:rsidR="0044534F">
        <w:rPr>
          <w:rFonts w:ascii="Arial" w:hAnsi="Arial" w:cs="Arial"/>
        </w:rPr>
        <w:t>;</w:t>
      </w:r>
      <w:r w:rsidR="006E65F0">
        <w:rPr>
          <w:rFonts w:ascii="Arial" w:hAnsi="Arial" w:cs="Arial"/>
        </w:rPr>
        <w:t xml:space="preserve"> y </w:t>
      </w:r>
      <w:r w:rsidR="000166E6">
        <w:rPr>
          <w:rFonts w:ascii="Arial" w:hAnsi="Arial" w:cs="Arial"/>
        </w:rPr>
        <w:t>con relación a</w:t>
      </w:r>
      <w:r w:rsidR="006E65F0">
        <w:rPr>
          <w:rFonts w:ascii="Arial" w:hAnsi="Arial" w:cs="Arial"/>
        </w:rPr>
        <w:t xml:space="preserve">l </w:t>
      </w:r>
      <w:r w:rsidR="004F74AE" w:rsidRPr="00A63336">
        <w:rPr>
          <w:rFonts w:ascii="Arial" w:hAnsi="Arial" w:cs="Arial"/>
        </w:rPr>
        <w:t xml:space="preserve">plazo de hasta </w:t>
      </w:r>
      <w:r w:rsidR="00926B84" w:rsidRPr="0044534F">
        <w:rPr>
          <w:rFonts w:ascii="Arial" w:hAnsi="Arial" w:cs="Arial"/>
        </w:rPr>
        <w:t>tres</w:t>
      </w:r>
      <w:r w:rsidR="00240239" w:rsidRPr="0044534F">
        <w:rPr>
          <w:rFonts w:ascii="Arial" w:hAnsi="Arial" w:cs="Arial"/>
        </w:rPr>
        <w:t xml:space="preserve"> </w:t>
      </w:r>
      <w:r w:rsidR="004F74AE" w:rsidRPr="0044534F">
        <w:rPr>
          <w:rFonts w:ascii="Arial" w:hAnsi="Arial" w:cs="Arial"/>
        </w:rPr>
        <w:t>meses para</w:t>
      </w:r>
      <w:r w:rsidR="004F74AE" w:rsidRPr="00A63336">
        <w:rPr>
          <w:rFonts w:ascii="Arial" w:hAnsi="Arial" w:cs="Arial"/>
        </w:rPr>
        <w:t xml:space="preserve"> efect</w:t>
      </w:r>
      <w:r w:rsidRPr="00A63336">
        <w:rPr>
          <w:rFonts w:ascii="Arial" w:hAnsi="Arial" w:cs="Arial"/>
        </w:rPr>
        <w:t>uar esta</w:t>
      </w:r>
      <w:r w:rsidR="002A142F" w:rsidRPr="00A63336">
        <w:rPr>
          <w:rFonts w:ascii="Arial" w:hAnsi="Arial" w:cs="Arial"/>
        </w:rPr>
        <w:t xml:space="preserve"> acción de control,</w:t>
      </w:r>
      <w:r w:rsidRPr="00A63336">
        <w:rPr>
          <w:rFonts w:ascii="Arial" w:hAnsi="Arial" w:cs="Arial"/>
        </w:rPr>
        <w:t xml:space="preserve"> se ha fijado considerando que es necesario hacer cruces de información, por ejemplo</w:t>
      </w:r>
      <w:r w:rsidR="00555357" w:rsidRPr="00A63336">
        <w:rPr>
          <w:rFonts w:ascii="Arial" w:hAnsi="Arial" w:cs="Arial"/>
        </w:rPr>
        <w:t>,</w:t>
      </w:r>
      <w:r w:rsidRPr="00A63336">
        <w:rPr>
          <w:rFonts w:ascii="Arial" w:hAnsi="Arial" w:cs="Arial"/>
        </w:rPr>
        <w:t xml:space="preserve"> con los bancos y con la aduana de destino, a fin de determinar la información falsa o no fehaciente respecto del valor.</w:t>
      </w:r>
    </w:p>
    <w:p w:rsidR="00931818" w:rsidRPr="00A63336" w:rsidRDefault="00931818" w:rsidP="00A63336">
      <w:pPr>
        <w:spacing w:line="0" w:lineRule="atLeast"/>
        <w:contextualSpacing/>
        <w:jc w:val="both"/>
        <w:rPr>
          <w:rFonts w:ascii="Arial" w:hAnsi="Arial" w:cs="Arial"/>
        </w:rPr>
      </w:pPr>
    </w:p>
    <w:p w:rsidR="002A142F" w:rsidRPr="00A63336" w:rsidRDefault="00931818" w:rsidP="00A63336">
      <w:pPr>
        <w:spacing w:line="0" w:lineRule="atLeast"/>
        <w:contextualSpacing/>
        <w:jc w:val="both"/>
        <w:rPr>
          <w:rFonts w:ascii="Arial" w:hAnsi="Arial" w:cs="Arial"/>
        </w:rPr>
      </w:pPr>
      <w:r w:rsidRPr="00A63336">
        <w:rPr>
          <w:rFonts w:ascii="Arial" w:hAnsi="Arial" w:cs="Arial"/>
        </w:rPr>
        <w:t>E</w:t>
      </w:r>
      <w:r w:rsidR="002A142F" w:rsidRPr="00A63336">
        <w:rPr>
          <w:rFonts w:ascii="Arial" w:hAnsi="Arial" w:cs="Arial"/>
        </w:rPr>
        <w:t>s importante destacar que se ha identificado operaciones de exportación de riesgo, verificándose que se trata de exportadores no habituales, cuyo tiempo de creación de empresa es menor a 1 año, representante legal menor de 25 años, tienen calificación de riesgo de la Superintendencia de Banca y Seguros (SBS) alta, no registran transacciones de dinero en el sistema financiero, el capital social muchas veces es menor a S/1,000 o no declaran capital social, la empresa no registra trabajadores, etc.</w:t>
      </w:r>
    </w:p>
    <w:p w:rsidR="002A142F" w:rsidRPr="00A63336" w:rsidRDefault="002A142F" w:rsidP="00A63336">
      <w:pPr>
        <w:spacing w:line="0" w:lineRule="atLeast"/>
        <w:contextualSpacing/>
        <w:jc w:val="both"/>
        <w:rPr>
          <w:rFonts w:ascii="Arial" w:hAnsi="Arial" w:cs="Arial"/>
        </w:rPr>
      </w:pPr>
    </w:p>
    <w:p w:rsidR="002A142F" w:rsidRPr="00A63336" w:rsidRDefault="002A142F" w:rsidP="00A63336">
      <w:pPr>
        <w:spacing w:line="0" w:lineRule="atLeast"/>
        <w:contextualSpacing/>
        <w:jc w:val="both"/>
        <w:rPr>
          <w:rFonts w:ascii="Arial" w:hAnsi="Arial" w:cs="Arial"/>
        </w:rPr>
      </w:pPr>
      <w:r w:rsidRPr="00A63336">
        <w:rPr>
          <w:rFonts w:ascii="Arial" w:hAnsi="Arial" w:cs="Arial"/>
        </w:rPr>
        <w:t>Al respecto, son indicadores de riesgo que muestran que se trataría de una operación no real, están vinculados con sus proveedores internos, los proveedores internos son calificados de riesgo por tener indicios de operaciones no reales, en muchos casos se ha efectuado cruce de información con aduanas de otros países en el marco de los convenios de cooperación que se tiene firmado</w:t>
      </w:r>
      <w:r w:rsidR="00555357" w:rsidRPr="00A63336">
        <w:rPr>
          <w:rFonts w:ascii="Arial" w:hAnsi="Arial" w:cs="Arial"/>
        </w:rPr>
        <w:t xml:space="preserve"> </w:t>
      </w:r>
      <w:r w:rsidRPr="00A63336">
        <w:rPr>
          <w:rFonts w:ascii="Arial" w:hAnsi="Arial" w:cs="Arial"/>
        </w:rPr>
        <w:t>(Costa Rica, Chile, etc.)</w:t>
      </w:r>
      <w:r w:rsidR="00931818" w:rsidRPr="00A63336">
        <w:rPr>
          <w:rFonts w:ascii="Arial" w:hAnsi="Arial" w:cs="Arial"/>
        </w:rPr>
        <w:t xml:space="preserve">, </w:t>
      </w:r>
      <w:r w:rsidRPr="00A63336">
        <w:rPr>
          <w:rFonts w:ascii="Arial" w:hAnsi="Arial" w:cs="Arial"/>
        </w:rPr>
        <w:t>confirm</w:t>
      </w:r>
      <w:r w:rsidR="00931818" w:rsidRPr="00A63336">
        <w:rPr>
          <w:rFonts w:ascii="Arial" w:hAnsi="Arial" w:cs="Arial"/>
        </w:rPr>
        <w:t xml:space="preserve">ándose que </w:t>
      </w:r>
      <w:r w:rsidRPr="00A63336">
        <w:rPr>
          <w:rFonts w:ascii="Arial" w:hAnsi="Arial" w:cs="Arial"/>
        </w:rPr>
        <w:t>los valores de la exportación declarados en el país de destino son hasta 6 veces menor</w:t>
      </w:r>
      <w:r w:rsidR="00555357" w:rsidRPr="00A63336">
        <w:rPr>
          <w:rFonts w:ascii="Arial" w:hAnsi="Arial" w:cs="Arial"/>
        </w:rPr>
        <w:t xml:space="preserve"> </w:t>
      </w:r>
      <w:r w:rsidRPr="00A63336">
        <w:rPr>
          <w:rFonts w:ascii="Arial" w:hAnsi="Arial" w:cs="Arial"/>
        </w:rPr>
        <w:t>que lo declarado en la declaración aduanera de exportación.</w:t>
      </w:r>
    </w:p>
    <w:p w:rsidR="002A142F" w:rsidRPr="00A63336" w:rsidRDefault="002A142F" w:rsidP="00A63336">
      <w:pPr>
        <w:spacing w:line="0" w:lineRule="atLeast"/>
        <w:contextualSpacing/>
        <w:jc w:val="both"/>
        <w:rPr>
          <w:rFonts w:ascii="Arial" w:hAnsi="Arial" w:cs="Arial"/>
        </w:rPr>
      </w:pPr>
    </w:p>
    <w:p w:rsidR="002A142F" w:rsidRPr="00A63336" w:rsidRDefault="000D592C" w:rsidP="00A63336">
      <w:pPr>
        <w:spacing w:line="0" w:lineRule="atLeast"/>
        <w:contextualSpacing/>
        <w:jc w:val="both"/>
        <w:rPr>
          <w:rFonts w:ascii="Arial" w:hAnsi="Arial" w:cs="Arial"/>
        </w:rPr>
      </w:pPr>
      <w:r w:rsidRPr="00A63336">
        <w:rPr>
          <w:rFonts w:ascii="Arial" w:hAnsi="Arial" w:cs="Arial"/>
        </w:rPr>
        <w:t>Así también</w:t>
      </w:r>
      <w:r w:rsidR="00631670">
        <w:rPr>
          <w:rFonts w:ascii="Arial" w:hAnsi="Arial" w:cs="Arial"/>
        </w:rPr>
        <w:t>,</w:t>
      </w:r>
      <w:r w:rsidRPr="00A63336">
        <w:rPr>
          <w:rFonts w:ascii="Arial" w:hAnsi="Arial" w:cs="Arial"/>
        </w:rPr>
        <w:t xml:space="preserve"> s</w:t>
      </w:r>
      <w:r w:rsidR="002A142F" w:rsidRPr="00A63336">
        <w:rPr>
          <w:rFonts w:ascii="Arial" w:hAnsi="Arial" w:cs="Arial"/>
        </w:rPr>
        <w:t xml:space="preserve">e ha verificado que gran parte de estos exportadores vienen solicitando de manera sistemática devoluciones del IGV (saldo a favor del exportador), precisándose que muchos de estos casos se encuentran en un proceso de fiscalización posterior, debiendo indicar que en las actuaciones realizadas por la administración no se llega a recuperar los montos devueltos a estos exportadores, sucediéndose procesos largos de determinación de deuda. </w:t>
      </w:r>
    </w:p>
    <w:p w:rsidR="002A142F" w:rsidRPr="00A63336" w:rsidRDefault="002A142F" w:rsidP="00A63336">
      <w:pPr>
        <w:spacing w:line="0" w:lineRule="atLeast"/>
        <w:contextualSpacing/>
        <w:jc w:val="both"/>
        <w:rPr>
          <w:rFonts w:ascii="Arial" w:hAnsi="Arial" w:cs="Arial"/>
        </w:rPr>
      </w:pPr>
    </w:p>
    <w:p w:rsidR="002A142F" w:rsidRPr="00A63336" w:rsidRDefault="002A142F" w:rsidP="00A63336">
      <w:pPr>
        <w:spacing w:line="0" w:lineRule="atLeast"/>
        <w:contextualSpacing/>
        <w:jc w:val="both"/>
        <w:rPr>
          <w:rFonts w:ascii="Arial" w:hAnsi="Arial" w:cs="Arial"/>
        </w:rPr>
      </w:pPr>
      <w:r w:rsidRPr="00A63336">
        <w:rPr>
          <w:rFonts w:ascii="Arial" w:hAnsi="Arial" w:cs="Arial"/>
        </w:rPr>
        <w:t>En ese sentido, se requiere que ante estos casos eminentemente de alto riesgo la administración pueda ejercer una acción preventiva mediante una verificación acuciosa de la regularización del régimen antes de proceder a la devolución del saldo a favor del exportador y se evite esfuerzos de cobranzas posteriores para recuperar los recursos ya otorgados al contribuyente.</w:t>
      </w:r>
    </w:p>
    <w:p w:rsidR="002A142F" w:rsidRPr="00A63336" w:rsidRDefault="002A142F" w:rsidP="00A63336">
      <w:pPr>
        <w:spacing w:after="0" w:line="220" w:lineRule="atLeast"/>
        <w:contextualSpacing/>
        <w:jc w:val="both"/>
        <w:rPr>
          <w:rFonts w:ascii="Arial" w:hAnsi="Arial" w:cs="Arial"/>
        </w:rPr>
      </w:pPr>
    </w:p>
    <w:p w:rsidR="00976DBD" w:rsidRPr="00A63336" w:rsidRDefault="002A142F" w:rsidP="00A63336">
      <w:pPr>
        <w:autoSpaceDE w:val="0"/>
        <w:autoSpaceDN w:val="0"/>
        <w:adjustRightInd w:val="0"/>
        <w:spacing w:after="0" w:line="220" w:lineRule="atLeast"/>
        <w:contextualSpacing/>
        <w:jc w:val="both"/>
        <w:rPr>
          <w:rFonts w:ascii="Arial" w:hAnsi="Arial" w:cs="Arial"/>
        </w:rPr>
      </w:pPr>
      <w:r w:rsidRPr="00A63336">
        <w:rPr>
          <w:rFonts w:ascii="Arial" w:hAnsi="Arial" w:cs="Arial"/>
        </w:rPr>
        <w:t xml:space="preserve">En razón a lo expuesto, </w:t>
      </w:r>
      <w:r w:rsidR="00976DBD" w:rsidRPr="00A63336">
        <w:rPr>
          <w:rFonts w:ascii="Arial" w:hAnsi="Arial" w:cs="Arial"/>
        </w:rPr>
        <w:t xml:space="preserve">es que en el último párrafo del presente artículo </w:t>
      </w:r>
      <w:r w:rsidRPr="00A63336">
        <w:rPr>
          <w:rFonts w:ascii="Arial" w:hAnsi="Arial" w:cs="Arial"/>
        </w:rPr>
        <w:t xml:space="preserve">se establece que no procede la regularización de la declaración, si producto de la acción de control extraordinario se verifica </w:t>
      </w:r>
      <w:r w:rsidR="00976DBD" w:rsidRPr="00A63336">
        <w:rPr>
          <w:rFonts w:ascii="Arial" w:hAnsi="Arial" w:cs="Arial"/>
          <w:bCs/>
        </w:rPr>
        <w:t>información falsa respecto del valor o la utilización de información no fehaciente para sustentar el valor de la declaración.</w:t>
      </w:r>
    </w:p>
    <w:p w:rsidR="002A142F" w:rsidRPr="00A63336" w:rsidRDefault="002A142F" w:rsidP="00A63336">
      <w:pPr>
        <w:autoSpaceDE w:val="0"/>
        <w:autoSpaceDN w:val="0"/>
        <w:adjustRightInd w:val="0"/>
        <w:spacing w:after="0" w:line="220" w:lineRule="atLeast"/>
        <w:contextualSpacing/>
        <w:jc w:val="both"/>
        <w:rPr>
          <w:rFonts w:ascii="Arial" w:hAnsi="Arial" w:cs="Arial"/>
          <w:lang w:val="es-ES_tradnl"/>
        </w:rPr>
      </w:pPr>
    </w:p>
    <w:p w:rsidR="002A142F" w:rsidRPr="00A63336" w:rsidRDefault="002A142F" w:rsidP="00A63336">
      <w:pPr>
        <w:autoSpaceDE w:val="0"/>
        <w:autoSpaceDN w:val="0"/>
        <w:adjustRightInd w:val="0"/>
        <w:spacing w:after="0" w:line="240" w:lineRule="auto"/>
        <w:jc w:val="both"/>
        <w:rPr>
          <w:rFonts w:ascii="Arial" w:hAnsi="Arial" w:cs="Arial"/>
          <w:lang w:val="es-ES_tradnl"/>
        </w:rPr>
      </w:pPr>
      <w:r w:rsidRPr="00A63336">
        <w:rPr>
          <w:rFonts w:ascii="Arial" w:hAnsi="Arial" w:cs="Arial"/>
          <w:lang w:val="es-ES_tradnl"/>
        </w:rPr>
        <w:lastRenderedPageBreak/>
        <w:t>En el siguiente cuadro se muestra el texto del artículo 83 vigente y la propuesta correspondiente:</w:t>
      </w:r>
    </w:p>
    <w:p w:rsidR="00555357" w:rsidRPr="00A63336" w:rsidRDefault="00555357" w:rsidP="00A63336">
      <w:pPr>
        <w:autoSpaceDE w:val="0"/>
        <w:autoSpaceDN w:val="0"/>
        <w:adjustRightInd w:val="0"/>
        <w:spacing w:after="0" w:line="240" w:lineRule="auto"/>
        <w:ind w:left="851"/>
        <w:jc w:val="both"/>
        <w:rPr>
          <w:rFonts w:ascii="Arial" w:hAnsi="Arial" w:cs="Arial"/>
          <w:lang w:val="es-ES_tradn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395"/>
      </w:tblGrid>
      <w:tr w:rsidR="00A63336" w:rsidRPr="00A63336" w:rsidTr="00A6055A">
        <w:trPr>
          <w:trHeight w:val="347"/>
        </w:trPr>
        <w:tc>
          <w:tcPr>
            <w:tcW w:w="3827" w:type="dxa"/>
          </w:tcPr>
          <w:p w:rsidR="00CA3BB4" w:rsidRPr="00A63336" w:rsidRDefault="00CA3BB4" w:rsidP="00A63336">
            <w:pPr>
              <w:spacing w:after="0" w:line="240" w:lineRule="auto"/>
              <w:jc w:val="center"/>
              <w:rPr>
                <w:rFonts w:ascii="Arial" w:hAnsi="Arial" w:cs="Arial"/>
                <w:b/>
                <w:sz w:val="10"/>
                <w:szCs w:val="18"/>
              </w:rPr>
            </w:pPr>
          </w:p>
          <w:p w:rsidR="002A142F" w:rsidRPr="00A63336" w:rsidRDefault="002A142F"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CA3BB4" w:rsidRPr="00A63336" w:rsidRDefault="00CA3BB4" w:rsidP="00A63336">
            <w:pPr>
              <w:spacing w:after="0" w:line="240" w:lineRule="auto"/>
              <w:jc w:val="center"/>
              <w:rPr>
                <w:rFonts w:ascii="Arial" w:hAnsi="Arial" w:cs="Arial"/>
                <w:b/>
                <w:sz w:val="10"/>
                <w:szCs w:val="18"/>
              </w:rPr>
            </w:pPr>
          </w:p>
        </w:tc>
        <w:tc>
          <w:tcPr>
            <w:tcW w:w="4395" w:type="dxa"/>
          </w:tcPr>
          <w:p w:rsidR="00CA3BB4" w:rsidRPr="00A63336" w:rsidRDefault="00CA3BB4" w:rsidP="00A63336">
            <w:pPr>
              <w:spacing w:after="0" w:line="240" w:lineRule="auto"/>
              <w:ind w:left="44"/>
              <w:jc w:val="center"/>
              <w:rPr>
                <w:rFonts w:ascii="Arial" w:hAnsi="Arial" w:cs="Arial"/>
                <w:b/>
                <w:sz w:val="12"/>
                <w:szCs w:val="18"/>
              </w:rPr>
            </w:pPr>
          </w:p>
          <w:p w:rsidR="002A142F" w:rsidRPr="00A63336" w:rsidRDefault="002A142F"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2A142F" w:rsidRPr="00A63336" w:rsidTr="00A6055A">
        <w:tc>
          <w:tcPr>
            <w:tcW w:w="3827" w:type="dxa"/>
          </w:tcPr>
          <w:p w:rsidR="002A142F" w:rsidRPr="00A63336" w:rsidRDefault="002A142F" w:rsidP="00EE4F5E">
            <w:pPr>
              <w:pStyle w:val="NormalWeb"/>
              <w:spacing w:before="0" w:beforeAutospacing="0" w:after="0" w:afterAutospacing="0"/>
              <w:jc w:val="both"/>
              <w:rPr>
                <w:rFonts w:ascii="Arial" w:hAnsi="Arial" w:cs="Arial"/>
                <w:b/>
                <w:bCs/>
                <w:sz w:val="18"/>
                <w:szCs w:val="18"/>
              </w:rPr>
            </w:pPr>
            <w:r w:rsidRPr="00A63336">
              <w:rPr>
                <w:rFonts w:ascii="Arial" w:hAnsi="Arial" w:cs="Arial"/>
                <w:b/>
                <w:bCs/>
                <w:sz w:val="18"/>
                <w:szCs w:val="18"/>
              </w:rPr>
              <w:t xml:space="preserve">Artículo 83.- Regularización del régimen  </w:t>
            </w:r>
          </w:p>
          <w:p w:rsidR="002A142F" w:rsidRPr="00A63336" w:rsidRDefault="002A142F" w:rsidP="00A63336">
            <w:pPr>
              <w:pStyle w:val="NormalWeb"/>
              <w:spacing w:before="0" w:beforeAutospacing="0" w:after="0" w:afterAutospacing="0"/>
              <w:jc w:val="both"/>
              <w:rPr>
                <w:rFonts w:ascii="Arial" w:hAnsi="Arial" w:cs="Arial"/>
                <w:iCs/>
                <w:sz w:val="18"/>
                <w:szCs w:val="18"/>
              </w:rPr>
            </w:pPr>
            <w:r w:rsidRPr="00A63336">
              <w:rPr>
                <w:rFonts w:ascii="Arial" w:hAnsi="Arial" w:cs="Arial"/>
                <w:iCs/>
                <w:sz w:val="18"/>
                <w:szCs w:val="18"/>
              </w:rPr>
              <w:t xml:space="preserve">La regularización del régimen la realiza el declarante con la transmisión electrónica de la información complementaria de la declaración y de los documentos digitalizados que sustentaron la exportación, y en aquellos casos que la Administración Aduanera lo determine, con la presentación física de la declaración y de los documentos que sustentaron la exportación, a satisfacción de la autoridad aduanera.  </w:t>
            </w:r>
          </w:p>
          <w:p w:rsidR="00CA3BB4" w:rsidRPr="00A63336" w:rsidRDefault="00CA3BB4" w:rsidP="00A63336">
            <w:pPr>
              <w:pStyle w:val="NormalWeb"/>
              <w:spacing w:before="0" w:beforeAutospacing="0" w:after="0" w:afterAutospacing="0"/>
              <w:jc w:val="both"/>
              <w:rPr>
                <w:rFonts w:ascii="Arial" w:hAnsi="Arial" w:cs="Arial"/>
                <w:sz w:val="18"/>
                <w:szCs w:val="18"/>
              </w:rPr>
            </w:pPr>
          </w:p>
          <w:p w:rsidR="002A142F" w:rsidRPr="00A63336" w:rsidRDefault="002A142F" w:rsidP="00A63336">
            <w:pPr>
              <w:pStyle w:val="NormalWeb"/>
              <w:spacing w:before="0" w:beforeAutospacing="0" w:after="0" w:afterAutospacing="0"/>
              <w:jc w:val="both"/>
              <w:rPr>
                <w:rFonts w:ascii="Arial" w:hAnsi="Arial" w:cs="Arial"/>
                <w:sz w:val="18"/>
                <w:szCs w:val="18"/>
              </w:rPr>
            </w:pPr>
            <w:r w:rsidRPr="00A63336">
              <w:rPr>
                <w:rFonts w:ascii="Arial" w:hAnsi="Arial" w:cs="Arial"/>
                <w:iCs/>
                <w:sz w:val="18"/>
                <w:szCs w:val="18"/>
              </w:rPr>
              <w:t>En caso de las exportaciones con embarques parciales el plazo para la regularización del régimen se computará a partir del día siguiente de la fecha del término del último embarque parcial.</w:t>
            </w:r>
          </w:p>
        </w:tc>
        <w:tc>
          <w:tcPr>
            <w:tcW w:w="4395" w:type="dxa"/>
          </w:tcPr>
          <w:p w:rsidR="002A142F" w:rsidRPr="00A63336" w:rsidRDefault="002A142F" w:rsidP="00A63336">
            <w:pPr>
              <w:spacing w:after="160" w:line="0" w:lineRule="atLeast"/>
              <w:contextualSpacing/>
              <w:jc w:val="both"/>
              <w:rPr>
                <w:rFonts w:ascii="Arial" w:eastAsiaTheme="minorHAnsi" w:hAnsi="Arial" w:cs="Arial"/>
                <w:b/>
                <w:sz w:val="18"/>
                <w:szCs w:val="18"/>
              </w:rPr>
            </w:pPr>
            <w:r w:rsidRPr="00A63336">
              <w:rPr>
                <w:rFonts w:ascii="Arial" w:eastAsiaTheme="minorHAnsi" w:hAnsi="Arial" w:cs="Arial"/>
                <w:b/>
                <w:sz w:val="18"/>
                <w:szCs w:val="18"/>
              </w:rPr>
              <w:t>Artículo 83.- Regularización del régimen</w:t>
            </w:r>
          </w:p>
          <w:p w:rsidR="000017D8" w:rsidRPr="00A63336" w:rsidRDefault="0070090C" w:rsidP="00A63336">
            <w:pPr>
              <w:spacing w:after="160" w:line="0" w:lineRule="atLeast"/>
              <w:contextualSpacing/>
              <w:jc w:val="both"/>
              <w:rPr>
                <w:rFonts w:ascii="Arial" w:eastAsiaTheme="minorHAnsi" w:hAnsi="Arial" w:cs="Arial"/>
                <w:b/>
                <w:sz w:val="18"/>
                <w:szCs w:val="18"/>
              </w:rPr>
            </w:pPr>
            <w:r w:rsidRPr="00A63336">
              <w:rPr>
                <w:rFonts w:ascii="Arial" w:eastAsiaTheme="minorHAnsi" w:hAnsi="Arial" w:cs="Arial"/>
                <w:b/>
                <w:sz w:val="18"/>
                <w:szCs w:val="18"/>
              </w:rPr>
              <w:t>La Administración Aduanera, previa confirmación electrónica de la información de la declaración, procede a regularizar el régimen de acuerdo con las condiciones que establezca.</w:t>
            </w:r>
          </w:p>
          <w:p w:rsidR="000017D8" w:rsidRPr="00A63336" w:rsidRDefault="000017D8" w:rsidP="00A63336">
            <w:pPr>
              <w:spacing w:after="160" w:line="0" w:lineRule="atLeast"/>
              <w:contextualSpacing/>
              <w:jc w:val="both"/>
              <w:rPr>
                <w:rFonts w:ascii="Arial" w:eastAsiaTheme="minorHAnsi" w:hAnsi="Arial" w:cs="Arial"/>
                <w:b/>
                <w:sz w:val="18"/>
                <w:szCs w:val="18"/>
              </w:rPr>
            </w:pPr>
          </w:p>
          <w:p w:rsidR="002A142F" w:rsidRPr="00A63336" w:rsidRDefault="002A142F" w:rsidP="00A63336">
            <w:pPr>
              <w:spacing w:after="160" w:line="0" w:lineRule="atLeast"/>
              <w:contextualSpacing/>
              <w:jc w:val="both"/>
              <w:rPr>
                <w:rFonts w:ascii="Arial" w:eastAsiaTheme="minorHAnsi" w:hAnsi="Arial" w:cs="Arial"/>
                <w:sz w:val="18"/>
                <w:szCs w:val="18"/>
              </w:rPr>
            </w:pPr>
            <w:r w:rsidRPr="00A63336">
              <w:rPr>
                <w:rFonts w:ascii="Arial" w:eastAsiaTheme="minorHAnsi" w:hAnsi="Arial" w:cs="Arial"/>
                <w:sz w:val="18"/>
                <w:szCs w:val="18"/>
              </w:rPr>
              <w:t xml:space="preserve">En caso de las exportaciones con embarques parciales el plazo para la regularización del régimen se </w:t>
            </w:r>
            <w:r w:rsidRPr="001855E8">
              <w:rPr>
                <w:rFonts w:ascii="Arial" w:eastAsiaTheme="minorHAnsi" w:hAnsi="Arial" w:cs="Arial"/>
                <w:b/>
                <w:sz w:val="18"/>
                <w:szCs w:val="18"/>
              </w:rPr>
              <w:t>computa</w:t>
            </w:r>
            <w:r w:rsidRPr="00A63336">
              <w:rPr>
                <w:rFonts w:ascii="Arial" w:eastAsiaTheme="minorHAnsi" w:hAnsi="Arial" w:cs="Arial"/>
                <w:sz w:val="18"/>
                <w:szCs w:val="18"/>
              </w:rPr>
              <w:t xml:space="preserve"> a partir del día siguiente de la fecha del término del último embarque parcial. </w:t>
            </w:r>
            <w:r w:rsidR="0070090C" w:rsidRPr="00A63336">
              <w:rPr>
                <w:rFonts w:ascii="Arial" w:eastAsiaTheme="minorHAnsi" w:hAnsi="Arial" w:cs="Arial"/>
                <w:sz w:val="18"/>
                <w:szCs w:val="18"/>
              </w:rPr>
              <w:t xml:space="preserve"> </w:t>
            </w:r>
          </w:p>
          <w:p w:rsidR="002A142F" w:rsidRPr="00A63336" w:rsidRDefault="002A142F" w:rsidP="00A63336">
            <w:pPr>
              <w:spacing w:after="160" w:line="0" w:lineRule="atLeast"/>
              <w:contextualSpacing/>
              <w:jc w:val="both"/>
              <w:rPr>
                <w:rFonts w:ascii="Arial" w:eastAsiaTheme="minorHAnsi" w:hAnsi="Arial" w:cs="Arial"/>
                <w:sz w:val="18"/>
                <w:szCs w:val="18"/>
              </w:rPr>
            </w:pPr>
          </w:p>
          <w:p w:rsidR="002A142F" w:rsidRPr="00A63336" w:rsidRDefault="002A142F" w:rsidP="00A63336">
            <w:pPr>
              <w:spacing w:after="160" w:line="0" w:lineRule="atLeast"/>
              <w:contextualSpacing/>
              <w:jc w:val="both"/>
              <w:rPr>
                <w:rFonts w:ascii="Arial" w:eastAsiaTheme="minorHAnsi" w:hAnsi="Arial" w:cs="Arial"/>
                <w:b/>
                <w:sz w:val="18"/>
                <w:szCs w:val="18"/>
              </w:rPr>
            </w:pPr>
            <w:r w:rsidRPr="00A63336">
              <w:rPr>
                <w:rFonts w:ascii="Arial" w:eastAsiaTheme="minorHAnsi" w:hAnsi="Arial" w:cs="Arial"/>
                <w:b/>
                <w:sz w:val="18"/>
                <w:szCs w:val="18"/>
              </w:rPr>
              <w:t xml:space="preserve">El plazo de la regularización se puede extender hasta siete meses para las mercancías que no cuenten con un valor de transacción definitivo al vencimiento de dicho plazo, de acuerdo con lo que establezca la Administración Aduanera. </w:t>
            </w:r>
          </w:p>
          <w:p w:rsidR="002A142F" w:rsidRPr="00A63336" w:rsidRDefault="002A142F" w:rsidP="00A63336">
            <w:pPr>
              <w:spacing w:after="160" w:line="0" w:lineRule="atLeast"/>
              <w:contextualSpacing/>
              <w:jc w:val="both"/>
              <w:rPr>
                <w:rFonts w:ascii="Arial" w:eastAsiaTheme="minorHAnsi" w:hAnsi="Arial" w:cs="Arial"/>
                <w:b/>
                <w:sz w:val="18"/>
                <w:szCs w:val="18"/>
              </w:rPr>
            </w:pPr>
          </w:p>
          <w:p w:rsidR="0070090C" w:rsidRPr="00A63336" w:rsidRDefault="0070090C" w:rsidP="00EE4F5E">
            <w:pPr>
              <w:spacing w:after="160" w:line="0" w:lineRule="atLeast"/>
              <w:contextualSpacing/>
              <w:jc w:val="both"/>
              <w:rPr>
                <w:rFonts w:ascii="Arial" w:eastAsiaTheme="minorHAnsi" w:hAnsi="Arial" w:cs="Arial"/>
                <w:b/>
                <w:sz w:val="18"/>
                <w:szCs w:val="18"/>
              </w:rPr>
            </w:pPr>
            <w:r w:rsidRPr="00A63336">
              <w:rPr>
                <w:rFonts w:ascii="Arial" w:eastAsiaTheme="minorHAnsi" w:hAnsi="Arial" w:cs="Arial"/>
                <w:b/>
                <w:sz w:val="18"/>
                <w:szCs w:val="18"/>
              </w:rPr>
              <w:t xml:space="preserve">La Administración Aduanera en base a gestión de riesgo puede disponer una acción de control extraordinario por un plazo de hasta </w:t>
            </w:r>
            <w:r w:rsidR="004C73F9">
              <w:rPr>
                <w:rFonts w:ascii="Arial" w:eastAsiaTheme="minorHAnsi" w:hAnsi="Arial" w:cs="Arial"/>
                <w:b/>
                <w:sz w:val="18"/>
                <w:szCs w:val="18"/>
              </w:rPr>
              <w:t xml:space="preserve">tres </w:t>
            </w:r>
            <w:r w:rsidRPr="00A63336">
              <w:rPr>
                <w:rFonts w:ascii="Arial" w:eastAsiaTheme="minorHAnsi" w:hAnsi="Arial" w:cs="Arial"/>
                <w:b/>
                <w:sz w:val="18"/>
                <w:szCs w:val="18"/>
              </w:rPr>
              <w:t>meses</w:t>
            </w:r>
            <w:r w:rsidR="00ED6F06">
              <w:rPr>
                <w:rFonts w:ascii="Arial" w:eastAsiaTheme="minorHAnsi" w:hAnsi="Arial" w:cs="Arial"/>
                <w:b/>
                <w:sz w:val="18"/>
                <w:szCs w:val="18"/>
              </w:rPr>
              <w:t xml:space="preserve"> </w:t>
            </w:r>
            <w:r w:rsidRPr="00A63336">
              <w:rPr>
                <w:rFonts w:ascii="Arial" w:eastAsiaTheme="minorHAnsi" w:hAnsi="Arial" w:cs="Arial"/>
                <w:b/>
                <w:sz w:val="18"/>
                <w:szCs w:val="18"/>
              </w:rPr>
              <w:t>desde la confirmación electrónica de la información de la declaración</w:t>
            </w:r>
            <w:r w:rsidR="00B17B59">
              <w:rPr>
                <w:rFonts w:ascii="Arial" w:eastAsiaTheme="minorHAnsi" w:hAnsi="Arial" w:cs="Arial"/>
                <w:b/>
                <w:sz w:val="18"/>
                <w:szCs w:val="18"/>
              </w:rPr>
              <w:t xml:space="preserve">, </w:t>
            </w:r>
            <w:r w:rsidR="00B17B59" w:rsidRPr="00B17B59">
              <w:rPr>
                <w:rFonts w:ascii="Arial" w:eastAsiaTheme="minorHAnsi" w:hAnsi="Arial" w:cs="Arial"/>
                <w:b/>
                <w:sz w:val="18"/>
                <w:szCs w:val="18"/>
              </w:rPr>
              <w:t>para verificar la veracidad del valor declarado</w:t>
            </w:r>
            <w:r w:rsidRPr="00A63336">
              <w:rPr>
                <w:rFonts w:ascii="Arial" w:eastAsiaTheme="minorHAnsi" w:hAnsi="Arial" w:cs="Arial"/>
                <w:b/>
                <w:sz w:val="18"/>
                <w:szCs w:val="18"/>
              </w:rPr>
              <w:t>. De verificarse información falsa respecto del valor o la utilización de información no fehaciente para sustentar el valor de la declaración, no procede la regularización de la declaración</w:t>
            </w:r>
            <w:r w:rsidR="00932326">
              <w:rPr>
                <w:rFonts w:ascii="Arial" w:eastAsiaTheme="minorHAnsi" w:hAnsi="Arial" w:cs="Arial"/>
                <w:b/>
                <w:sz w:val="18"/>
                <w:szCs w:val="18"/>
              </w:rPr>
              <w:t>.</w:t>
            </w:r>
          </w:p>
          <w:p w:rsidR="002A142F" w:rsidRPr="00A63336" w:rsidRDefault="002A142F" w:rsidP="00A63336">
            <w:pPr>
              <w:spacing w:after="0" w:line="240" w:lineRule="auto"/>
              <w:jc w:val="both"/>
              <w:rPr>
                <w:rFonts w:ascii="Arial" w:hAnsi="Arial" w:cs="Arial"/>
                <w:sz w:val="18"/>
                <w:szCs w:val="18"/>
              </w:rPr>
            </w:pPr>
          </w:p>
        </w:tc>
      </w:tr>
    </w:tbl>
    <w:p w:rsidR="00C617BF" w:rsidRDefault="00C617BF" w:rsidP="00A63336">
      <w:pPr>
        <w:autoSpaceDE w:val="0"/>
        <w:autoSpaceDN w:val="0"/>
        <w:adjustRightInd w:val="0"/>
        <w:spacing w:after="0" w:line="240" w:lineRule="auto"/>
        <w:jc w:val="both"/>
        <w:rPr>
          <w:rFonts w:ascii="Arial" w:hAnsi="Arial" w:cs="Arial"/>
          <w:b/>
        </w:rPr>
      </w:pPr>
    </w:p>
    <w:p w:rsidR="000C41CD" w:rsidRPr="00A63336" w:rsidRDefault="005653D3" w:rsidP="00A63336">
      <w:pPr>
        <w:autoSpaceDE w:val="0"/>
        <w:autoSpaceDN w:val="0"/>
        <w:adjustRightInd w:val="0"/>
        <w:spacing w:after="0" w:line="240" w:lineRule="auto"/>
        <w:jc w:val="both"/>
        <w:rPr>
          <w:rFonts w:ascii="Arial" w:hAnsi="Arial" w:cs="Arial"/>
          <w:b/>
        </w:rPr>
      </w:pPr>
      <w:r w:rsidRPr="00A63336">
        <w:rPr>
          <w:rFonts w:ascii="Arial" w:hAnsi="Arial" w:cs="Arial"/>
          <w:b/>
        </w:rPr>
        <w:t>BENEFICIOS A LA EXPORTACIÓN (ARTÍCULO 84)</w:t>
      </w:r>
    </w:p>
    <w:p w:rsidR="000C41CD" w:rsidRPr="00A63336" w:rsidRDefault="000C41CD" w:rsidP="00A63336">
      <w:pPr>
        <w:autoSpaceDE w:val="0"/>
        <w:autoSpaceDN w:val="0"/>
        <w:adjustRightInd w:val="0"/>
        <w:spacing w:after="0" w:line="240" w:lineRule="auto"/>
        <w:jc w:val="both"/>
        <w:rPr>
          <w:rFonts w:ascii="Arial" w:hAnsi="Arial" w:cs="Arial"/>
          <w:b/>
        </w:rPr>
      </w:pPr>
    </w:p>
    <w:p w:rsidR="00F85AAD" w:rsidRPr="00A63336" w:rsidRDefault="00F85AAD" w:rsidP="00747D7F">
      <w:pPr>
        <w:tabs>
          <w:tab w:val="left" w:pos="851"/>
        </w:tabs>
        <w:autoSpaceDE w:val="0"/>
        <w:autoSpaceDN w:val="0"/>
        <w:adjustRightInd w:val="0"/>
        <w:spacing w:after="0" w:line="240" w:lineRule="auto"/>
        <w:jc w:val="both"/>
        <w:rPr>
          <w:rFonts w:ascii="Arial" w:hAnsi="Arial" w:cs="Arial"/>
        </w:rPr>
      </w:pPr>
      <w:r w:rsidRPr="00A63336">
        <w:rPr>
          <w:rFonts w:ascii="Arial" w:hAnsi="Arial" w:cs="Arial"/>
        </w:rPr>
        <w:t>El artículo 84 dispone la conclusión del régimen de exportación definitiva, cuando hayan transcurrido ciento ochenta días calendario contados a partir del día siguiente de la numeración de la declaración, sin que se haya efectuado la regularización del régimen, sin perjuicio que el exportador pueda regularizar la declaración de exportación definitiva; a la vez, este artículo precisa que la citada conclusión no significa la regularización del régimen ni el derecho a gozar de los beneficios tributarios o aduaneros aplicables a la exportación.</w:t>
      </w:r>
    </w:p>
    <w:p w:rsidR="00F85AAD" w:rsidRPr="00A63336" w:rsidRDefault="00F85AAD" w:rsidP="00A63336">
      <w:pPr>
        <w:tabs>
          <w:tab w:val="left" w:pos="851"/>
        </w:tabs>
        <w:autoSpaceDE w:val="0"/>
        <w:autoSpaceDN w:val="0"/>
        <w:adjustRightInd w:val="0"/>
        <w:spacing w:after="0" w:line="240" w:lineRule="auto"/>
        <w:jc w:val="both"/>
        <w:rPr>
          <w:rFonts w:ascii="Arial" w:hAnsi="Arial" w:cs="Arial"/>
        </w:rPr>
      </w:pPr>
    </w:p>
    <w:p w:rsidR="00F85AAD" w:rsidRPr="00A63336" w:rsidRDefault="00F85AAD" w:rsidP="00A63336">
      <w:pPr>
        <w:tabs>
          <w:tab w:val="left" w:pos="851"/>
        </w:tabs>
        <w:autoSpaceDE w:val="0"/>
        <w:autoSpaceDN w:val="0"/>
        <w:adjustRightInd w:val="0"/>
        <w:spacing w:after="0" w:line="240" w:lineRule="auto"/>
        <w:jc w:val="both"/>
        <w:rPr>
          <w:rFonts w:ascii="Arial" w:hAnsi="Arial" w:cs="Arial"/>
        </w:rPr>
      </w:pPr>
      <w:r w:rsidRPr="00A63336">
        <w:rPr>
          <w:rFonts w:ascii="Arial" w:hAnsi="Arial" w:cs="Arial"/>
        </w:rPr>
        <w:t xml:space="preserve">Al respecto, se elimina la parte relativa a la conclusión de la declaración ya que el nuevo proceso privilegia la simplificación del proceso de salida procurándose una regularización automática y solo se exige la regularización a cargo del exportador en situaciones especiales que serán detalladas en el procedimiento cuando la administración no cuente con la información requerida, por lo que carece de objeto que el texto de la norma haga referencia a la conclusión del trámite de exportación. </w:t>
      </w:r>
    </w:p>
    <w:p w:rsidR="00F85AAD" w:rsidRPr="00A63336" w:rsidRDefault="00F85AAD" w:rsidP="00A63336">
      <w:pPr>
        <w:tabs>
          <w:tab w:val="left" w:pos="851"/>
        </w:tabs>
        <w:autoSpaceDE w:val="0"/>
        <w:autoSpaceDN w:val="0"/>
        <w:adjustRightInd w:val="0"/>
        <w:spacing w:after="0" w:line="240" w:lineRule="auto"/>
        <w:jc w:val="both"/>
        <w:rPr>
          <w:rFonts w:ascii="Arial" w:hAnsi="Arial" w:cs="Arial"/>
        </w:rPr>
      </w:pPr>
    </w:p>
    <w:p w:rsidR="00F85AAD" w:rsidRPr="00A63336" w:rsidRDefault="00F85AAD" w:rsidP="00A63336">
      <w:pPr>
        <w:tabs>
          <w:tab w:val="left" w:pos="851"/>
        </w:tabs>
        <w:autoSpaceDE w:val="0"/>
        <w:autoSpaceDN w:val="0"/>
        <w:adjustRightInd w:val="0"/>
        <w:spacing w:after="0" w:line="240" w:lineRule="auto"/>
        <w:jc w:val="both"/>
        <w:rPr>
          <w:rFonts w:ascii="Arial" w:hAnsi="Arial" w:cs="Arial"/>
        </w:rPr>
      </w:pPr>
      <w:r w:rsidRPr="00A63336">
        <w:rPr>
          <w:rFonts w:ascii="Arial" w:hAnsi="Arial" w:cs="Arial"/>
        </w:rPr>
        <w:t xml:space="preserve">Es importante destacar que la propuesta mantiene la parte esencial del artículo 84 que exige que la declaración de exportación se encuentre regularizada para que proceda el otorgamiento de los beneficios tributarios o aduaneros aplicables a la exportación, tal como se aprecia en el siguiente cuadro comparativo:  </w:t>
      </w:r>
    </w:p>
    <w:p w:rsidR="00F85AAD" w:rsidRPr="00A63336" w:rsidRDefault="00F85AAD" w:rsidP="00A63336">
      <w:pPr>
        <w:tabs>
          <w:tab w:val="left" w:pos="851"/>
        </w:tabs>
        <w:autoSpaceDE w:val="0"/>
        <w:autoSpaceDN w:val="0"/>
        <w:adjustRightInd w:val="0"/>
        <w:spacing w:after="0" w:line="240" w:lineRule="auto"/>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140"/>
      </w:tblGrid>
      <w:tr w:rsidR="00A63336" w:rsidRPr="00A63336" w:rsidTr="00A6055A">
        <w:trPr>
          <w:trHeight w:val="347"/>
        </w:trPr>
        <w:tc>
          <w:tcPr>
            <w:tcW w:w="4082" w:type="dxa"/>
          </w:tcPr>
          <w:p w:rsidR="00CA3BB4" w:rsidRPr="00A63336" w:rsidRDefault="00CA3BB4" w:rsidP="00A63336">
            <w:pPr>
              <w:spacing w:after="0" w:line="240" w:lineRule="auto"/>
              <w:jc w:val="center"/>
              <w:rPr>
                <w:rFonts w:ascii="Arial" w:hAnsi="Arial" w:cs="Arial"/>
                <w:b/>
                <w:sz w:val="12"/>
                <w:szCs w:val="18"/>
              </w:rPr>
            </w:pPr>
            <w:bookmarkStart w:id="6" w:name="_Hlk534641491"/>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CA3BB4" w:rsidRPr="00A63336" w:rsidRDefault="00CA3BB4" w:rsidP="00A63336">
            <w:pPr>
              <w:spacing w:after="0" w:line="240" w:lineRule="auto"/>
              <w:jc w:val="center"/>
              <w:rPr>
                <w:rFonts w:ascii="Arial" w:hAnsi="Arial" w:cs="Arial"/>
                <w:b/>
                <w:sz w:val="10"/>
                <w:szCs w:val="18"/>
              </w:rPr>
            </w:pPr>
          </w:p>
        </w:tc>
        <w:tc>
          <w:tcPr>
            <w:tcW w:w="4140" w:type="dxa"/>
          </w:tcPr>
          <w:p w:rsidR="00CA3BB4" w:rsidRPr="00A63336" w:rsidRDefault="00CA3BB4" w:rsidP="00A63336">
            <w:pPr>
              <w:spacing w:after="0" w:line="240" w:lineRule="auto"/>
              <w:ind w:left="44"/>
              <w:jc w:val="center"/>
              <w:rPr>
                <w:rFonts w:ascii="Arial" w:hAnsi="Arial" w:cs="Arial"/>
                <w:b/>
                <w:sz w:val="12"/>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A6055A">
        <w:tc>
          <w:tcPr>
            <w:tcW w:w="4082" w:type="dxa"/>
          </w:tcPr>
          <w:p w:rsidR="00F85AAD" w:rsidRPr="00A63336" w:rsidRDefault="00F85AAD" w:rsidP="00EE4F5E">
            <w:pPr>
              <w:pStyle w:val="NormalWeb"/>
              <w:spacing w:before="0" w:beforeAutospacing="0" w:after="0" w:afterAutospacing="0"/>
              <w:jc w:val="both"/>
              <w:rPr>
                <w:rFonts w:ascii="Arial" w:hAnsi="Arial" w:cs="Arial"/>
                <w:sz w:val="18"/>
                <w:szCs w:val="18"/>
              </w:rPr>
            </w:pPr>
            <w:r w:rsidRPr="00A63336">
              <w:rPr>
                <w:rFonts w:ascii="Arial" w:hAnsi="Arial" w:cs="Arial"/>
                <w:b/>
                <w:bCs/>
                <w:sz w:val="18"/>
                <w:szCs w:val="18"/>
              </w:rPr>
              <w:t>Artículo 84.- Archivo de la declaración</w:t>
            </w:r>
            <w:r w:rsidRPr="00A63336">
              <w:rPr>
                <w:rFonts w:ascii="Arial" w:hAnsi="Arial" w:cs="Arial"/>
                <w:sz w:val="18"/>
                <w:szCs w:val="18"/>
              </w:rPr>
              <w:t xml:space="preserve"> </w:t>
            </w:r>
          </w:p>
          <w:p w:rsidR="00F85AAD" w:rsidRPr="00A63336" w:rsidRDefault="00F85AAD" w:rsidP="00A63336">
            <w:pPr>
              <w:pStyle w:val="NormalWeb"/>
              <w:spacing w:before="0" w:beforeAutospacing="0" w:after="0" w:afterAutospacing="0"/>
              <w:jc w:val="both"/>
              <w:rPr>
                <w:rFonts w:ascii="Arial" w:eastAsia="Arial Unicode MS" w:hAnsi="Arial" w:cs="Arial"/>
                <w:iCs/>
                <w:sz w:val="18"/>
                <w:szCs w:val="18"/>
              </w:rPr>
            </w:pPr>
            <w:r w:rsidRPr="00A63336">
              <w:rPr>
                <w:rFonts w:ascii="Arial" w:hAnsi="Arial" w:cs="Arial"/>
                <w:sz w:val="18"/>
                <w:szCs w:val="18"/>
              </w:rPr>
              <w:t xml:space="preserve">Transcurridos ciento ochenta (180) días </w:t>
            </w:r>
            <w:r w:rsidRPr="00A63336">
              <w:rPr>
                <w:rFonts w:ascii="Arial" w:hAnsi="Arial" w:cs="Arial"/>
                <w:sz w:val="18"/>
                <w:szCs w:val="18"/>
              </w:rPr>
              <w:lastRenderedPageBreak/>
              <w:t>calendario contados a partir del día siguiente de la numeración de la declaración, sin que se haya efectuado la regularización del régimen, se considerará concluido el trámite de exportación, sin que ello signifique la regularización del régimen ni el derecho a gozar de los beneficios tributarios o aduaneros aplicables a la exportación y sin perjuicio que el exportador pueda regularizar la declaración de exportación definitiva.</w:t>
            </w:r>
            <w:r w:rsidRPr="00A63336">
              <w:rPr>
                <w:rFonts w:ascii="Arial" w:eastAsia="Arial Unicode MS" w:hAnsi="Arial" w:cs="Arial"/>
                <w:iCs/>
                <w:sz w:val="18"/>
                <w:szCs w:val="18"/>
              </w:rPr>
              <w:t xml:space="preserve"> </w:t>
            </w:r>
          </w:p>
        </w:tc>
        <w:tc>
          <w:tcPr>
            <w:tcW w:w="4140" w:type="dxa"/>
          </w:tcPr>
          <w:p w:rsidR="00F85AAD" w:rsidRPr="00A63336" w:rsidRDefault="00F85AAD" w:rsidP="00A63336">
            <w:pPr>
              <w:spacing w:after="0" w:line="240" w:lineRule="auto"/>
              <w:contextualSpacing/>
              <w:jc w:val="both"/>
              <w:rPr>
                <w:rFonts w:ascii="Arial" w:hAnsi="Arial" w:cs="Arial"/>
                <w:b/>
                <w:sz w:val="18"/>
                <w:szCs w:val="18"/>
              </w:rPr>
            </w:pPr>
            <w:r w:rsidRPr="00A63336">
              <w:rPr>
                <w:rFonts w:ascii="Arial" w:hAnsi="Arial" w:cs="Arial"/>
                <w:b/>
                <w:sz w:val="18"/>
                <w:szCs w:val="18"/>
              </w:rPr>
              <w:lastRenderedPageBreak/>
              <w:t xml:space="preserve">Artículo 84.- </w:t>
            </w:r>
            <w:r w:rsidR="002C2DB9">
              <w:rPr>
                <w:rFonts w:ascii="Arial" w:hAnsi="Arial" w:cs="Arial"/>
                <w:b/>
                <w:sz w:val="18"/>
                <w:szCs w:val="18"/>
              </w:rPr>
              <w:t>B</w:t>
            </w:r>
            <w:r w:rsidRPr="00A63336">
              <w:rPr>
                <w:rFonts w:ascii="Arial" w:hAnsi="Arial" w:cs="Arial"/>
                <w:b/>
                <w:sz w:val="18"/>
                <w:szCs w:val="18"/>
              </w:rPr>
              <w:t>eneficios a la exportación</w:t>
            </w:r>
          </w:p>
          <w:p w:rsidR="00F85AAD" w:rsidRPr="00A63336" w:rsidRDefault="00F85AAD" w:rsidP="00EE4F5E">
            <w:pPr>
              <w:spacing w:after="0" w:line="240" w:lineRule="auto"/>
              <w:contextualSpacing/>
              <w:jc w:val="both"/>
              <w:rPr>
                <w:rFonts w:ascii="Arial" w:hAnsi="Arial" w:cs="Arial"/>
                <w:b/>
                <w:sz w:val="18"/>
                <w:szCs w:val="18"/>
              </w:rPr>
            </w:pPr>
            <w:r w:rsidRPr="00A63336">
              <w:rPr>
                <w:rFonts w:ascii="Arial" w:hAnsi="Arial" w:cs="Arial"/>
                <w:b/>
                <w:sz w:val="18"/>
                <w:szCs w:val="18"/>
              </w:rPr>
              <w:t xml:space="preserve">Para </w:t>
            </w:r>
            <w:r w:rsidR="00C54B29" w:rsidRPr="00A63336">
              <w:rPr>
                <w:rFonts w:ascii="Arial" w:hAnsi="Arial" w:cs="Arial"/>
                <w:b/>
                <w:sz w:val="18"/>
                <w:szCs w:val="18"/>
              </w:rPr>
              <w:t xml:space="preserve">acogerse </w:t>
            </w:r>
            <w:r w:rsidR="007329E5" w:rsidRPr="00A63336">
              <w:rPr>
                <w:rFonts w:ascii="Arial" w:hAnsi="Arial" w:cs="Arial"/>
                <w:b/>
                <w:sz w:val="18"/>
                <w:szCs w:val="18"/>
              </w:rPr>
              <w:t>a</w:t>
            </w:r>
            <w:r w:rsidRPr="00A63336">
              <w:rPr>
                <w:rFonts w:ascii="Arial" w:hAnsi="Arial" w:cs="Arial"/>
                <w:b/>
                <w:sz w:val="18"/>
                <w:szCs w:val="18"/>
              </w:rPr>
              <w:t xml:space="preserve"> los beneficios tributarios o </w:t>
            </w:r>
            <w:r w:rsidRPr="00A63336">
              <w:rPr>
                <w:rFonts w:ascii="Arial" w:hAnsi="Arial" w:cs="Arial"/>
                <w:b/>
                <w:sz w:val="18"/>
                <w:szCs w:val="18"/>
              </w:rPr>
              <w:lastRenderedPageBreak/>
              <w:t>aduaneros aplicables a la exportación, la declaración de exportación definitiva debe estar regularizada.</w:t>
            </w:r>
          </w:p>
          <w:p w:rsidR="00F85AAD" w:rsidRPr="00A63336" w:rsidRDefault="00F85AAD" w:rsidP="00A63336">
            <w:pPr>
              <w:spacing w:after="0" w:line="240" w:lineRule="auto"/>
              <w:jc w:val="both"/>
              <w:rPr>
                <w:rFonts w:ascii="Arial" w:hAnsi="Arial" w:cs="Arial"/>
                <w:sz w:val="18"/>
                <w:szCs w:val="18"/>
              </w:rPr>
            </w:pPr>
          </w:p>
        </w:tc>
      </w:tr>
      <w:bookmarkEnd w:id="1"/>
      <w:bookmarkEnd w:id="6"/>
    </w:tbl>
    <w:p w:rsidR="00C617BF" w:rsidRDefault="00C617BF" w:rsidP="00674BA4">
      <w:pPr>
        <w:pStyle w:val="Prrafodelista"/>
        <w:ind w:left="0"/>
        <w:jc w:val="both"/>
        <w:rPr>
          <w:sz w:val="18"/>
          <w:szCs w:val="18"/>
        </w:rPr>
      </w:pPr>
    </w:p>
    <w:p w:rsidR="00674BA4" w:rsidRPr="00A63336" w:rsidRDefault="00674BA4" w:rsidP="00674BA4">
      <w:pPr>
        <w:pStyle w:val="Prrafodelista"/>
        <w:ind w:left="0"/>
        <w:jc w:val="both"/>
        <w:rPr>
          <w:rFonts w:ascii="Arial" w:hAnsi="Arial" w:cs="Arial"/>
          <w:b/>
        </w:rPr>
      </w:pPr>
      <w:r w:rsidRPr="00A63336">
        <w:rPr>
          <w:rFonts w:ascii="Arial" w:hAnsi="Arial" w:cs="Arial"/>
          <w:b/>
        </w:rPr>
        <w:t>OPERACIONES AUTORIZADAS EN LOS DEPÓSITOS ADUANEROS (ARTÍCULO 113-A)</w:t>
      </w:r>
    </w:p>
    <w:p w:rsidR="00674BA4" w:rsidRPr="00A63336" w:rsidRDefault="00674BA4" w:rsidP="00674BA4">
      <w:pPr>
        <w:spacing w:after="0" w:line="240" w:lineRule="auto"/>
        <w:jc w:val="both"/>
        <w:rPr>
          <w:rFonts w:ascii="Arial" w:hAnsi="Arial" w:cs="Arial"/>
        </w:rPr>
      </w:pPr>
    </w:p>
    <w:p w:rsidR="00674BA4" w:rsidRPr="00A63336" w:rsidRDefault="00674BA4" w:rsidP="00674BA4">
      <w:pPr>
        <w:spacing w:after="0" w:line="240" w:lineRule="auto"/>
        <w:jc w:val="both"/>
        <w:rPr>
          <w:rFonts w:ascii="Arial" w:hAnsi="Arial" w:cs="Arial"/>
        </w:rPr>
      </w:pPr>
      <w:r w:rsidRPr="00A63336">
        <w:rPr>
          <w:rFonts w:ascii="Arial" w:hAnsi="Arial" w:cs="Arial"/>
        </w:rPr>
        <w:t>El Título II de la Sección Segunda de la LGA, modificada por el Decreto Legislativo N° 1433, establece las disposiciones aplicables de los OCE, operadores intervinientes, relacionadas a su autorización, certificación o registro, así como de su renovación o revocación, incluidas las referidas a los representantes aduaneros y auxiliares de despacho, además de obligaciones específicas de ciertos operadores y otras disposiciones similares.</w:t>
      </w:r>
    </w:p>
    <w:p w:rsidR="00674BA4" w:rsidRPr="00A63336" w:rsidRDefault="00674BA4" w:rsidP="00674BA4">
      <w:pPr>
        <w:spacing w:after="0" w:line="240" w:lineRule="auto"/>
        <w:jc w:val="both"/>
        <w:rPr>
          <w:rFonts w:ascii="Arial" w:hAnsi="Arial" w:cs="Arial"/>
        </w:rPr>
      </w:pPr>
    </w:p>
    <w:p w:rsidR="00674BA4" w:rsidRPr="00A63336" w:rsidRDefault="00674BA4" w:rsidP="00747D7F">
      <w:pPr>
        <w:spacing w:after="0" w:line="240" w:lineRule="auto"/>
        <w:jc w:val="both"/>
        <w:rPr>
          <w:rFonts w:ascii="Arial" w:hAnsi="Arial" w:cs="Arial"/>
        </w:rPr>
      </w:pPr>
      <w:r w:rsidRPr="00A63336">
        <w:rPr>
          <w:rFonts w:ascii="Arial" w:hAnsi="Arial" w:cs="Arial"/>
        </w:rPr>
        <w:t xml:space="preserve">De manera distinta, el Título II de la Sección Segunda del </w:t>
      </w:r>
      <w:r w:rsidR="00CD35C6">
        <w:rPr>
          <w:rFonts w:ascii="Arial" w:hAnsi="Arial" w:cs="Arial"/>
        </w:rPr>
        <w:t>RLGA</w:t>
      </w:r>
      <w:r w:rsidR="00CD35C6" w:rsidRPr="00A63336">
        <w:rPr>
          <w:rFonts w:ascii="Arial" w:hAnsi="Arial" w:cs="Arial"/>
        </w:rPr>
        <w:t xml:space="preserve"> </w:t>
      </w:r>
      <w:r w:rsidRPr="00A63336">
        <w:rPr>
          <w:rFonts w:ascii="Arial" w:hAnsi="Arial" w:cs="Arial"/>
        </w:rPr>
        <w:t>vigente contiene adicionalmente algunas disposiciones generales relacionadas con los regímenes aduaneros o el proceso de despacho aduanero, como la contenida en el artículo 47 vigente, referida a las operaciones autorizadas a realizarse sobre las mercancías extranjeras almacenadas en el depósito aduanero, que resulta ser una norma más vinculada al régimen de depósito aduanero y a la situación de las mercancías sometidas a dicho régimen, que a las disposiciones indicadas en el párrafo anterior.</w:t>
      </w:r>
    </w:p>
    <w:p w:rsidR="00674BA4" w:rsidRPr="00A63336" w:rsidRDefault="00674BA4" w:rsidP="00674BA4">
      <w:pPr>
        <w:spacing w:after="0" w:line="240" w:lineRule="auto"/>
        <w:jc w:val="both"/>
        <w:rPr>
          <w:rFonts w:ascii="Arial" w:hAnsi="Arial" w:cs="Arial"/>
        </w:rPr>
      </w:pPr>
    </w:p>
    <w:p w:rsidR="00674BA4" w:rsidRDefault="00674BA4" w:rsidP="00674BA4">
      <w:pPr>
        <w:spacing w:after="0" w:line="240" w:lineRule="auto"/>
        <w:jc w:val="both"/>
        <w:rPr>
          <w:rFonts w:ascii="Arial" w:hAnsi="Arial" w:cs="Arial"/>
        </w:rPr>
      </w:pPr>
      <w:r w:rsidRPr="00A63336">
        <w:rPr>
          <w:rFonts w:ascii="Arial" w:hAnsi="Arial" w:cs="Arial"/>
        </w:rPr>
        <w:t xml:space="preserve">En tal sentido, se propone incorporar el artículo 113-A reubicando la citada disposición entre los artículos que regulan el régimen de depósito aduanero, con el mismo texto legal. </w:t>
      </w:r>
    </w:p>
    <w:p w:rsidR="00EE4F5E" w:rsidRDefault="00EE4F5E" w:rsidP="00674BA4">
      <w:pPr>
        <w:spacing w:after="0" w:line="240" w:lineRule="auto"/>
        <w:jc w:val="both"/>
        <w:rPr>
          <w:rFonts w:ascii="Arial" w:hAnsi="Arial" w:cs="Arial"/>
        </w:rPr>
      </w:pPr>
    </w:p>
    <w:p w:rsidR="00EE4F5E" w:rsidRPr="00A63336" w:rsidRDefault="00EE4F5E"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674BA4" w:rsidRDefault="00674BA4" w:rsidP="00674BA4">
      <w:pPr>
        <w:spacing w:after="0" w:line="240" w:lineRule="auto"/>
        <w:jc w:val="both"/>
        <w:rPr>
          <w:rFonts w:ascii="Arial" w:hAnsi="Arial" w:cs="Arial"/>
        </w:rPr>
      </w:pPr>
    </w:p>
    <w:p w:rsidR="0001514E" w:rsidRDefault="0001514E" w:rsidP="00674BA4">
      <w:pPr>
        <w:spacing w:after="0" w:line="240" w:lineRule="auto"/>
        <w:jc w:val="both"/>
        <w:rPr>
          <w:rFonts w:ascii="Arial" w:hAnsi="Arial" w:cs="Arial"/>
        </w:rPr>
      </w:pPr>
    </w:p>
    <w:p w:rsidR="0001514E" w:rsidRDefault="0001514E" w:rsidP="00674BA4">
      <w:pPr>
        <w:spacing w:after="0" w:line="240" w:lineRule="auto"/>
        <w:jc w:val="both"/>
        <w:rPr>
          <w:rFonts w:ascii="Arial" w:hAnsi="Arial" w:cs="Arial"/>
        </w:rPr>
      </w:pPr>
    </w:p>
    <w:p w:rsidR="0001514E" w:rsidRPr="00A63336" w:rsidRDefault="0001514E" w:rsidP="00674BA4">
      <w:pPr>
        <w:spacing w:after="0" w:line="240" w:lineRule="auto"/>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674BA4" w:rsidRPr="00A63336" w:rsidTr="00A6055A">
        <w:tc>
          <w:tcPr>
            <w:tcW w:w="4111" w:type="dxa"/>
            <w:shd w:val="clear" w:color="auto" w:fill="auto"/>
          </w:tcPr>
          <w:p w:rsidR="00674BA4" w:rsidRPr="00A63336" w:rsidRDefault="00674BA4" w:rsidP="00A17E5F">
            <w:pPr>
              <w:spacing w:after="0" w:line="240" w:lineRule="auto"/>
              <w:jc w:val="center"/>
              <w:rPr>
                <w:rFonts w:ascii="Arial" w:hAnsi="Arial" w:cs="Arial"/>
                <w:b/>
                <w:sz w:val="10"/>
                <w:szCs w:val="18"/>
              </w:rPr>
            </w:pPr>
          </w:p>
          <w:p w:rsidR="00674BA4" w:rsidRPr="00A63336" w:rsidRDefault="00674BA4" w:rsidP="00A17E5F">
            <w:pPr>
              <w:spacing w:after="0" w:line="240" w:lineRule="auto"/>
              <w:jc w:val="center"/>
              <w:rPr>
                <w:rFonts w:ascii="Arial" w:hAnsi="Arial" w:cs="Arial"/>
                <w:b/>
                <w:sz w:val="18"/>
                <w:szCs w:val="18"/>
              </w:rPr>
            </w:pPr>
            <w:r w:rsidRPr="00A63336">
              <w:rPr>
                <w:rFonts w:ascii="Arial" w:hAnsi="Arial" w:cs="Arial"/>
                <w:b/>
                <w:sz w:val="18"/>
                <w:szCs w:val="18"/>
              </w:rPr>
              <w:t>TEXTO VIGENTE</w:t>
            </w:r>
          </w:p>
          <w:p w:rsidR="00674BA4" w:rsidRPr="00A63336" w:rsidRDefault="00674BA4" w:rsidP="00A17E5F">
            <w:pPr>
              <w:spacing w:after="0" w:line="240" w:lineRule="auto"/>
              <w:jc w:val="center"/>
              <w:rPr>
                <w:rFonts w:ascii="Arial" w:hAnsi="Arial" w:cs="Arial"/>
                <w:b/>
                <w:sz w:val="10"/>
                <w:szCs w:val="18"/>
              </w:rPr>
            </w:pPr>
          </w:p>
        </w:tc>
        <w:tc>
          <w:tcPr>
            <w:tcW w:w="4111" w:type="dxa"/>
            <w:shd w:val="clear" w:color="auto" w:fill="auto"/>
          </w:tcPr>
          <w:p w:rsidR="00674BA4" w:rsidRPr="00A63336" w:rsidRDefault="00674BA4" w:rsidP="00A17E5F">
            <w:pPr>
              <w:spacing w:after="0" w:line="240" w:lineRule="auto"/>
              <w:jc w:val="center"/>
              <w:rPr>
                <w:rFonts w:ascii="Arial" w:hAnsi="Arial" w:cs="Arial"/>
                <w:b/>
                <w:sz w:val="10"/>
                <w:szCs w:val="18"/>
              </w:rPr>
            </w:pPr>
          </w:p>
          <w:p w:rsidR="00674BA4" w:rsidRPr="00A63336" w:rsidRDefault="00674BA4" w:rsidP="00A17E5F">
            <w:pPr>
              <w:spacing w:after="0" w:line="240" w:lineRule="auto"/>
              <w:jc w:val="center"/>
              <w:rPr>
                <w:rFonts w:ascii="Arial" w:hAnsi="Arial" w:cs="Arial"/>
                <w:b/>
                <w:sz w:val="18"/>
                <w:szCs w:val="18"/>
              </w:rPr>
            </w:pPr>
            <w:r w:rsidRPr="00A63336">
              <w:rPr>
                <w:rFonts w:ascii="Arial" w:hAnsi="Arial" w:cs="Arial"/>
                <w:b/>
                <w:sz w:val="18"/>
                <w:szCs w:val="18"/>
              </w:rPr>
              <w:t>PROYECTO</w:t>
            </w:r>
          </w:p>
        </w:tc>
      </w:tr>
      <w:tr w:rsidR="00674BA4" w:rsidRPr="00A63336" w:rsidTr="00A6055A">
        <w:tc>
          <w:tcPr>
            <w:tcW w:w="4111" w:type="dxa"/>
            <w:shd w:val="clear" w:color="auto" w:fill="auto"/>
          </w:tcPr>
          <w:p w:rsidR="00674BA4" w:rsidRPr="00A63336" w:rsidRDefault="00674BA4" w:rsidP="00A17E5F">
            <w:pPr>
              <w:spacing w:after="0" w:line="240" w:lineRule="auto"/>
              <w:jc w:val="both"/>
              <w:rPr>
                <w:rFonts w:ascii="Arial" w:hAnsi="Arial" w:cs="Arial"/>
                <w:b/>
                <w:sz w:val="18"/>
                <w:szCs w:val="18"/>
              </w:rPr>
            </w:pPr>
            <w:r w:rsidRPr="00A63336">
              <w:rPr>
                <w:rFonts w:ascii="Arial" w:hAnsi="Arial" w:cs="Arial"/>
                <w:b/>
                <w:sz w:val="18"/>
                <w:szCs w:val="18"/>
              </w:rPr>
              <w:t>Artículo 47.- Operaciones a las que pueden someterse las mercancías almacenadas en los depósitos aduaneros</w:t>
            </w:r>
          </w:p>
          <w:p w:rsidR="00674BA4" w:rsidRPr="00A63336" w:rsidRDefault="00674BA4" w:rsidP="00A17E5F">
            <w:pPr>
              <w:spacing w:after="0" w:line="240" w:lineRule="auto"/>
              <w:jc w:val="both"/>
              <w:rPr>
                <w:rFonts w:ascii="Arial" w:hAnsi="Arial" w:cs="Arial"/>
                <w:sz w:val="18"/>
                <w:szCs w:val="18"/>
              </w:rPr>
            </w:pPr>
            <w:r w:rsidRPr="00A63336">
              <w:rPr>
                <w:rFonts w:ascii="Arial" w:hAnsi="Arial" w:cs="Arial"/>
                <w:sz w:val="18"/>
                <w:szCs w:val="18"/>
              </w:rPr>
              <w:t>Las mercancías extranjeras almacenadas en los depósitos aduaneros podrán ser objeto de operaciones tales como cambio y reparación de envases necesarios para su conservación, reunión de bultos, formación de lotes, clasificación de mercancías y acondicionamiento para su transporte.</w:t>
            </w:r>
          </w:p>
          <w:p w:rsidR="00674BA4" w:rsidRPr="00A63336" w:rsidRDefault="00674BA4" w:rsidP="00A17E5F">
            <w:pPr>
              <w:spacing w:after="0" w:line="240" w:lineRule="auto"/>
              <w:jc w:val="both"/>
              <w:rPr>
                <w:rFonts w:ascii="Arial" w:hAnsi="Arial" w:cs="Arial"/>
                <w:sz w:val="18"/>
                <w:szCs w:val="18"/>
              </w:rPr>
            </w:pPr>
          </w:p>
          <w:p w:rsidR="00674BA4" w:rsidRPr="00A63336" w:rsidRDefault="00674BA4" w:rsidP="00EE4F5E">
            <w:pPr>
              <w:spacing w:after="0" w:line="240" w:lineRule="auto"/>
              <w:jc w:val="both"/>
              <w:rPr>
                <w:rFonts w:ascii="Arial" w:hAnsi="Arial" w:cs="Arial"/>
                <w:b/>
                <w:sz w:val="18"/>
                <w:szCs w:val="18"/>
              </w:rPr>
            </w:pPr>
            <w:r w:rsidRPr="00A63336">
              <w:rPr>
                <w:rFonts w:ascii="Arial" w:hAnsi="Arial" w:cs="Arial"/>
                <w:sz w:val="18"/>
                <w:szCs w:val="18"/>
              </w:rPr>
              <w:t>Los vehículos automotores a nacionalizarse podrán ser objeto de mantenimiento que asegure su normal operatividad, de acuerdo con las regulaciones que emita la Administración Aduanera.</w:t>
            </w:r>
          </w:p>
        </w:tc>
        <w:tc>
          <w:tcPr>
            <w:tcW w:w="4111" w:type="dxa"/>
            <w:shd w:val="clear" w:color="auto" w:fill="auto"/>
          </w:tcPr>
          <w:p w:rsidR="00674BA4" w:rsidRPr="00A63336" w:rsidRDefault="00674BA4" w:rsidP="00A17E5F">
            <w:pPr>
              <w:spacing w:after="0" w:line="240" w:lineRule="auto"/>
              <w:jc w:val="both"/>
              <w:rPr>
                <w:rFonts w:ascii="Arial" w:hAnsi="Arial" w:cs="Arial"/>
                <w:b/>
                <w:sz w:val="18"/>
                <w:szCs w:val="18"/>
              </w:rPr>
            </w:pPr>
            <w:r w:rsidRPr="00A63336">
              <w:rPr>
                <w:rFonts w:ascii="Arial" w:hAnsi="Arial" w:cs="Arial"/>
                <w:b/>
                <w:sz w:val="18"/>
                <w:szCs w:val="18"/>
              </w:rPr>
              <w:t>Artículo 113A.- Operaciones a las que pueden someterse las mercancías almacenadas en los depósitos aduaneros</w:t>
            </w:r>
          </w:p>
          <w:p w:rsidR="00674BA4" w:rsidRPr="00A63336" w:rsidRDefault="00674BA4" w:rsidP="00A17E5F">
            <w:pPr>
              <w:spacing w:after="0" w:line="240" w:lineRule="auto"/>
              <w:jc w:val="both"/>
              <w:rPr>
                <w:rFonts w:ascii="Arial" w:hAnsi="Arial" w:cs="Arial"/>
                <w:b/>
                <w:sz w:val="18"/>
                <w:szCs w:val="18"/>
              </w:rPr>
            </w:pPr>
            <w:r w:rsidRPr="00A63336">
              <w:rPr>
                <w:rFonts w:ascii="Arial" w:hAnsi="Arial" w:cs="Arial"/>
                <w:b/>
                <w:sz w:val="18"/>
                <w:szCs w:val="18"/>
              </w:rPr>
              <w:t>Las mercancías extranjeras almacenadas en los depósitos aduaneros pueden ser objeto de operaciones tales como cambio y reparación de envases necesarios para su conservación, reunión de bultos, formación de lotes, clasificación de mercancías y acondicionamiento para su transporte.</w:t>
            </w:r>
          </w:p>
          <w:p w:rsidR="00674BA4" w:rsidRPr="00A63336" w:rsidRDefault="00674BA4" w:rsidP="00A17E5F">
            <w:pPr>
              <w:spacing w:after="0" w:line="240" w:lineRule="auto"/>
              <w:jc w:val="both"/>
              <w:rPr>
                <w:rFonts w:ascii="Arial" w:hAnsi="Arial" w:cs="Arial"/>
                <w:b/>
                <w:sz w:val="18"/>
                <w:szCs w:val="18"/>
              </w:rPr>
            </w:pPr>
          </w:p>
          <w:p w:rsidR="00674BA4" w:rsidRPr="00A63336" w:rsidRDefault="00674BA4" w:rsidP="00EE4F5E">
            <w:pPr>
              <w:spacing w:after="0" w:line="240" w:lineRule="auto"/>
              <w:jc w:val="both"/>
              <w:rPr>
                <w:rFonts w:ascii="Arial" w:hAnsi="Arial" w:cs="Arial"/>
                <w:b/>
                <w:sz w:val="18"/>
                <w:szCs w:val="18"/>
              </w:rPr>
            </w:pPr>
            <w:r w:rsidRPr="00A63336">
              <w:rPr>
                <w:rFonts w:ascii="Arial" w:hAnsi="Arial" w:cs="Arial"/>
                <w:b/>
                <w:sz w:val="18"/>
                <w:szCs w:val="18"/>
              </w:rPr>
              <w:t>Los vehículos automotores por nacionalizar pueden ser objeto de mantenimiento que asegure su normal operatividad, de acuerdo con las regulaciones que emita la Administración Aduanera.</w:t>
            </w:r>
          </w:p>
          <w:p w:rsidR="00674BA4" w:rsidRPr="00A63336" w:rsidRDefault="00674BA4" w:rsidP="00A17E5F">
            <w:pPr>
              <w:spacing w:after="0" w:line="240" w:lineRule="auto"/>
              <w:jc w:val="both"/>
              <w:rPr>
                <w:rFonts w:ascii="Arial" w:hAnsi="Arial" w:cs="Arial"/>
                <w:b/>
                <w:sz w:val="8"/>
                <w:szCs w:val="18"/>
              </w:rPr>
            </w:pPr>
          </w:p>
        </w:tc>
      </w:tr>
    </w:tbl>
    <w:p w:rsidR="00A6055A" w:rsidRDefault="00A6055A" w:rsidP="00A63336">
      <w:pPr>
        <w:jc w:val="both"/>
        <w:rPr>
          <w:rFonts w:ascii="Arial" w:hAnsi="Arial" w:cs="Arial"/>
          <w:b/>
        </w:rPr>
      </w:pPr>
    </w:p>
    <w:p w:rsidR="000C41CD" w:rsidRPr="00A63336" w:rsidRDefault="005653D3" w:rsidP="00A63336">
      <w:pPr>
        <w:jc w:val="both"/>
        <w:rPr>
          <w:rFonts w:ascii="Arial" w:hAnsi="Arial" w:cs="Arial"/>
          <w:b/>
        </w:rPr>
      </w:pPr>
      <w:r w:rsidRPr="00A63336">
        <w:rPr>
          <w:rFonts w:ascii="Arial" w:hAnsi="Arial" w:cs="Arial"/>
          <w:b/>
        </w:rPr>
        <w:t>MODALIDADES (ARTÍCULO 130)</w:t>
      </w:r>
    </w:p>
    <w:p w:rsidR="00F85AAD" w:rsidRPr="00A63336" w:rsidRDefault="00F85AAD" w:rsidP="00A63336">
      <w:pPr>
        <w:spacing w:after="0" w:line="240" w:lineRule="auto"/>
        <w:jc w:val="both"/>
        <w:rPr>
          <w:rFonts w:ascii="Arial" w:hAnsi="Arial" w:cs="Arial"/>
        </w:rPr>
      </w:pPr>
      <w:r w:rsidRPr="00A63336">
        <w:rPr>
          <w:rFonts w:ascii="Arial" w:hAnsi="Arial" w:cs="Arial"/>
        </w:rPr>
        <w:lastRenderedPageBreak/>
        <w:t>El artículo 130 señala las tres modalidades del régimen de transbordo, indicando que estas se presentan cuando la mercancía es:</w:t>
      </w:r>
    </w:p>
    <w:p w:rsidR="00F85AAD" w:rsidRPr="00A63336" w:rsidRDefault="00F85AAD" w:rsidP="00A63336">
      <w:pPr>
        <w:spacing w:after="0" w:line="240" w:lineRule="auto"/>
        <w:jc w:val="both"/>
        <w:rPr>
          <w:rFonts w:ascii="Arial" w:hAnsi="Arial" w:cs="Arial"/>
        </w:rPr>
      </w:pPr>
    </w:p>
    <w:p w:rsidR="00F85AAD" w:rsidRPr="00A63336" w:rsidRDefault="00F85AAD" w:rsidP="00A63336">
      <w:pPr>
        <w:numPr>
          <w:ilvl w:val="0"/>
          <w:numId w:val="8"/>
        </w:numPr>
        <w:spacing w:after="0" w:line="240" w:lineRule="auto"/>
        <w:ind w:left="284" w:hanging="284"/>
        <w:jc w:val="both"/>
        <w:rPr>
          <w:rFonts w:ascii="Arial" w:hAnsi="Arial" w:cs="Arial"/>
        </w:rPr>
      </w:pPr>
      <w:r w:rsidRPr="00A63336">
        <w:rPr>
          <w:rFonts w:ascii="Arial" w:hAnsi="Arial" w:cs="Arial"/>
        </w:rPr>
        <w:t>transbordada de un medio de transporte a otro;</w:t>
      </w:r>
    </w:p>
    <w:p w:rsidR="00F85AAD" w:rsidRPr="00A63336" w:rsidRDefault="00F85AAD" w:rsidP="00A63336">
      <w:pPr>
        <w:numPr>
          <w:ilvl w:val="0"/>
          <w:numId w:val="8"/>
        </w:numPr>
        <w:spacing w:after="0" w:line="240" w:lineRule="auto"/>
        <w:ind w:left="284" w:hanging="284"/>
        <w:jc w:val="both"/>
        <w:rPr>
          <w:rFonts w:ascii="Arial" w:hAnsi="Arial" w:cs="Arial"/>
        </w:rPr>
      </w:pPr>
      <w:r w:rsidRPr="00A63336">
        <w:rPr>
          <w:rFonts w:ascii="Arial" w:hAnsi="Arial" w:cs="Arial"/>
        </w:rPr>
        <w:t xml:space="preserve">descargada a tierra; o </w:t>
      </w:r>
    </w:p>
    <w:p w:rsidR="00F85AAD" w:rsidRPr="00A63336" w:rsidRDefault="00F85AAD" w:rsidP="00A63336">
      <w:pPr>
        <w:numPr>
          <w:ilvl w:val="0"/>
          <w:numId w:val="8"/>
        </w:numPr>
        <w:spacing w:after="0" w:line="240" w:lineRule="auto"/>
        <w:ind w:left="284" w:hanging="284"/>
        <w:jc w:val="both"/>
        <w:rPr>
          <w:rFonts w:ascii="Arial" w:hAnsi="Arial" w:cs="Arial"/>
        </w:rPr>
      </w:pPr>
      <w:r w:rsidRPr="00A63336">
        <w:rPr>
          <w:rFonts w:ascii="Arial" w:hAnsi="Arial" w:cs="Arial"/>
        </w:rPr>
        <w:t>ingresada a un depósito temporal.</w:t>
      </w:r>
    </w:p>
    <w:p w:rsidR="00F85AAD" w:rsidRPr="00A63336" w:rsidRDefault="00F85AAD" w:rsidP="00A63336">
      <w:pPr>
        <w:spacing w:after="0" w:line="240" w:lineRule="auto"/>
        <w:jc w:val="both"/>
        <w:rPr>
          <w:rFonts w:ascii="Arial" w:hAnsi="Arial" w:cs="Arial"/>
        </w:rPr>
      </w:pPr>
    </w:p>
    <w:p w:rsidR="00F85AAD" w:rsidRDefault="00F85AAD" w:rsidP="00A63336">
      <w:pPr>
        <w:spacing w:after="0" w:line="240" w:lineRule="auto"/>
        <w:jc w:val="both"/>
        <w:rPr>
          <w:rFonts w:ascii="Arial" w:hAnsi="Arial" w:cs="Arial"/>
        </w:rPr>
      </w:pPr>
      <w:r w:rsidRPr="00A63336">
        <w:rPr>
          <w:rFonts w:ascii="Arial" w:hAnsi="Arial" w:cs="Arial"/>
        </w:rPr>
        <w:t>Con relación al ingreso de las mercancías a un depósito temporal, el artículo vigente establece como condición la realización de determinadas actividades vinculadas directamente a la condición de la mercancía, tales como: reagrupamiento, cambio de embalaje, marcado, selección, toma de muestras, reparación o reemplazo de embalajes defectuosos, desconsolidación y consolidación; precisándose que estas se efectúan previa comunicación y bajo control de la autoridad aduanera.</w:t>
      </w:r>
    </w:p>
    <w:p w:rsidR="00EE4F5E" w:rsidRDefault="00EE4F5E" w:rsidP="00A63336">
      <w:pPr>
        <w:spacing w:after="0" w:line="240" w:lineRule="auto"/>
        <w:jc w:val="both"/>
        <w:rPr>
          <w:rFonts w:ascii="Arial" w:hAnsi="Arial" w:cs="Arial"/>
        </w:rPr>
      </w:pPr>
    </w:p>
    <w:p w:rsidR="00EE4F5E" w:rsidRPr="00A63336" w:rsidRDefault="00EE4F5E"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F85AAD" w:rsidRPr="00A63336" w:rsidRDefault="00F85AAD" w:rsidP="00A63336">
      <w:pPr>
        <w:spacing w:after="0" w:line="240" w:lineRule="auto"/>
        <w:ind w:left="993" w:hanging="567"/>
        <w:jc w:val="both"/>
        <w:rPr>
          <w:rFonts w:ascii="Arial" w:hAnsi="Arial" w:cs="Arial"/>
          <w:b/>
        </w:rPr>
      </w:pP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3998"/>
      </w:tblGrid>
      <w:tr w:rsidR="00A63336" w:rsidRPr="00A63336" w:rsidTr="005323FA">
        <w:trPr>
          <w:trHeight w:val="347"/>
        </w:trPr>
        <w:tc>
          <w:tcPr>
            <w:tcW w:w="3940" w:type="dxa"/>
          </w:tcPr>
          <w:p w:rsidR="00616F18" w:rsidRPr="00A63336" w:rsidRDefault="00616F18" w:rsidP="00A63336">
            <w:pPr>
              <w:spacing w:after="0" w:line="240" w:lineRule="auto"/>
              <w:jc w:val="center"/>
              <w:rPr>
                <w:rFonts w:ascii="Arial" w:hAnsi="Arial" w:cs="Arial"/>
                <w:b/>
                <w:sz w:val="12"/>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616F18" w:rsidRPr="00A63336" w:rsidRDefault="00616F18" w:rsidP="00A63336">
            <w:pPr>
              <w:spacing w:after="0" w:line="240" w:lineRule="auto"/>
              <w:jc w:val="center"/>
              <w:rPr>
                <w:rFonts w:ascii="Arial" w:hAnsi="Arial" w:cs="Arial"/>
                <w:b/>
                <w:sz w:val="10"/>
                <w:szCs w:val="18"/>
              </w:rPr>
            </w:pPr>
          </w:p>
        </w:tc>
        <w:tc>
          <w:tcPr>
            <w:tcW w:w="3998" w:type="dxa"/>
          </w:tcPr>
          <w:p w:rsidR="00616F18" w:rsidRPr="00A63336" w:rsidRDefault="00616F18" w:rsidP="00A63336">
            <w:pPr>
              <w:spacing w:after="0" w:line="240" w:lineRule="auto"/>
              <w:ind w:left="44"/>
              <w:jc w:val="center"/>
              <w:rPr>
                <w:rFonts w:ascii="Arial" w:hAnsi="Arial" w:cs="Arial"/>
                <w:b/>
                <w:sz w:val="12"/>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5323FA">
        <w:tc>
          <w:tcPr>
            <w:tcW w:w="3940" w:type="dxa"/>
          </w:tcPr>
          <w:p w:rsidR="00616F18" w:rsidRPr="00A63336" w:rsidRDefault="00F85AAD" w:rsidP="00A63336">
            <w:pPr>
              <w:pStyle w:val="NormalWeb"/>
              <w:spacing w:before="0" w:beforeAutospacing="0" w:after="0" w:afterAutospacing="0"/>
              <w:rPr>
                <w:rFonts w:ascii="Arial" w:hAnsi="Arial" w:cs="Arial"/>
                <w:b/>
                <w:bCs/>
                <w:sz w:val="18"/>
                <w:szCs w:val="18"/>
              </w:rPr>
            </w:pPr>
            <w:r w:rsidRPr="00A63336">
              <w:rPr>
                <w:rFonts w:ascii="Arial" w:hAnsi="Arial" w:cs="Arial"/>
                <w:b/>
                <w:bCs/>
                <w:sz w:val="18"/>
                <w:szCs w:val="18"/>
              </w:rPr>
              <w:t>Artículo 130.- Modalidades</w:t>
            </w:r>
          </w:p>
          <w:p w:rsidR="00F85AAD" w:rsidRPr="00A63336" w:rsidRDefault="00F85AAD"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El transbordo puede efectuarse directamente de un medio de transporte a otro, con descarga a tierra o colocando las mercancías temporalmente en un depósito temporal para ser objeto de reagrupamiento, cambio de embalaje, marcado, selección, toma de muestras, reparación o reemplazo de embalajes defectuosos, desconsolidación y consolidación de mercancías; previa comunicación y bajo control de la autoridad aduanera.</w:t>
            </w:r>
          </w:p>
          <w:p w:rsidR="00F85AAD" w:rsidRPr="00A63336" w:rsidRDefault="00F85AAD" w:rsidP="00A63336">
            <w:pPr>
              <w:pStyle w:val="NormalWeb"/>
              <w:spacing w:before="0" w:beforeAutospacing="0" w:after="0" w:afterAutospacing="0"/>
              <w:jc w:val="both"/>
              <w:rPr>
                <w:rFonts w:ascii="Arial" w:eastAsia="Arial Unicode MS" w:hAnsi="Arial" w:cs="Arial"/>
                <w:iCs/>
                <w:sz w:val="18"/>
                <w:szCs w:val="18"/>
              </w:rPr>
            </w:pPr>
          </w:p>
        </w:tc>
        <w:tc>
          <w:tcPr>
            <w:tcW w:w="3998" w:type="dxa"/>
          </w:tcPr>
          <w:p w:rsidR="00616F18" w:rsidRPr="00A63336" w:rsidRDefault="00F85AAD" w:rsidP="00A63336">
            <w:pPr>
              <w:spacing w:after="0" w:line="240" w:lineRule="auto"/>
              <w:contextualSpacing/>
              <w:rPr>
                <w:rFonts w:ascii="Arial" w:hAnsi="Arial" w:cs="Arial"/>
                <w:b/>
                <w:bCs/>
                <w:sz w:val="18"/>
                <w:szCs w:val="18"/>
              </w:rPr>
            </w:pPr>
            <w:r w:rsidRPr="00A63336">
              <w:rPr>
                <w:rFonts w:ascii="Arial" w:hAnsi="Arial" w:cs="Arial"/>
                <w:b/>
                <w:bCs/>
                <w:sz w:val="18"/>
                <w:szCs w:val="18"/>
              </w:rPr>
              <w:t xml:space="preserve">Artículo 130.- Modalidades </w:t>
            </w:r>
          </w:p>
          <w:p w:rsidR="00876BF0" w:rsidRPr="00A63336" w:rsidRDefault="00876BF0" w:rsidP="00EE4F5E">
            <w:pPr>
              <w:spacing w:line="0" w:lineRule="atLeast"/>
              <w:contextualSpacing/>
              <w:jc w:val="both"/>
              <w:rPr>
                <w:rFonts w:ascii="Arial" w:hAnsi="Arial" w:cs="Arial"/>
                <w:sz w:val="18"/>
                <w:szCs w:val="18"/>
              </w:rPr>
            </w:pPr>
            <w:r w:rsidRPr="00A63336">
              <w:rPr>
                <w:rFonts w:ascii="Arial" w:hAnsi="Arial" w:cs="Arial"/>
                <w:sz w:val="18"/>
                <w:szCs w:val="18"/>
              </w:rPr>
              <w:t>El transbordo puede efectuarse directamente de un medio de transporte a otro</w:t>
            </w:r>
            <w:r w:rsidR="00617E3A">
              <w:rPr>
                <w:rFonts w:ascii="Arial" w:hAnsi="Arial" w:cs="Arial"/>
                <w:sz w:val="18"/>
                <w:szCs w:val="18"/>
              </w:rPr>
              <w:t>,</w:t>
            </w:r>
            <w:r w:rsidRPr="00A63336">
              <w:rPr>
                <w:rFonts w:ascii="Arial" w:hAnsi="Arial" w:cs="Arial"/>
                <w:sz w:val="18"/>
                <w:szCs w:val="18"/>
              </w:rPr>
              <w:t xml:space="preserve"> con descarga a tierra o colocando las mercancías temporalmente en un depósito temporal </w:t>
            </w:r>
            <w:r w:rsidRPr="00A63336">
              <w:rPr>
                <w:rFonts w:ascii="Arial" w:hAnsi="Arial" w:cs="Arial"/>
                <w:b/>
                <w:sz w:val="18"/>
                <w:szCs w:val="18"/>
              </w:rPr>
              <w:t>en los casos previstos por la Administración Aduanera</w:t>
            </w:r>
            <w:r w:rsidRPr="00A63336">
              <w:rPr>
                <w:rFonts w:ascii="Arial" w:hAnsi="Arial" w:cs="Arial"/>
                <w:sz w:val="18"/>
                <w:szCs w:val="18"/>
              </w:rPr>
              <w:t xml:space="preserve">.  </w:t>
            </w:r>
          </w:p>
          <w:p w:rsidR="00F85AAD" w:rsidRPr="00A63336" w:rsidRDefault="00F85AAD" w:rsidP="00A63336">
            <w:pPr>
              <w:spacing w:after="0" w:line="240" w:lineRule="auto"/>
              <w:contextualSpacing/>
              <w:jc w:val="both"/>
              <w:rPr>
                <w:rFonts w:ascii="Arial" w:hAnsi="Arial" w:cs="Arial"/>
                <w:sz w:val="18"/>
                <w:szCs w:val="18"/>
              </w:rPr>
            </w:pPr>
          </w:p>
        </w:tc>
      </w:tr>
    </w:tbl>
    <w:p w:rsidR="00F85AAD" w:rsidRPr="00A63336" w:rsidRDefault="00F85AAD" w:rsidP="00A63336">
      <w:pPr>
        <w:spacing w:after="0" w:line="240" w:lineRule="auto"/>
        <w:ind w:left="993" w:hanging="567"/>
        <w:jc w:val="both"/>
        <w:rPr>
          <w:rFonts w:ascii="Arial" w:hAnsi="Arial" w:cs="Arial"/>
          <w:b/>
        </w:rPr>
      </w:pPr>
    </w:p>
    <w:p w:rsidR="00D15046" w:rsidRPr="00A63336" w:rsidRDefault="00F85AAD" w:rsidP="00A63336">
      <w:pPr>
        <w:spacing w:after="0" w:line="0" w:lineRule="atLeast"/>
        <w:contextualSpacing/>
        <w:jc w:val="both"/>
        <w:rPr>
          <w:rFonts w:ascii="Arial" w:hAnsi="Arial" w:cs="Arial"/>
        </w:rPr>
      </w:pPr>
      <w:r w:rsidRPr="00A63336">
        <w:rPr>
          <w:rFonts w:ascii="Arial" w:hAnsi="Arial" w:cs="Arial"/>
        </w:rPr>
        <w:t>Con la modificación propuesta se faculta a la Administración Aduanera para que establezca, de acuerdo con la operatividad, otros casos que justifican que la mercancía pueda ingresar a un depósito temporal, aun cuando no se tenga previsto realizar las operaciones indicadas expresamente en el citado artículo; por ejemplo, cuando una carga peligrosa no puede ser transbordada a un segundo medio de transporte de forma inmediata y que por su naturaleza no puede permanecer en el puerto.</w:t>
      </w:r>
      <w:r w:rsidR="00945369" w:rsidRPr="00A63336">
        <w:rPr>
          <w:rFonts w:ascii="Arial" w:hAnsi="Arial" w:cs="Arial"/>
        </w:rPr>
        <w:t xml:space="preserve"> </w:t>
      </w:r>
    </w:p>
    <w:p w:rsidR="00D15046" w:rsidRPr="00A63336" w:rsidRDefault="00D15046" w:rsidP="00A63336">
      <w:pPr>
        <w:spacing w:after="0" w:line="0" w:lineRule="atLeast"/>
        <w:contextualSpacing/>
        <w:jc w:val="both"/>
        <w:rPr>
          <w:rFonts w:ascii="Arial" w:hAnsi="Arial" w:cs="Arial"/>
        </w:rPr>
      </w:pPr>
    </w:p>
    <w:p w:rsidR="00F85AAD" w:rsidRPr="00A63336" w:rsidRDefault="00D15046" w:rsidP="00A63336">
      <w:pPr>
        <w:spacing w:after="0" w:line="0" w:lineRule="atLeast"/>
        <w:contextualSpacing/>
        <w:jc w:val="both"/>
        <w:rPr>
          <w:rFonts w:ascii="Arial" w:hAnsi="Arial" w:cs="Arial"/>
        </w:rPr>
      </w:pPr>
      <w:r w:rsidRPr="00A63336">
        <w:rPr>
          <w:rFonts w:ascii="Arial" w:hAnsi="Arial" w:cs="Arial"/>
        </w:rPr>
        <w:t>C</w:t>
      </w:r>
      <w:r w:rsidR="000F0E68" w:rsidRPr="00A63336">
        <w:rPr>
          <w:rFonts w:ascii="Arial" w:hAnsi="Arial" w:cs="Arial"/>
        </w:rPr>
        <w:t xml:space="preserve">abe indicar que </w:t>
      </w:r>
      <w:r w:rsidR="00954811" w:rsidRPr="00A63336">
        <w:rPr>
          <w:rFonts w:ascii="Arial" w:hAnsi="Arial" w:cs="Arial"/>
        </w:rPr>
        <w:t xml:space="preserve">se plantea prescindir en el artículo 130 de la referencia al control por parte de la autoridad aduanera, si se considera que </w:t>
      </w:r>
      <w:r w:rsidR="00D61B85" w:rsidRPr="00A63336">
        <w:rPr>
          <w:rFonts w:ascii="Arial" w:hAnsi="Arial" w:cs="Arial"/>
        </w:rPr>
        <w:t xml:space="preserve">en aplicación </w:t>
      </w:r>
      <w:r w:rsidR="002937CE" w:rsidRPr="00A63336">
        <w:rPr>
          <w:rFonts w:ascii="Arial" w:hAnsi="Arial" w:cs="Arial"/>
        </w:rPr>
        <w:t>del</w:t>
      </w:r>
      <w:r w:rsidR="007D18AA" w:rsidRPr="00A63336">
        <w:rPr>
          <w:rFonts w:ascii="Arial" w:hAnsi="Arial" w:cs="Arial"/>
        </w:rPr>
        <w:t xml:space="preserve"> artículo </w:t>
      </w:r>
      <w:r w:rsidR="000C63FF" w:rsidRPr="00A63336">
        <w:rPr>
          <w:rFonts w:ascii="Arial" w:hAnsi="Arial" w:cs="Arial"/>
        </w:rPr>
        <w:t xml:space="preserve">164 y 165 de la LGA la </w:t>
      </w:r>
      <w:r w:rsidR="002937CE" w:rsidRPr="00A63336">
        <w:rPr>
          <w:rFonts w:ascii="Arial" w:hAnsi="Arial" w:cs="Arial"/>
        </w:rPr>
        <w:t xml:space="preserve">Administración Aduanera posee las facultades y atribuciones </w:t>
      </w:r>
      <w:r w:rsidR="00A47358" w:rsidRPr="00A63336">
        <w:rPr>
          <w:rFonts w:ascii="Arial" w:hAnsi="Arial" w:cs="Arial"/>
        </w:rPr>
        <w:t xml:space="preserve">para </w:t>
      </w:r>
      <w:r w:rsidR="002937CE" w:rsidRPr="00A63336">
        <w:rPr>
          <w:rFonts w:ascii="Arial" w:hAnsi="Arial" w:cs="Arial"/>
        </w:rPr>
        <w:t>efectuar dicho control</w:t>
      </w:r>
      <w:r w:rsidR="00954811" w:rsidRPr="00A63336">
        <w:rPr>
          <w:rFonts w:ascii="Arial" w:hAnsi="Arial" w:cs="Arial"/>
        </w:rPr>
        <w:t xml:space="preserve">. </w:t>
      </w:r>
    </w:p>
    <w:p w:rsidR="00F86397" w:rsidRPr="00A63336" w:rsidRDefault="00F86397" w:rsidP="00EE4F5E">
      <w:pPr>
        <w:spacing w:after="0" w:line="240" w:lineRule="auto"/>
        <w:jc w:val="both"/>
        <w:rPr>
          <w:rFonts w:ascii="Arial" w:hAnsi="Arial" w:cs="Arial"/>
          <w:b/>
        </w:rPr>
      </w:pPr>
      <w:bookmarkStart w:id="7" w:name="_Hlk534903133"/>
      <w:r w:rsidRPr="00A63336">
        <w:rPr>
          <w:rFonts w:ascii="Arial" w:hAnsi="Arial" w:cs="Arial"/>
          <w:b/>
        </w:rPr>
        <w:t>TRANSMISIÓN DE INFORMACIÓN (ARTÍCULO 138)</w:t>
      </w:r>
    </w:p>
    <w:p w:rsidR="00F86397" w:rsidRPr="00A63336" w:rsidRDefault="00F86397" w:rsidP="00A63336">
      <w:pPr>
        <w:spacing w:after="0" w:line="240" w:lineRule="auto"/>
        <w:jc w:val="both"/>
        <w:rPr>
          <w:rFonts w:ascii="Arial" w:hAnsi="Arial" w:cs="Arial"/>
          <w:b/>
        </w:rPr>
      </w:pPr>
    </w:p>
    <w:p w:rsidR="00D00B05" w:rsidRPr="00A63336" w:rsidRDefault="00D00B05" w:rsidP="00A63336">
      <w:pPr>
        <w:spacing w:after="0" w:line="240" w:lineRule="auto"/>
        <w:jc w:val="both"/>
        <w:rPr>
          <w:rFonts w:ascii="Arial" w:hAnsi="Arial" w:cs="Arial"/>
        </w:rPr>
      </w:pPr>
      <w:bookmarkStart w:id="8" w:name="_Hlk534903147"/>
      <w:bookmarkStart w:id="9" w:name="_Hlk534791432"/>
      <w:bookmarkEnd w:id="7"/>
      <w:r w:rsidRPr="00A63336">
        <w:rPr>
          <w:rFonts w:ascii="Arial" w:hAnsi="Arial" w:cs="Arial"/>
        </w:rPr>
        <w:t>Se propone la modificación del artículo 138 de RLGA a fin de considerar la última modificación de la LGA, efectuada mediante el Decreto Legislativo N° 1433, que introduce en su artículo 16 la figura del operador interviniente.</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Conforme a dicha norma, es operador interviniente, entre otros, el administrador o concesionario de las instalaciones portuarias, aeroportuarias o terminales terrestres internacionales</w:t>
      </w:r>
      <w:r w:rsidR="00977916" w:rsidRPr="00A63336">
        <w:rPr>
          <w:rFonts w:ascii="Arial" w:hAnsi="Arial" w:cs="Arial"/>
        </w:rPr>
        <w:t xml:space="preserve"> y el operador de base fija</w:t>
      </w:r>
      <w:r w:rsidRPr="00A63336">
        <w:rPr>
          <w:rFonts w:ascii="Arial" w:hAnsi="Arial" w:cs="Arial"/>
        </w:rPr>
        <w:t>.</w:t>
      </w:r>
    </w:p>
    <w:p w:rsidR="00630CE5" w:rsidRPr="00A63336" w:rsidRDefault="00630CE5" w:rsidP="00A63336">
      <w:pPr>
        <w:spacing w:after="0" w:line="240" w:lineRule="auto"/>
        <w:jc w:val="both"/>
        <w:rPr>
          <w:rFonts w:ascii="Arial" w:hAnsi="Arial" w:cs="Arial"/>
        </w:rPr>
      </w:pPr>
    </w:p>
    <w:p w:rsidR="00D00B05" w:rsidRDefault="00D00B05" w:rsidP="00A63336">
      <w:pPr>
        <w:spacing w:after="0" w:line="240" w:lineRule="auto"/>
        <w:jc w:val="both"/>
        <w:rPr>
          <w:rFonts w:ascii="Arial" w:hAnsi="Arial" w:cs="Arial"/>
        </w:rPr>
      </w:pPr>
      <w:r w:rsidRPr="00A63336">
        <w:rPr>
          <w:rFonts w:ascii="Arial" w:hAnsi="Arial" w:cs="Arial"/>
        </w:rPr>
        <w:t xml:space="preserve">De este modo, se reemplaza la referencia a tales administradores o concesionarios por la figura del operador interviniente, por estar comprendidos en esta nueva </w:t>
      </w:r>
      <w:r w:rsidRPr="00A63336">
        <w:rPr>
          <w:rFonts w:ascii="Arial" w:hAnsi="Arial" w:cs="Arial"/>
        </w:rPr>
        <w:lastRenderedPageBreak/>
        <w:t>figura</w:t>
      </w:r>
      <w:r w:rsidR="00977916" w:rsidRPr="00A63336">
        <w:rPr>
          <w:rFonts w:ascii="Arial" w:hAnsi="Arial" w:cs="Arial"/>
        </w:rPr>
        <w:t>, la cual incluye también al operador de base fija;</w:t>
      </w:r>
      <w:r w:rsidRPr="00A63336">
        <w:rPr>
          <w:rFonts w:ascii="Arial" w:hAnsi="Arial" w:cs="Arial"/>
        </w:rPr>
        <w:t xml:space="preserve"> por lo demás, se mantienen las mismas obligaciones de transmitir el manifiesto de carga de ingreso o salida y el manifiesto de carga desconsolidado o consolidado, así como de los documentos vinculados al manifiesto de carga y de los actos relacionados con el ingreso o salida de las mercancías.</w:t>
      </w:r>
    </w:p>
    <w:p w:rsidR="00EE4F5E" w:rsidRDefault="00EE4F5E" w:rsidP="00A63336">
      <w:pPr>
        <w:spacing w:after="0" w:line="240" w:lineRule="auto"/>
        <w:jc w:val="both"/>
        <w:rPr>
          <w:rFonts w:ascii="Arial" w:hAnsi="Arial" w:cs="Arial"/>
        </w:rPr>
      </w:pPr>
    </w:p>
    <w:p w:rsidR="00EE4F5E" w:rsidRPr="00A63336" w:rsidRDefault="00EE4F5E" w:rsidP="00EE4F5E">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630CE5" w:rsidRPr="00A63336" w:rsidRDefault="00630CE5" w:rsidP="00A63336">
      <w:pPr>
        <w:spacing w:after="0" w:line="240" w:lineRule="auto"/>
        <w:jc w:val="both"/>
        <w:rPr>
          <w:rFonts w:ascii="Arial" w:hAnsi="Arial" w:cs="Arial"/>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2"/>
        <w:gridCol w:w="3973"/>
      </w:tblGrid>
      <w:tr w:rsidR="00A63336" w:rsidRPr="00A63336" w:rsidTr="005323FA">
        <w:trPr>
          <w:trHeight w:val="350"/>
          <w:jc w:val="center"/>
        </w:trPr>
        <w:tc>
          <w:tcPr>
            <w:tcW w:w="4112" w:type="dxa"/>
            <w:shd w:val="clear" w:color="auto" w:fill="FFFFFF"/>
            <w:tcMar>
              <w:top w:w="0" w:type="dxa"/>
              <w:left w:w="108" w:type="dxa"/>
              <w:bottom w:w="0" w:type="dxa"/>
              <w:right w:w="108" w:type="dxa"/>
            </w:tcMar>
            <w:vAlign w:val="center"/>
            <w:hideMark/>
          </w:tcPr>
          <w:p w:rsidR="00D00B05" w:rsidRPr="00A63336" w:rsidRDefault="00EE4F5E"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3973" w:type="dxa"/>
            <w:shd w:val="clear" w:color="auto" w:fill="FFFFFF"/>
            <w:tcMar>
              <w:top w:w="0" w:type="dxa"/>
              <w:left w:w="108" w:type="dxa"/>
              <w:bottom w:w="0" w:type="dxa"/>
              <w:right w:w="108" w:type="dxa"/>
            </w:tcMar>
            <w:vAlign w:val="center"/>
            <w:hideMark/>
          </w:tcPr>
          <w:p w:rsidR="00D00B05" w:rsidRPr="00A63336" w:rsidRDefault="00EE4F5E" w:rsidP="00A63336">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A63336" w:rsidRPr="00A63336" w:rsidTr="005323FA">
        <w:trPr>
          <w:jc w:val="center"/>
        </w:trPr>
        <w:tc>
          <w:tcPr>
            <w:tcW w:w="4112"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138.- Trasmisión de información</w:t>
            </w: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El operador de comercio exterior y los administradores o concesionarios de las instalaciones portuarias, aeroportuarias o terminales terrestres internacionales según corresponda, transmiten a la Administración Aduanera la información de:</w:t>
            </w:r>
          </w:p>
          <w:p w:rsidR="00D00B05" w:rsidRPr="00A63336" w:rsidRDefault="00D00B05" w:rsidP="00A63336">
            <w:pPr>
              <w:numPr>
                <w:ilvl w:val="0"/>
                <w:numId w:val="31"/>
              </w:numPr>
              <w:spacing w:after="0" w:line="240" w:lineRule="auto"/>
              <w:ind w:left="290" w:hanging="284"/>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El manifiesto de carga de ingreso o salida, manifiesto de carga desconsolidado, y manifiesto de carga consolidado;</w:t>
            </w:r>
          </w:p>
          <w:p w:rsidR="00D00B05" w:rsidRPr="00A63336" w:rsidRDefault="00D00B05" w:rsidP="00A63336">
            <w:pPr>
              <w:numPr>
                <w:ilvl w:val="0"/>
                <w:numId w:val="31"/>
              </w:numPr>
              <w:spacing w:after="0" w:line="240" w:lineRule="auto"/>
              <w:ind w:left="290" w:hanging="284"/>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Los documentos vinculados al manifiesto de carga de ingreso o salida; y,</w:t>
            </w:r>
          </w:p>
          <w:p w:rsidR="00D00B05" w:rsidRPr="00A63336" w:rsidRDefault="00D00B05" w:rsidP="00A63336">
            <w:pPr>
              <w:numPr>
                <w:ilvl w:val="0"/>
                <w:numId w:val="31"/>
              </w:numPr>
              <w:spacing w:after="0" w:line="240" w:lineRule="auto"/>
              <w:ind w:left="290" w:hanging="284"/>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Los actos relacionados con el ingreso o salida de las mercancías.</w:t>
            </w:r>
          </w:p>
          <w:p w:rsidR="00D00B05" w:rsidRDefault="00D00B05" w:rsidP="00A63336">
            <w:pPr>
              <w:spacing w:after="0" w:line="240" w:lineRule="auto"/>
              <w:jc w:val="both"/>
              <w:rPr>
                <w:rFonts w:ascii="Arial" w:eastAsia="Times New Roman" w:hAnsi="Arial" w:cs="Arial"/>
                <w:bCs/>
                <w:sz w:val="18"/>
                <w:szCs w:val="18"/>
                <w:lang w:eastAsia="es-PE"/>
              </w:rPr>
            </w:pPr>
            <w:r w:rsidRPr="00A63336">
              <w:rPr>
                <w:rFonts w:ascii="Arial" w:eastAsia="Times New Roman" w:hAnsi="Arial" w:cs="Arial"/>
                <w:bCs/>
                <w:sz w:val="18"/>
                <w:szCs w:val="18"/>
                <w:lang w:eastAsia="es-PE"/>
              </w:rPr>
              <w:t>La Administración Aduanera establece la forma y condiciones de la trasmisión de la citada información.</w:t>
            </w:r>
          </w:p>
          <w:p w:rsidR="00A6055A" w:rsidRPr="00A63336" w:rsidRDefault="00A6055A" w:rsidP="00A63336">
            <w:pPr>
              <w:spacing w:after="0" w:line="240" w:lineRule="auto"/>
              <w:jc w:val="both"/>
              <w:rPr>
                <w:rFonts w:ascii="Arial" w:hAnsi="Arial" w:cs="Arial"/>
                <w:sz w:val="18"/>
                <w:szCs w:val="18"/>
              </w:rPr>
            </w:pPr>
          </w:p>
        </w:tc>
        <w:tc>
          <w:tcPr>
            <w:tcW w:w="3973" w:type="dxa"/>
            <w:tcMar>
              <w:top w:w="0" w:type="dxa"/>
              <w:left w:w="108" w:type="dxa"/>
              <w:bottom w:w="0" w:type="dxa"/>
              <w:right w:w="108" w:type="dxa"/>
            </w:tcMar>
          </w:tcPr>
          <w:p w:rsidR="00D00B05" w:rsidRPr="00A63336" w:rsidRDefault="00D00B05" w:rsidP="00A63336">
            <w:pPr>
              <w:spacing w:after="0" w:line="240" w:lineRule="auto"/>
              <w:jc w:val="both"/>
              <w:rPr>
                <w:rFonts w:ascii="Arial" w:hAnsi="Arial" w:cs="Arial"/>
                <w:b/>
                <w:sz w:val="18"/>
                <w:szCs w:val="18"/>
              </w:rPr>
            </w:pPr>
            <w:r w:rsidRPr="00A63336">
              <w:rPr>
                <w:rFonts w:ascii="Arial" w:hAnsi="Arial" w:cs="Arial"/>
                <w:b/>
                <w:sz w:val="18"/>
                <w:szCs w:val="18"/>
              </w:rPr>
              <w:t>Artículo 138.- Transmisión de información</w:t>
            </w:r>
          </w:p>
          <w:p w:rsidR="00D00B05" w:rsidRPr="00A63336" w:rsidRDefault="00D00B05" w:rsidP="00A63336">
            <w:pPr>
              <w:spacing w:after="0" w:line="240" w:lineRule="auto"/>
              <w:jc w:val="both"/>
              <w:rPr>
                <w:rFonts w:ascii="Arial" w:hAnsi="Arial" w:cs="Arial"/>
                <w:sz w:val="18"/>
                <w:szCs w:val="18"/>
              </w:rPr>
            </w:pPr>
            <w:r w:rsidRPr="00A63336">
              <w:rPr>
                <w:rFonts w:ascii="Arial" w:hAnsi="Arial" w:cs="Arial"/>
                <w:sz w:val="18"/>
                <w:szCs w:val="18"/>
              </w:rPr>
              <w:t xml:space="preserve">El operador de comercio exterior </w:t>
            </w:r>
            <w:r w:rsidRPr="00A63336">
              <w:rPr>
                <w:rFonts w:ascii="Arial" w:hAnsi="Arial" w:cs="Arial"/>
                <w:b/>
                <w:sz w:val="18"/>
                <w:szCs w:val="18"/>
              </w:rPr>
              <w:t>y el operador interviniente,</w:t>
            </w:r>
            <w:r w:rsidRPr="00A63336">
              <w:rPr>
                <w:rFonts w:ascii="Arial" w:hAnsi="Arial" w:cs="Arial"/>
                <w:sz w:val="18"/>
                <w:szCs w:val="18"/>
              </w:rPr>
              <w:t xml:space="preserve"> según corresponda, transmiten a la Administración Aduanera la información de:</w:t>
            </w:r>
          </w:p>
          <w:p w:rsidR="00D00B05" w:rsidRPr="00A63336" w:rsidRDefault="00D00B05" w:rsidP="00A63336">
            <w:pPr>
              <w:pStyle w:val="Prrafodelista"/>
              <w:numPr>
                <w:ilvl w:val="0"/>
                <w:numId w:val="2"/>
              </w:numPr>
              <w:ind w:left="267" w:hanging="247"/>
              <w:jc w:val="both"/>
              <w:rPr>
                <w:rFonts w:ascii="Arial" w:hAnsi="Arial" w:cs="Arial"/>
                <w:sz w:val="18"/>
                <w:szCs w:val="18"/>
              </w:rPr>
            </w:pPr>
            <w:r w:rsidRPr="00A63336">
              <w:rPr>
                <w:rFonts w:ascii="Arial" w:hAnsi="Arial" w:cs="Arial"/>
                <w:sz w:val="18"/>
                <w:szCs w:val="18"/>
              </w:rPr>
              <w:t>El manifiesto de carga de ingreso o salida y el manifiesto de carga desconsolidado o consolidado;</w:t>
            </w:r>
          </w:p>
          <w:p w:rsidR="00D00B05" w:rsidRPr="00A63336" w:rsidRDefault="00D00B05" w:rsidP="00A63336">
            <w:pPr>
              <w:pStyle w:val="Prrafodelista"/>
              <w:numPr>
                <w:ilvl w:val="0"/>
                <w:numId w:val="2"/>
              </w:numPr>
              <w:ind w:left="267" w:hanging="247"/>
              <w:jc w:val="both"/>
              <w:rPr>
                <w:rFonts w:ascii="Arial" w:hAnsi="Arial" w:cs="Arial"/>
                <w:sz w:val="18"/>
                <w:szCs w:val="18"/>
              </w:rPr>
            </w:pPr>
            <w:r w:rsidRPr="00A63336">
              <w:rPr>
                <w:rFonts w:ascii="Arial" w:hAnsi="Arial" w:cs="Arial"/>
                <w:sz w:val="18"/>
                <w:szCs w:val="18"/>
              </w:rPr>
              <w:t>Los documentos vinculados al manifiesto de carga de ingreso o salida; y,</w:t>
            </w:r>
          </w:p>
          <w:p w:rsidR="00D00B05" w:rsidRPr="00A63336" w:rsidRDefault="00D00B05" w:rsidP="00A63336">
            <w:pPr>
              <w:pStyle w:val="Prrafodelista"/>
              <w:numPr>
                <w:ilvl w:val="0"/>
                <w:numId w:val="2"/>
              </w:numPr>
              <w:ind w:left="267" w:hanging="247"/>
              <w:jc w:val="both"/>
              <w:rPr>
                <w:rFonts w:ascii="Arial" w:hAnsi="Arial" w:cs="Arial"/>
                <w:sz w:val="18"/>
                <w:szCs w:val="18"/>
              </w:rPr>
            </w:pPr>
            <w:r w:rsidRPr="00A63336">
              <w:rPr>
                <w:rFonts w:ascii="Arial" w:hAnsi="Arial" w:cs="Arial"/>
                <w:sz w:val="18"/>
                <w:szCs w:val="18"/>
              </w:rPr>
              <w:t>Los actos relacionados con el ingreso o salida de las mercancías.</w:t>
            </w:r>
          </w:p>
          <w:p w:rsidR="00D00B05" w:rsidRPr="00A63336" w:rsidRDefault="00D00B05" w:rsidP="00431606">
            <w:pPr>
              <w:spacing w:after="0" w:line="240" w:lineRule="auto"/>
              <w:jc w:val="both"/>
              <w:rPr>
                <w:rFonts w:ascii="Arial" w:hAnsi="Arial" w:cs="Arial"/>
                <w:sz w:val="18"/>
                <w:szCs w:val="18"/>
              </w:rPr>
            </w:pPr>
            <w:r w:rsidRPr="00A63336">
              <w:rPr>
                <w:rFonts w:ascii="Arial" w:hAnsi="Arial" w:cs="Arial"/>
                <w:sz w:val="18"/>
                <w:szCs w:val="18"/>
              </w:rPr>
              <w:t>La Administración Aduanera establece la forma y condiciones de la transmisión de la citada información.</w:t>
            </w:r>
          </w:p>
        </w:tc>
      </w:tr>
    </w:tbl>
    <w:p w:rsidR="00C617BF" w:rsidRDefault="00C617BF" w:rsidP="005323FA">
      <w:pPr>
        <w:spacing w:after="0" w:line="240" w:lineRule="auto"/>
        <w:ind w:firstLine="567"/>
        <w:jc w:val="both"/>
        <w:rPr>
          <w:rFonts w:ascii="Arial" w:hAnsi="Arial" w:cs="Arial"/>
        </w:rPr>
      </w:pPr>
    </w:p>
    <w:p w:rsidR="000C41CD" w:rsidRPr="00A63336" w:rsidRDefault="005653D3" w:rsidP="00A63336">
      <w:pPr>
        <w:spacing w:after="0" w:line="240" w:lineRule="auto"/>
        <w:jc w:val="both"/>
        <w:rPr>
          <w:rFonts w:ascii="Arial" w:hAnsi="Arial" w:cs="Arial"/>
          <w:b/>
        </w:rPr>
      </w:pPr>
      <w:r w:rsidRPr="00A63336">
        <w:rPr>
          <w:rFonts w:ascii="Arial" w:hAnsi="Arial" w:cs="Arial"/>
          <w:b/>
        </w:rPr>
        <w:t>PRESENTACIÓN FÍSICA Y EXENCIÓN DE TRANSMISIÓN O PRESENTACIÓN DE INFORMACIÓN (ARTÍCULO 139)</w:t>
      </w:r>
    </w:p>
    <w:p w:rsidR="000C41CD" w:rsidRPr="00A63336" w:rsidRDefault="000C41CD" w:rsidP="00A63336">
      <w:pPr>
        <w:spacing w:after="0" w:line="240" w:lineRule="auto"/>
        <w:jc w:val="both"/>
        <w:rPr>
          <w:rFonts w:ascii="Arial" w:hAnsi="Arial" w:cs="Arial"/>
        </w:rPr>
      </w:pPr>
    </w:p>
    <w:p w:rsidR="00F85AAD" w:rsidRPr="00A63336" w:rsidRDefault="00F85AAD" w:rsidP="00A63336">
      <w:pPr>
        <w:spacing w:after="0" w:line="240" w:lineRule="auto"/>
        <w:contextualSpacing/>
        <w:jc w:val="both"/>
        <w:rPr>
          <w:rFonts w:ascii="Arial" w:hAnsi="Arial" w:cs="Arial"/>
        </w:rPr>
      </w:pPr>
      <w:r w:rsidRPr="00A63336">
        <w:rPr>
          <w:rFonts w:ascii="Arial" w:hAnsi="Arial" w:cs="Arial"/>
        </w:rPr>
        <w:t>El artículo 139 vigente</w:t>
      </w:r>
      <w:r w:rsidR="00923A0A">
        <w:rPr>
          <w:rFonts w:ascii="Arial" w:hAnsi="Arial" w:cs="Arial"/>
        </w:rPr>
        <w:t xml:space="preserve"> del RLGA</w:t>
      </w:r>
      <w:r w:rsidRPr="00A63336">
        <w:rPr>
          <w:rFonts w:ascii="Arial" w:hAnsi="Arial" w:cs="Arial"/>
        </w:rPr>
        <w:t xml:space="preserve"> dispone que en caso no sea posible transmitir la información citada en el artículo 138</w:t>
      </w:r>
      <w:r w:rsidRPr="00A63336">
        <w:rPr>
          <w:rStyle w:val="Refdenotaalpie"/>
          <w:rFonts w:ascii="Arial" w:hAnsi="Arial" w:cs="Arial"/>
        </w:rPr>
        <w:footnoteReference w:id="23"/>
      </w:r>
      <w:r w:rsidRPr="00A63336">
        <w:rPr>
          <w:rFonts w:ascii="Arial" w:hAnsi="Arial" w:cs="Arial"/>
        </w:rPr>
        <w:t xml:space="preserve">, la Administración Aduanera puede autorizar su presentación física y exime de ambas obligaciones cuando se trate de los documentos vinculados al manifiesto de carga y de los actos relacionados, siempre que la Administración Aduanera ya cuente con esta información. </w:t>
      </w:r>
    </w:p>
    <w:p w:rsidR="00F85AAD" w:rsidRPr="00A63336" w:rsidRDefault="00F85AAD" w:rsidP="00A63336">
      <w:pPr>
        <w:spacing w:after="0" w:line="240" w:lineRule="auto"/>
        <w:contextualSpacing/>
        <w:jc w:val="both"/>
        <w:rPr>
          <w:rFonts w:ascii="Arial" w:hAnsi="Arial" w:cs="Arial"/>
        </w:rPr>
      </w:pPr>
    </w:p>
    <w:p w:rsidR="00F85AAD" w:rsidRPr="00A63336" w:rsidRDefault="00F85AAD" w:rsidP="00A63336">
      <w:pPr>
        <w:spacing w:after="0" w:line="240" w:lineRule="auto"/>
        <w:contextualSpacing/>
        <w:jc w:val="both"/>
        <w:rPr>
          <w:rFonts w:ascii="Arial" w:hAnsi="Arial" w:cs="Arial"/>
        </w:rPr>
      </w:pPr>
      <w:r w:rsidRPr="00A63336">
        <w:rPr>
          <w:rFonts w:ascii="Arial" w:hAnsi="Arial" w:cs="Arial"/>
        </w:rPr>
        <w:t xml:space="preserve">Sin embargo, el proyecto propone un texto flexible que faculta a la Administración Aduanera de manera general, a eximir a los </w:t>
      </w:r>
      <w:r w:rsidR="00CE5DD9" w:rsidRPr="00A63336">
        <w:rPr>
          <w:rFonts w:ascii="Arial" w:hAnsi="Arial" w:cs="Arial"/>
        </w:rPr>
        <w:t>OCE</w:t>
      </w:r>
      <w:r w:rsidRPr="00A63336">
        <w:rPr>
          <w:rFonts w:ascii="Arial" w:hAnsi="Arial" w:cs="Arial"/>
        </w:rPr>
        <w:t xml:space="preserve"> y a los operadores intervinientes (administradores o concesionarios de las instalaciones portuarias, aeroportuarias o terminales terrestres internacionales, y al operador de base fija) de la obligación de transmitir o presentar físicamente los documentos vinculados al manifiesto de carga y los actos relacionados; previéndose regular a través del procedimiento respectivo las causas para la exención de estas obligaciones, las cuales serán  esencialmente inherentes al mismo proceso operativo. </w:t>
      </w:r>
    </w:p>
    <w:p w:rsidR="00F85AAD" w:rsidRPr="00A63336" w:rsidRDefault="00F85AAD" w:rsidP="00A63336">
      <w:pPr>
        <w:spacing w:line="240" w:lineRule="atLeast"/>
        <w:contextualSpacing/>
        <w:jc w:val="both"/>
        <w:rPr>
          <w:rFonts w:ascii="Arial" w:hAnsi="Arial" w:cs="Arial"/>
        </w:rPr>
      </w:pPr>
    </w:p>
    <w:p w:rsidR="00F85AAD" w:rsidRPr="00A63336" w:rsidRDefault="00F85AAD" w:rsidP="00A63336">
      <w:pPr>
        <w:spacing w:line="240" w:lineRule="atLeast"/>
        <w:contextualSpacing/>
        <w:jc w:val="both"/>
        <w:rPr>
          <w:rFonts w:ascii="Arial" w:hAnsi="Arial" w:cs="Arial"/>
        </w:rPr>
      </w:pPr>
      <w:r w:rsidRPr="00A63336">
        <w:rPr>
          <w:rFonts w:ascii="Arial" w:hAnsi="Arial" w:cs="Arial"/>
        </w:rPr>
        <w:t>En el cuadro siguiente se visualiza el cambio que se plantea:</w:t>
      </w:r>
    </w:p>
    <w:p w:rsidR="00F85AAD" w:rsidRPr="00A63336" w:rsidRDefault="00F85AAD" w:rsidP="00A63336">
      <w:pPr>
        <w:spacing w:line="240" w:lineRule="atLeast"/>
        <w:ind w:left="993"/>
        <w:contextualSpacing/>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A6055A">
        <w:trPr>
          <w:trHeight w:val="347"/>
        </w:trPr>
        <w:tc>
          <w:tcPr>
            <w:tcW w:w="3969" w:type="dxa"/>
          </w:tcPr>
          <w:p w:rsidR="00616F18" w:rsidRPr="00A63336" w:rsidRDefault="00616F18" w:rsidP="00A63336">
            <w:pPr>
              <w:spacing w:after="0" w:line="240" w:lineRule="auto"/>
              <w:jc w:val="center"/>
              <w:rPr>
                <w:rFonts w:ascii="Arial" w:hAnsi="Arial" w:cs="Arial"/>
                <w:b/>
                <w:sz w:val="10"/>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616F18" w:rsidRPr="00A63336" w:rsidRDefault="00616F18" w:rsidP="00A63336">
            <w:pPr>
              <w:spacing w:after="0" w:line="240" w:lineRule="auto"/>
              <w:jc w:val="center"/>
              <w:rPr>
                <w:rFonts w:ascii="Arial" w:hAnsi="Arial" w:cs="Arial"/>
                <w:b/>
                <w:sz w:val="10"/>
                <w:szCs w:val="18"/>
              </w:rPr>
            </w:pPr>
          </w:p>
        </w:tc>
        <w:tc>
          <w:tcPr>
            <w:tcW w:w="4253" w:type="dxa"/>
          </w:tcPr>
          <w:p w:rsidR="00616F18" w:rsidRPr="00A63336" w:rsidRDefault="00616F18" w:rsidP="00A63336">
            <w:pPr>
              <w:spacing w:after="0" w:line="240" w:lineRule="auto"/>
              <w:ind w:left="44"/>
              <w:jc w:val="center"/>
              <w:rPr>
                <w:rFonts w:ascii="Arial" w:hAnsi="Arial" w:cs="Arial"/>
                <w:b/>
                <w:sz w:val="10"/>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A6055A">
        <w:tc>
          <w:tcPr>
            <w:tcW w:w="3969" w:type="dxa"/>
          </w:tcPr>
          <w:p w:rsidR="00F85AAD" w:rsidRPr="00A63336" w:rsidRDefault="00F85AAD" w:rsidP="00A63336">
            <w:pPr>
              <w:spacing w:after="0" w:line="240" w:lineRule="auto"/>
              <w:contextualSpacing/>
              <w:jc w:val="both"/>
              <w:rPr>
                <w:rFonts w:ascii="Arial" w:hAnsi="Arial" w:cs="Arial"/>
                <w:b/>
                <w:sz w:val="18"/>
                <w:szCs w:val="18"/>
              </w:rPr>
            </w:pPr>
            <w:r w:rsidRPr="00A63336">
              <w:rPr>
                <w:rFonts w:ascii="Arial" w:hAnsi="Arial" w:cs="Arial"/>
                <w:b/>
                <w:bCs/>
                <w:sz w:val="18"/>
                <w:szCs w:val="18"/>
              </w:rPr>
              <w:t>Artículo 139.- Presentación física y exención de la presentación</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bCs/>
                <w:sz w:val="18"/>
                <w:szCs w:val="18"/>
              </w:rPr>
              <w:lastRenderedPageBreak/>
              <w:t>Cuando no sea posible efectuar la transmisión de la información citada en el artículo precedente, la Administración Aduanera puede autorizar su presentación física, en los plazos y condiciones que señale.</w:t>
            </w:r>
          </w:p>
          <w:p w:rsidR="00F85AAD" w:rsidRPr="00A63336" w:rsidRDefault="00F85AAD" w:rsidP="00A63336">
            <w:pPr>
              <w:pStyle w:val="NormalWeb"/>
              <w:spacing w:before="0" w:beforeAutospacing="0" w:after="0" w:afterAutospacing="0"/>
              <w:contextualSpacing/>
              <w:jc w:val="both"/>
              <w:rPr>
                <w:rFonts w:ascii="Arial" w:hAnsi="Arial" w:cs="Arial"/>
                <w:bCs/>
                <w:sz w:val="18"/>
                <w:szCs w:val="18"/>
              </w:rPr>
            </w:pPr>
          </w:p>
          <w:p w:rsidR="00F85AAD" w:rsidRPr="00A63336" w:rsidRDefault="00F85AAD" w:rsidP="00A63336">
            <w:pPr>
              <w:pStyle w:val="NormalWeb"/>
              <w:spacing w:before="0" w:beforeAutospacing="0" w:after="0" w:afterAutospacing="0"/>
              <w:contextualSpacing/>
              <w:jc w:val="both"/>
              <w:rPr>
                <w:rFonts w:ascii="Arial" w:eastAsia="Arial Unicode MS" w:hAnsi="Arial" w:cs="Arial"/>
                <w:iCs/>
                <w:sz w:val="18"/>
                <w:szCs w:val="18"/>
              </w:rPr>
            </w:pPr>
            <w:r w:rsidRPr="00A63336">
              <w:rPr>
                <w:rFonts w:ascii="Arial" w:hAnsi="Arial" w:cs="Arial"/>
                <w:bCs/>
                <w:sz w:val="18"/>
                <w:szCs w:val="18"/>
              </w:rPr>
              <w:t>Cuando se cuente con la información aludida en los literales b) y c) del artículo precedente, la Administración Aduanera exime de la obligación de su transmisión o presentación.</w:t>
            </w:r>
          </w:p>
        </w:tc>
        <w:tc>
          <w:tcPr>
            <w:tcW w:w="4253" w:type="dxa"/>
          </w:tcPr>
          <w:p w:rsidR="00F85AAD" w:rsidRPr="00A63336" w:rsidRDefault="00F85AAD" w:rsidP="00A63336">
            <w:pPr>
              <w:spacing w:after="0" w:line="240" w:lineRule="auto"/>
              <w:contextualSpacing/>
              <w:jc w:val="both"/>
              <w:rPr>
                <w:rFonts w:ascii="Arial" w:hAnsi="Arial" w:cs="Arial"/>
                <w:b/>
                <w:sz w:val="18"/>
                <w:szCs w:val="18"/>
              </w:rPr>
            </w:pPr>
            <w:r w:rsidRPr="00A63336">
              <w:rPr>
                <w:rFonts w:ascii="Arial" w:hAnsi="Arial" w:cs="Arial"/>
                <w:b/>
                <w:sz w:val="18"/>
                <w:szCs w:val="18"/>
              </w:rPr>
              <w:lastRenderedPageBreak/>
              <w:t>Artículo 139.- Presentación física y exención de transmisión o presentación de información</w:t>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lastRenderedPageBreak/>
              <w:t>Cuando no sea posible efectuar la transmisión de la información citada en el artículo precedente, la Administración Aduanera puede autorizar su presentación física, en los plazos y condiciones que señale.</w:t>
            </w:r>
          </w:p>
          <w:p w:rsidR="00F85AAD" w:rsidRPr="00A63336" w:rsidRDefault="00F85AAD" w:rsidP="00A63336">
            <w:pPr>
              <w:spacing w:after="0" w:line="240" w:lineRule="auto"/>
              <w:contextualSpacing/>
              <w:jc w:val="both"/>
              <w:rPr>
                <w:rFonts w:ascii="Arial" w:hAnsi="Arial" w:cs="Arial"/>
                <w:sz w:val="18"/>
                <w:szCs w:val="18"/>
              </w:rPr>
            </w:pPr>
          </w:p>
          <w:p w:rsidR="003C6F8F" w:rsidRDefault="00F85AAD" w:rsidP="00431606">
            <w:pPr>
              <w:spacing w:after="0" w:line="240" w:lineRule="auto"/>
              <w:contextualSpacing/>
              <w:jc w:val="both"/>
              <w:rPr>
                <w:rFonts w:ascii="Arial" w:hAnsi="Arial" w:cs="Arial"/>
                <w:b/>
                <w:sz w:val="18"/>
                <w:szCs w:val="18"/>
              </w:rPr>
            </w:pPr>
            <w:r w:rsidRPr="00A63336">
              <w:rPr>
                <w:rFonts w:ascii="Arial" w:hAnsi="Arial" w:cs="Arial"/>
                <w:b/>
                <w:sz w:val="18"/>
                <w:szCs w:val="18"/>
              </w:rPr>
              <w:t>La Administración Aduanera puede eximir la obligación de transmitir o presentar la información a que se refieren los literales b) y c) del artículo precedente.</w:t>
            </w:r>
          </w:p>
          <w:p w:rsidR="00F85AAD" w:rsidRPr="00A63336" w:rsidRDefault="00F85AAD" w:rsidP="00431606">
            <w:pPr>
              <w:spacing w:after="0" w:line="240" w:lineRule="auto"/>
              <w:contextualSpacing/>
              <w:jc w:val="both"/>
              <w:rPr>
                <w:rFonts w:ascii="Arial" w:hAnsi="Arial" w:cs="Arial"/>
                <w:sz w:val="18"/>
                <w:szCs w:val="18"/>
              </w:rPr>
            </w:pPr>
          </w:p>
        </w:tc>
      </w:tr>
    </w:tbl>
    <w:p w:rsidR="00F85AAD" w:rsidRPr="00A63336" w:rsidRDefault="00F85AAD" w:rsidP="00A63336">
      <w:pPr>
        <w:spacing w:line="240" w:lineRule="atLeast"/>
        <w:ind w:left="993"/>
        <w:contextualSpacing/>
        <w:jc w:val="both"/>
        <w:rPr>
          <w:rFonts w:ascii="Arial" w:hAnsi="Arial" w:cs="Arial"/>
        </w:rPr>
      </w:pPr>
    </w:p>
    <w:p w:rsidR="00F85AAD" w:rsidRPr="00A63336" w:rsidRDefault="00F85AAD" w:rsidP="00A63336">
      <w:pPr>
        <w:spacing w:line="240" w:lineRule="atLeast"/>
        <w:contextualSpacing/>
        <w:jc w:val="both"/>
        <w:rPr>
          <w:rFonts w:ascii="Arial" w:hAnsi="Arial" w:cs="Arial"/>
        </w:rPr>
      </w:pPr>
      <w:r w:rsidRPr="00A63336">
        <w:rPr>
          <w:rFonts w:ascii="Arial" w:hAnsi="Arial" w:cs="Arial"/>
        </w:rPr>
        <w:t>Este cambio normativo permitirá que a nivel de procedimiento se pueda recoger la casuística que se pueda presentar y que justifique el exceptuar de las obligaciones antes indicadas.</w:t>
      </w:r>
    </w:p>
    <w:p w:rsidR="00F85AAD" w:rsidRPr="00A63336" w:rsidRDefault="00F85AAD" w:rsidP="00A63336">
      <w:pPr>
        <w:spacing w:line="240" w:lineRule="atLeast"/>
        <w:contextualSpacing/>
        <w:jc w:val="both"/>
        <w:rPr>
          <w:rFonts w:ascii="Arial" w:hAnsi="Arial" w:cs="Arial"/>
        </w:rPr>
      </w:pPr>
    </w:p>
    <w:p w:rsidR="00F85AAD" w:rsidRPr="00A63336" w:rsidRDefault="00F85AAD" w:rsidP="00A63336">
      <w:pPr>
        <w:spacing w:line="240" w:lineRule="atLeast"/>
        <w:contextualSpacing/>
        <w:jc w:val="both"/>
        <w:rPr>
          <w:rFonts w:ascii="Arial" w:hAnsi="Arial" w:cs="Arial"/>
        </w:rPr>
      </w:pPr>
      <w:r w:rsidRPr="00A63336">
        <w:rPr>
          <w:rFonts w:ascii="Arial" w:hAnsi="Arial" w:cs="Arial"/>
        </w:rPr>
        <w:t>Respecto a los actos relacionados con la salida de mercancías, a la fecha se ha identificado eximir de las siguientes obligaciones:</w:t>
      </w:r>
    </w:p>
    <w:p w:rsidR="00F85AAD" w:rsidRPr="00A63336" w:rsidRDefault="00F85AAD" w:rsidP="00A63336">
      <w:pPr>
        <w:spacing w:line="240" w:lineRule="atLeast"/>
        <w:contextualSpacing/>
        <w:jc w:val="both"/>
        <w:rPr>
          <w:rFonts w:ascii="Arial" w:hAnsi="Arial" w:cs="Arial"/>
        </w:rPr>
      </w:pPr>
    </w:p>
    <w:p w:rsidR="00F85AAD" w:rsidRPr="00A63336" w:rsidRDefault="00F85AAD" w:rsidP="005323FA">
      <w:pPr>
        <w:numPr>
          <w:ilvl w:val="2"/>
          <w:numId w:val="104"/>
        </w:numPr>
        <w:spacing w:line="240" w:lineRule="atLeast"/>
        <w:ind w:left="567" w:hanging="567"/>
        <w:contextualSpacing/>
        <w:jc w:val="both"/>
        <w:rPr>
          <w:rFonts w:ascii="Arial" w:hAnsi="Arial" w:cs="Arial"/>
        </w:rPr>
      </w:pPr>
      <w:r w:rsidRPr="00A63336">
        <w:rPr>
          <w:rFonts w:ascii="Arial" w:hAnsi="Arial" w:cs="Arial"/>
        </w:rPr>
        <w:t>Al administrador o concesionario del puerto: en cuanto a la transmisión de la información relativa al ingreso del vehículo con la carga, cuando se trate de carga que ingresa al depósito temporal intraportuario.</w:t>
      </w:r>
    </w:p>
    <w:p w:rsidR="00F85AAD" w:rsidRPr="00A63336" w:rsidRDefault="00F85AAD" w:rsidP="005323FA">
      <w:pPr>
        <w:numPr>
          <w:ilvl w:val="2"/>
          <w:numId w:val="104"/>
        </w:numPr>
        <w:spacing w:line="240" w:lineRule="atLeast"/>
        <w:ind w:left="567" w:hanging="567"/>
        <w:contextualSpacing/>
        <w:jc w:val="both"/>
        <w:rPr>
          <w:rFonts w:ascii="Arial" w:hAnsi="Arial" w:cs="Arial"/>
        </w:rPr>
      </w:pPr>
      <w:r w:rsidRPr="00A63336">
        <w:rPr>
          <w:rFonts w:ascii="Arial" w:hAnsi="Arial" w:cs="Arial"/>
        </w:rPr>
        <w:t>Al administrador o concesionario del aeropuerto: en cuanto a la transmisión de la información del ingreso del vehículo con la carga, cuando la mercancía provenga de un depósito temporal intraaeroportuario.</w:t>
      </w:r>
    </w:p>
    <w:p w:rsidR="00F85AAD" w:rsidRPr="00A63336" w:rsidRDefault="00F85AAD" w:rsidP="00A63336">
      <w:pPr>
        <w:spacing w:line="240" w:lineRule="atLeast"/>
        <w:ind w:left="993" w:hanging="195"/>
        <w:contextualSpacing/>
        <w:jc w:val="both"/>
        <w:rPr>
          <w:rFonts w:ascii="Arial" w:hAnsi="Arial" w:cs="Arial"/>
        </w:rPr>
      </w:pPr>
    </w:p>
    <w:p w:rsidR="00F85AAD" w:rsidRPr="00A63336" w:rsidRDefault="00F85AAD" w:rsidP="00A63336">
      <w:pPr>
        <w:spacing w:line="240" w:lineRule="atLeast"/>
        <w:contextualSpacing/>
        <w:jc w:val="both"/>
        <w:rPr>
          <w:rFonts w:ascii="Arial" w:hAnsi="Arial" w:cs="Arial"/>
        </w:rPr>
      </w:pPr>
      <w:r w:rsidRPr="00A63336">
        <w:rPr>
          <w:rFonts w:ascii="Arial" w:hAnsi="Arial" w:cs="Arial"/>
        </w:rPr>
        <w:t>En estos casos, el administrador o concesionario del puerto o aeropuerto no transmite la Recepción de Ingreso a Puerto o Aeropuerto, dado que la mercancía ingresa directamente a un depósito intraportuario y este último no se encuentra obligado a transmitir dicha información, puesto que una vez ingresada la mercancía a sus recintos solo transmitirá la Recepción de Mercancía o la Relación de Carga a Embarcar.</w:t>
      </w:r>
    </w:p>
    <w:p w:rsidR="00C617BF" w:rsidRDefault="00C617BF" w:rsidP="00A63336">
      <w:pPr>
        <w:spacing w:line="240" w:lineRule="atLeast"/>
        <w:contextualSpacing/>
        <w:jc w:val="both"/>
        <w:rPr>
          <w:rFonts w:ascii="Arial" w:hAnsi="Arial" w:cs="Arial"/>
          <w:b/>
        </w:rPr>
      </w:pPr>
    </w:p>
    <w:p w:rsidR="000C41CD" w:rsidRPr="00A63336" w:rsidRDefault="005653D3" w:rsidP="00A63336">
      <w:pPr>
        <w:spacing w:line="240" w:lineRule="atLeast"/>
        <w:contextualSpacing/>
        <w:jc w:val="both"/>
        <w:rPr>
          <w:rFonts w:ascii="Arial" w:hAnsi="Arial" w:cs="Arial"/>
          <w:b/>
        </w:rPr>
      </w:pPr>
      <w:r w:rsidRPr="00A63336">
        <w:rPr>
          <w:rFonts w:ascii="Arial" w:hAnsi="Arial" w:cs="Arial"/>
          <w:b/>
        </w:rPr>
        <w:t>MANIFIESTO DE CARGA Y SUS DOCUMENTOS VINCULADOS (ARTÍCULO 142)</w:t>
      </w:r>
    </w:p>
    <w:p w:rsidR="000C41CD" w:rsidRPr="00A63336" w:rsidRDefault="000C41CD" w:rsidP="00A63336">
      <w:pPr>
        <w:spacing w:line="240" w:lineRule="atLeast"/>
        <w:contextualSpacing/>
        <w:jc w:val="both"/>
        <w:rPr>
          <w:rFonts w:ascii="Arial" w:hAnsi="Arial" w:cs="Arial"/>
          <w:b/>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El artículo 142</w:t>
      </w:r>
      <w:r w:rsidR="007E1053">
        <w:rPr>
          <w:rFonts w:ascii="Arial" w:hAnsi="Arial" w:cs="Arial"/>
        </w:rPr>
        <w:t xml:space="preserve"> del RLGA</w:t>
      </w:r>
      <w:r w:rsidRPr="00A63336">
        <w:rPr>
          <w:rFonts w:ascii="Arial" w:hAnsi="Arial" w:cs="Arial"/>
        </w:rPr>
        <w:t xml:space="preserve"> detalla toda la información relacionada con el manifiesto de carga y con los documentos vinculados que debe ser transmitida por el transportista o su representante en el país. </w:t>
      </w:r>
    </w:p>
    <w:p w:rsidR="00F85AAD" w:rsidRPr="00A63336" w:rsidRDefault="00F85AAD" w:rsidP="00A63336">
      <w:pPr>
        <w:spacing w:after="0" w:line="0" w:lineRule="atLeast"/>
        <w:contextualSpacing/>
        <w:jc w:val="both"/>
        <w:rPr>
          <w:rFonts w:ascii="Arial" w:hAnsi="Arial" w:cs="Arial"/>
        </w:rPr>
      </w:pPr>
    </w:p>
    <w:p w:rsidR="00A63322" w:rsidRPr="00A63336" w:rsidRDefault="00F85AAD" w:rsidP="00A63336">
      <w:pPr>
        <w:spacing w:after="0" w:line="0" w:lineRule="atLeast"/>
        <w:contextualSpacing/>
        <w:jc w:val="both"/>
        <w:rPr>
          <w:rFonts w:ascii="Arial" w:hAnsi="Arial" w:cs="Arial"/>
        </w:rPr>
      </w:pPr>
      <w:r w:rsidRPr="00A63336">
        <w:rPr>
          <w:rFonts w:ascii="Arial" w:hAnsi="Arial" w:cs="Arial"/>
        </w:rPr>
        <w:t>Al considerarse la importancia de la información que de manera antelada es proporcionada por este operador, se ha previsto modificar la información relativa al documento de transporte, con la finalidad de fijar que esta debe contener</w:t>
      </w:r>
      <w:r w:rsidR="00A63322" w:rsidRPr="00A63336">
        <w:rPr>
          <w:rFonts w:ascii="Arial" w:hAnsi="Arial" w:cs="Arial"/>
        </w:rPr>
        <w:t xml:space="preserve"> el número de bultos; el peso; la identificación y descripción general de las mercancías; la identificación y nombre o razón social del dueño o consignatario; y el flete, y demás gastos de transporte en los casos que corresponda</w:t>
      </w:r>
      <w:r w:rsidR="00501F6D" w:rsidRPr="00A63336">
        <w:rPr>
          <w:rFonts w:ascii="Arial" w:hAnsi="Arial" w:cs="Arial"/>
        </w:rPr>
        <w:t>.</w:t>
      </w:r>
    </w:p>
    <w:p w:rsidR="00A63322" w:rsidRPr="00A63336" w:rsidRDefault="00A63322" w:rsidP="00A63336">
      <w:pPr>
        <w:spacing w:after="0" w:line="0" w:lineRule="atLeast"/>
        <w:contextualSpacing/>
        <w:jc w:val="both"/>
        <w:rPr>
          <w:rFonts w:ascii="Arial" w:hAnsi="Arial" w:cs="Arial"/>
        </w:rPr>
      </w:pPr>
    </w:p>
    <w:p w:rsidR="00F85AAD" w:rsidRPr="00A63336" w:rsidRDefault="00F85AAD" w:rsidP="00747D7F">
      <w:pPr>
        <w:spacing w:after="0" w:line="0" w:lineRule="atLeast"/>
        <w:contextualSpacing/>
        <w:jc w:val="both"/>
        <w:rPr>
          <w:rFonts w:ascii="Arial" w:hAnsi="Arial" w:cs="Arial"/>
        </w:rPr>
      </w:pPr>
      <w:r w:rsidRPr="00A63336">
        <w:rPr>
          <w:rFonts w:ascii="Arial" w:hAnsi="Arial" w:cs="Arial"/>
        </w:rPr>
        <w:t xml:space="preserve">Al respecto, es preciso indicar que en el marco de las Directrices de la OMA para la </w:t>
      </w:r>
      <w:r w:rsidR="007E1053">
        <w:rPr>
          <w:rFonts w:ascii="Arial" w:hAnsi="Arial" w:cs="Arial"/>
        </w:rPr>
        <w:t>l</w:t>
      </w:r>
      <w:r w:rsidRPr="00A63336">
        <w:rPr>
          <w:rFonts w:ascii="Arial" w:hAnsi="Arial" w:cs="Arial"/>
        </w:rPr>
        <w:t xml:space="preserve">iberación </w:t>
      </w:r>
      <w:r w:rsidR="007E1053">
        <w:rPr>
          <w:rFonts w:ascii="Arial" w:hAnsi="Arial" w:cs="Arial"/>
        </w:rPr>
        <w:t>i</w:t>
      </w:r>
      <w:r w:rsidRPr="00A63336">
        <w:rPr>
          <w:rFonts w:ascii="Arial" w:hAnsi="Arial" w:cs="Arial"/>
        </w:rPr>
        <w:t>nmediata se tiene como principio central la promoción de la presentación de los datos antes de la llegada y la tramitación de la declaración, a efecto de que la aduana esté en posibilidad de liberar la mercancía de manera inmediata al arribo o incluso, antes del arribo.</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En tal sentido, se requiere contar con información que permita gestionar el riesgo de forma anticipada y óptima; considerándose oportuno que </w:t>
      </w:r>
      <w:r w:rsidR="00BD3A18" w:rsidRPr="00A63336">
        <w:rPr>
          <w:rFonts w:ascii="Arial" w:hAnsi="Arial" w:cs="Arial"/>
        </w:rPr>
        <w:t>los documentos de transporte incluyen</w:t>
      </w:r>
      <w:r w:rsidR="00501F6D" w:rsidRPr="00A63336">
        <w:rPr>
          <w:rFonts w:ascii="Arial" w:hAnsi="Arial" w:cs="Arial"/>
        </w:rPr>
        <w:t xml:space="preserve"> la información antes señalada, </w:t>
      </w:r>
      <w:r w:rsidRPr="00A63336">
        <w:rPr>
          <w:rFonts w:ascii="Arial" w:hAnsi="Arial" w:cs="Arial"/>
        </w:rPr>
        <w:t>entre otros datos.</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Así mismo, en el literal b) se precisa, de manera concordante con el sustento del artículo 139 precedente, que los documentos vinculados sólo serán transmitidos cuando correspondan, es decir, siempre que contengan información, y en el procedimiento respectivo se establecerán los casos.</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A continuación, se detalla el texto que se propone:</w:t>
      </w:r>
    </w:p>
    <w:p w:rsidR="003C6F8F" w:rsidRPr="00A63336" w:rsidRDefault="003C6F8F" w:rsidP="00A63336">
      <w:pPr>
        <w:spacing w:after="0" w:line="0" w:lineRule="atLeast"/>
        <w:ind w:left="993" w:hanging="567"/>
        <w:contextualSpacing/>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63336" w:rsidRPr="00A63336" w:rsidTr="00A6055A">
        <w:trPr>
          <w:trHeight w:val="347"/>
        </w:trPr>
        <w:tc>
          <w:tcPr>
            <w:tcW w:w="4111" w:type="dxa"/>
            <w:tcBorders>
              <w:bottom w:val="single" w:sz="4" w:space="0" w:color="auto"/>
            </w:tcBorders>
          </w:tcPr>
          <w:p w:rsidR="00232C6A" w:rsidRPr="00A63336" w:rsidRDefault="00232C6A" w:rsidP="00A63336">
            <w:pPr>
              <w:spacing w:after="0" w:line="240" w:lineRule="auto"/>
              <w:jc w:val="center"/>
              <w:rPr>
                <w:rFonts w:ascii="Arial" w:hAnsi="Arial" w:cs="Arial"/>
                <w:b/>
                <w:sz w:val="10"/>
                <w:szCs w:val="18"/>
              </w:rPr>
            </w:pPr>
          </w:p>
          <w:p w:rsidR="00232C6A" w:rsidRPr="00A63336" w:rsidRDefault="00232C6A"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4111" w:type="dxa"/>
          </w:tcPr>
          <w:p w:rsidR="00232C6A" w:rsidRPr="00A63336" w:rsidRDefault="00232C6A" w:rsidP="00A63336">
            <w:pPr>
              <w:spacing w:after="0" w:line="240" w:lineRule="auto"/>
              <w:ind w:left="44"/>
              <w:jc w:val="center"/>
              <w:rPr>
                <w:rFonts w:ascii="Arial" w:hAnsi="Arial" w:cs="Arial"/>
                <w:b/>
                <w:sz w:val="8"/>
                <w:szCs w:val="18"/>
              </w:rPr>
            </w:pPr>
          </w:p>
          <w:p w:rsidR="00232C6A" w:rsidRPr="00A63336" w:rsidRDefault="00232C6A" w:rsidP="00A63336">
            <w:pPr>
              <w:spacing w:after="0" w:line="240" w:lineRule="auto"/>
              <w:ind w:left="44"/>
              <w:jc w:val="center"/>
              <w:rPr>
                <w:rFonts w:ascii="Arial" w:hAnsi="Arial" w:cs="Arial"/>
                <w:b/>
                <w:sz w:val="10"/>
                <w:szCs w:val="18"/>
              </w:rPr>
            </w:pPr>
            <w:r w:rsidRPr="00A63336">
              <w:rPr>
                <w:rFonts w:ascii="Arial" w:hAnsi="Arial" w:cs="Arial"/>
                <w:b/>
                <w:sz w:val="18"/>
                <w:szCs w:val="18"/>
              </w:rPr>
              <w:t>PROYECTO</w:t>
            </w:r>
          </w:p>
        </w:tc>
      </w:tr>
      <w:tr w:rsidR="00232C6A" w:rsidRPr="00A63336" w:rsidTr="00A6055A">
        <w:tc>
          <w:tcPr>
            <w:tcW w:w="4111" w:type="dxa"/>
            <w:tcBorders>
              <w:bottom w:val="single" w:sz="4" w:space="0" w:color="auto"/>
            </w:tcBorders>
          </w:tcPr>
          <w:p w:rsidR="00232C6A" w:rsidRPr="00A63336" w:rsidRDefault="00232C6A" w:rsidP="00A63336">
            <w:pPr>
              <w:spacing w:after="0" w:line="240" w:lineRule="auto"/>
              <w:contextualSpacing/>
              <w:rPr>
                <w:rFonts w:ascii="Arial" w:hAnsi="Arial" w:cs="Arial"/>
                <w:b/>
                <w:sz w:val="18"/>
                <w:szCs w:val="18"/>
              </w:rPr>
            </w:pPr>
            <w:r w:rsidRPr="00A63336">
              <w:rPr>
                <w:rFonts w:ascii="Arial" w:hAnsi="Arial" w:cs="Arial"/>
                <w:b/>
                <w:bCs/>
                <w:sz w:val="18"/>
                <w:szCs w:val="18"/>
              </w:rPr>
              <w:t>Artículo 142.- Manifiesto de carga y sus documentos vinculados</w:t>
            </w:r>
          </w:p>
          <w:p w:rsidR="00232C6A" w:rsidRPr="00A63336" w:rsidRDefault="00232C6A" w:rsidP="00A63336">
            <w:pPr>
              <w:spacing w:after="0" w:line="240" w:lineRule="auto"/>
              <w:contextualSpacing/>
              <w:jc w:val="both"/>
              <w:rPr>
                <w:rFonts w:ascii="Arial" w:hAnsi="Arial" w:cs="Arial"/>
                <w:sz w:val="18"/>
                <w:szCs w:val="18"/>
              </w:rPr>
            </w:pPr>
            <w:r w:rsidRPr="00A63336">
              <w:rPr>
                <w:rFonts w:ascii="Arial" w:hAnsi="Arial" w:cs="Arial"/>
                <w:bCs/>
                <w:sz w:val="18"/>
                <w:szCs w:val="18"/>
              </w:rPr>
              <w:t>El transportista o su representante en el país transmite la información:</w:t>
            </w:r>
          </w:p>
          <w:p w:rsidR="00232C6A" w:rsidRPr="00A63336" w:rsidRDefault="00232C6A" w:rsidP="00A63336">
            <w:pPr>
              <w:numPr>
                <w:ilvl w:val="0"/>
                <w:numId w:val="34"/>
              </w:numPr>
              <w:spacing w:after="0" w:line="240" w:lineRule="auto"/>
              <w:ind w:left="314" w:hanging="284"/>
              <w:contextualSpacing/>
              <w:jc w:val="both"/>
              <w:rPr>
                <w:rFonts w:ascii="Arial" w:hAnsi="Arial" w:cs="Arial"/>
                <w:sz w:val="18"/>
                <w:szCs w:val="18"/>
              </w:rPr>
            </w:pPr>
            <w:r w:rsidRPr="00A63336">
              <w:rPr>
                <w:rFonts w:ascii="Arial" w:hAnsi="Arial" w:cs="Arial"/>
                <w:bCs/>
                <w:sz w:val="18"/>
                <w:szCs w:val="18"/>
              </w:rPr>
              <w:t>Del manifiesto de carga que comprende la información de:</w:t>
            </w: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Los datos generales del medio de transporte;</w:t>
            </w: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Los documentos de transporte de la mercancía que constituye carga manifestada para el lugar de ingreso, con la identificación de mercancías peligrosas; la valija diplomática; la relación de contenedores, incluidos los vacíos; y los envíos postales;</w:t>
            </w:r>
          </w:p>
          <w:p w:rsidR="00232C6A" w:rsidRPr="00A63336" w:rsidRDefault="00232C6A" w:rsidP="00A63336">
            <w:pPr>
              <w:spacing w:after="0" w:line="240" w:lineRule="auto"/>
              <w:ind w:left="597"/>
              <w:contextualSpacing/>
              <w:jc w:val="both"/>
              <w:rPr>
                <w:rFonts w:ascii="Arial" w:hAnsi="Arial" w:cs="Arial"/>
                <w:sz w:val="18"/>
                <w:szCs w:val="18"/>
              </w:rPr>
            </w:pP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Los documentos de transporte de la carga en tránsito para otros destinos;</w:t>
            </w: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Los documentos de transporte de la carga no desembarcada en el destino originalmente manifestado; y,</w:t>
            </w: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Otros que establezca la Administración Aduanera.</w:t>
            </w:r>
          </w:p>
          <w:p w:rsidR="00232C6A" w:rsidRPr="00A63336" w:rsidRDefault="00232C6A" w:rsidP="00A63336">
            <w:pPr>
              <w:spacing w:after="0" w:line="240" w:lineRule="auto"/>
              <w:contextualSpacing/>
              <w:jc w:val="both"/>
              <w:rPr>
                <w:rFonts w:ascii="Arial" w:hAnsi="Arial" w:cs="Arial"/>
                <w:sz w:val="18"/>
                <w:szCs w:val="18"/>
              </w:rPr>
            </w:pPr>
            <w:r w:rsidRPr="00A63336">
              <w:rPr>
                <w:rFonts w:ascii="Arial" w:hAnsi="Arial" w:cs="Arial"/>
                <w:bCs/>
                <w:sz w:val="18"/>
                <w:szCs w:val="18"/>
              </w:rPr>
              <w:t> </w:t>
            </w:r>
          </w:p>
          <w:p w:rsidR="00232C6A" w:rsidRPr="00A63336" w:rsidRDefault="00232C6A" w:rsidP="00A63336">
            <w:pPr>
              <w:spacing w:after="0" w:line="240" w:lineRule="auto"/>
              <w:contextualSpacing/>
              <w:jc w:val="both"/>
              <w:rPr>
                <w:rFonts w:ascii="Arial" w:hAnsi="Arial" w:cs="Arial"/>
                <w:sz w:val="18"/>
                <w:szCs w:val="18"/>
              </w:rPr>
            </w:pPr>
            <w:r w:rsidRPr="00A63336">
              <w:rPr>
                <w:rFonts w:ascii="Arial" w:hAnsi="Arial" w:cs="Arial"/>
                <w:bCs/>
                <w:sz w:val="18"/>
                <w:szCs w:val="18"/>
              </w:rPr>
              <w:t>b) De los siguientes documentos vinculados:</w:t>
            </w:r>
          </w:p>
          <w:p w:rsidR="00232C6A" w:rsidRPr="00A63336" w:rsidRDefault="00232C6A" w:rsidP="00A63336">
            <w:pPr>
              <w:numPr>
                <w:ilvl w:val="1"/>
                <w:numId w:val="37"/>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Lista de pasajeros y sus equipajes;</w:t>
            </w:r>
          </w:p>
          <w:p w:rsidR="00232C6A" w:rsidRPr="00A63336" w:rsidRDefault="00232C6A" w:rsidP="00A63336">
            <w:pPr>
              <w:numPr>
                <w:ilvl w:val="1"/>
                <w:numId w:val="37"/>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Lista de tripulantes y sus efectos personales;</w:t>
            </w:r>
          </w:p>
          <w:p w:rsidR="00232C6A" w:rsidRPr="00A63336" w:rsidRDefault="00232C6A" w:rsidP="00A63336">
            <w:pPr>
              <w:numPr>
                <w:ilvl w:val="1"/>
                <w:numId w:val="35"/>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Lista de provisiones de a bordo;</w:t>
            </w:r>
          </w:p>
          <w:p w:rsidR="00232C6A" w:rsidRPr="00A63336" w:rsidRDefault="00232C6A" w:rsidP="00A63336">
            <w:pPr>
              <w:numPr>
                <w:ilvl w:val="1"/>
                <w:numId w:val="37"/>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Lista de armas y municiones;</w:t>
            </w:r>
          </w:p>
          <w:p w:rsidR="00232C6A" w:rsidRPr="00A63336" w:rsidRDefault="00232C6A" w:rsidP="00A63336">
            <w:pPr>
              <w:numPr>
                <w:ilvl w:val="1"/>
                <w:numId w:val="37"/>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Lista de narcóticos; y,</w:t>
            </w:r>
          </w:p>
          <w:p w:rsidR="00232C6A" w:rsidRPr="00A63336" w:rsidRDefault="00232C6A" w:rsidP="00A63336">
            <w:pPr>
              <w:numPr>
                <w:ilvl w:val="1"/>
                <w:numId w:val="37"/>
              </w:numPr>
              <w:spacing w:after="0" w:line="240" w:lineRule="auto"/>
              <w:ind w:left="597" w:hanging="283"/>
              <w:contextualSpacing/>
              <w:jc w:val="both"/>
              <w:rPr>
                <w:rFonts w:ascii="Arial" w:hAnsi="Arial" w:cs="Arial"/>
                <w:sz w:val="18"/>
                <w:szCs w:val="18"/>
              </w:rPr>
            </w:pPr>
            <w:r w:rsidRPr="00A63336">
              <w:rPr>
                <w:rFonts w:ascii="Arial" w:hAnsi="Arial" w:cs="Arial"/>
                <w:bCs/>
                <w:sz w:val="18"/>
                <w:szCs w:val="18"/>
              </w:rPr>
              <w:t>Otros que establezca la Administración Aduanera.</w:t>
            </w:r>
          </w:p>
          <w:p w:rsidR="00232C6A" w:rsidRPr="00A63336" w:rsidRDefault="00232C6A" w:rsidP="00A63336">
            <w:pPr>
              <w:spacing w:after="0" w:line="240" w:lineRule="auto"/>
              <w:contextualSpacing/>
              <w:jc w:val="both"/>
              <w:rPr>
                <w:rFonts w:ascii="Arial" w:hAnsi="Arial" w:cs="Arial"/>
                <w:sz w:val="18"/>
                <w:szCs w:val="18"/>
              </w:rPr>
            </w:pPr>
            <w:r w:rsidRPr="00A63336">
              <w:rPr>
                <w:rFonts w:ascii="Arial" w:hAnsi="Arial" w:cs="Arial"/>
                <w:bCs/>
                <w:sz w:val="18"/>
                <w:szCs w:val="18"/>
              </w:rPr>
              <w:t> </w:t>
            </w:r>
          </w:p>
          <w:p w:rsidR="00232C6A" w:rsidRPr="00A63336" w:rsidRDefault="00232C6A" w:rsidP="00A63336">
            <w:pPr>
              <w:spacing w:after="0" w:line="240" w:lineRule="auto"/>
              <w:contextualSpacing/>
              <w:jc w:val="both"/>
              <w:rPr>
                <w:rFonts w:ascii="Arial" w:hAnsi="Arial" w:cs="Arial"/>
                <w:bCs/>
                <w:sz w:val="18"/>
                <w:szCs w:val="18"/>
              </w:rPr>
            </w:pPr>
            <w:r w:rsidRPr="00A63336">
              <w:rPr>
                <w:rFonts w:ascii="Arial" w:hAnsi="Arial" w:cs="Arial"/>
                <w:bCs/>
                <w:sz w:val="18"/>
                <w:szCs w:val="18"/>
              </w:rPr>
              <w:t>La transmisión de la información corresponde sólo a la carga procedente del exterior.</w:t>
            </w:r>
          </w:p>
          <w:p w:rsidR="00892E40" w:rsidRPr="00A63336" w:rsidRDefault="00892E40" w:rsidP="00A63336">
            <w:pPr>
              <w:spacing w:after="0" w:line="240" w:lineRule="auto"/>
              <w:contextualSpacing/>
              <w:jc w:val="both"/>
              <w:rPr>
                <w:rFonts w:ascii="Arial" w:hAnsi="Arial" w:cs="Arial"/>
                <w:sz w:val="18"/>
                <w:szCs w:val="18"/>
              </w:rPr>
            </w:pPr>
          </w:p>
          <w:p w:rsidR="00232C6A" w:rsidRPr="00A63336" w:rsidRDefault="00232C6A" w:rsidP="00A63336">
            <w:pPr>
              <w:pStyle w:val="NormalWeb"/>
              <w:spacing w:before="0" w:beforeAutospacing="0" w:after="0" w:afterAutospacing="0"/>
              <w:contextualSpacing/>
              <w:jc w:val="both"/>
              <w:rPr>
                <w:rFonts w:ascii="Arial" w:hAnsi="Arial" w:cs="Arial"/>
                <w:bCs/>
                <w:sz w:val="18"/>
                <w:szCs w:val="18"/>
              </w:rPr>
            </w:pPr>
            <w:r w:rsidRPr="00A63336">
              <w:rPr>
                <w:rFonts w:ascii="Arial" w:hAnsi="Arial" w:cs="Arial"/>
                <w:bCs/>
                <w:sz w:val="18"/>
                <w:szCs w:val="18"/>
              </w:rPr>
              <w:t>Cuando el medio de transporte arribe sin carga se transmite el manifiesto de carga indicando tal condición.</w:t>
            </w:r>
          </w:p>
          <w:p w:rsidR="00232C6A" w:rsidRPr="00A63336" w:rsidRDefault="00232C6A" w:rsidP="00A63336">
            <w:pPr>
              <w:pStyle w:val="NormalWeb"/>
              <w:spacing w:before="0" w:beforeAutospacing="0" w:after="0" w:afterAutospacing="0"/>
              <w:contextualSpacing/>
              <w:jc w:val="both"/>
              <w:rPr>
                <w:rFonts w:ascii="Arial" w:eastAsia="Arial Unicode MS" w:hAnsi="Arial" w:cs="Arial"/>
                <w:iCs/>
                <w:sz w:val="18"/>
                <w:szCs w:val="18"/>
              </w:rPr>
            </w:pPr>
          </w:p>
        </w:tc>
        <w:tc>
          <w:tcPr>
            <w:tcW w:w="4111" w:type="dxa"/>
          </w:tcPr>
          <w:p w:rsidR="00232C6A" w:rsidRPr="00A63336" w:rsidRDefault="00232C6A" w:rsidP="00A63336">
            <w:pPr>
              <w:spacing w:after="0" w:line="240" w:lineRule="auto"/>
              <w:jc w:val="both"/>
              <w:rPr>
                <w:rFonts w:ascii="Arial" w:hAnsi="Arial" w:cs="Arial"/>
                <w:b/>
                <w:bCs/>
                <w:sz w:val="18"/>
                <w:szCs w:val="18"/>
              </w:rPr>
            </w:pPr>
            <w:bookmarkStart w:id="10" w:name="_Hlk2771106"/>
            <w:r w:rsidRPr="00A63336">
              <w:rPr>
                <w:rFonts w:ascii="Arial" w:hAnsi="Arial" w:cs="Arial"/>
                <w:b/>
                <w:bCs/>
                <w:sz w:val="18"/>
                <w:szCs w:val="18"/>
              </w:rPr>
              <w:t>Artículo 142.- Manifiesto de carga y sus documentos vinculados</w:t>
            </w:r>
          </w:p>
          <w:p w:rsidR="00232C6A" w:rsidRPr="00A63336" w:rsidRDefault="00232C6A" w:rsidP="00A63336">
            <w:pPr>
              <w:spacing w:after="0" w:line="240" w:lineRule="auto"/>
              <w:jc w:val="both"/>
              <w:rPr>
                <w:rFonts w:ascii="Arial" w:hAnsi="Arial" w:cs="Arial"/>
                <w:sz w:val="18"/>
                <w:szCs w:val="18"/>
              </w:rPr>
            </w:pPr>
            <w:r w:rsidRPr="00A63336">
              <w:rPr>
                <w:rFonts w:ascii="Arial" w:hAnsi="Arial" w:cs="Arial"/>
                <w:sz w:val="18"/>
                <w:szCs w:val="18"/>
              </w:rPr>
              <w:t>El transportista o su representante en el país transmite la información:</w:t>
            </w:r>
          </w:p>
          <w:p w:rsidR="00232C6A" w:rsidRPr="00A63336" w:rsidRDefault="00232C6A" w:rsidP="00A63336">
            <w:pPr>
              <w:pStyle w:val="Prrafodelista"/>
              <w:numPr>
                <w:ilvl w:val="0"/>
                <w:numId w:val="73"/>
              </w:numPr>
              <w:ind w:left="284" w:hanging="284"/>
              <w:contextualSpacing/>
              <w:jc w:val="both"/>
              <w:rPr>
                <w:rFonts w:ascii="Arial" w:hAnsi="Arial" w:cs="Arial"/>
                <w:sz w:val="18"/>
                <w:szCs w:val="18"/>
              </w:rPr>
            </w:pPr>
            <w:r w:rsidRPr="00A63336">
              <w:rPr>
                <w:rFonts w:ascii="Arial" w:hAnsi="Arial" w:cs="Arial"/>
                <w:sz w:val="18"/>
                <w:szCs w:val="18"/>
              </w:rPr>
              <w:t>Del manifiesto de carga que comprende la información de:</w:t>
            </w:r>
          </w:p>
          <w:p w:rsidR="00232C6A" w:rsidRPr="00A63336" w:rsidRDefault="00232C6A" w:rsidP="00A63336">
            <w:pPr>
              <w:pStyle w:val="Prrafodelista"/>
              <w:numPr>
                <w:ilvl w:val="0"/>
                <w:numId w:val="74"/>
              </w:numPr>
              <w:ind w:left="567" w:hanging="283"/>
              <w:contextualSpacing/>
              <w:jc w:val="both"/>
              <w:rPr>
                <w:rFonts w:ascii="Arial" w:hAnsi="Arial" w:cs="Arial"/>
                <w:b/>
                <w:sz w:val="18"/>
                <w:szCs w:val="18"/>
              </w:rPr>
            </w:pPr>
            <w:r w:rsidRPr="00A63336">
              <w:rPr>
                <w:rFonts w:ascii="Arial" w:hAnsi="Arial" w:cs="Arial"/>
                <w:sz w:val="18"/>
                <w:szCs w:val="18"/>
              </w:rPr>
              <w:t>Los datos generales del medio de transporte;</w:t>
            </w:r>
          </w:p>
          <w:p w:rsidR="00232C6A" w:rsidRPr="00A63336" w:rsidRDefault="00232C6A" w:rsidP="00A63336">
            <w:pPr>
              <w:pStyle w:val="Prrafodelista"/>
              <w:numPr>
                <w:ilvl w:val="0"/>
                <w:numId w:val="74"/>
              </w:numPr>
              <w:ind w:left="567" w:hanging="294"/>
              <w:contextualSpacing/>
              <w:jc w:val="both"/>
              <w:rPr>
                <w:rFonts w:ascii="Arial" w:hAnsi="Arial" w:cs="Arial"/>
                <w:b/>
                <w:sz w:val="18"/>
                <w:szCs w:val="18"/>
              </w:rPr>
            </w:pPr>
            <w:r w:rsidRPr="00A63336">
              <w:rPr>
                <w:rFonts w:ascii="Arial" w:hAnsi="Arial" w:cs="Arial"/>
                <w:sz w:val="18"/>
                <w:szCs w:val="18"/>
              </w:rPr>
              <w:t xml:space="preserve">Los documentos de transporte de la mercancía que constituye carga manifestada para el lugar de ingreso </w:t>
            </w:r>
            <w:r w:rsidRPr="00A63336">
              <w:rPr>
                <w:rFonts w:ascii="Arial" w:hAnsi="Arial" w:cs="Arial"/>
                <w:b/>
                <w:sz w:val="18"/>
                <w:szCs w:val="18"/>
              </w:rPr>
              <w:t>con el número de bultos; el peso; la identificación y descripción general de las mercancías; la identificación y nombre o razón social del dueño o consignatario; y el flete, y demás gastos de transporte en los casos que corresponda;</w:t>
            </w:r>
            <w:r w:rsidRPr="00A63336">
              <w:rPr>
                <w:rFonts w:ascii="Arial" w:hAnsi="Arial" w:cs="Arial"/>
                <w:sz w:val="18"/>
                <w:szCs w:val="18"/>
              </w:rPr>
              <w:t xml:space="preserve"> identificación de mercancías peligrosas; la valija diplomática; la relación de contenedores incluidos los vacíos; y los envíos postales;</w:t>
            </w:r>
          </w:p>
          <w:p w:rsidR="00232C6A" w:rsidRPr="00A63336" w:rsidRDefault="00232C6A" w:rsidP="00A63336">
            <w:pPr>
              <w:pStyle w:val="Prrafodelista"/>
              <w:numPr>
                <w:ilvl w:val="0"/>
                <w:numId w:val="74"/>
              </w:numPr>
              <w:ind w:left="567" w:hanging="294"/>
              <w:contextualSpacing/>
              <w:jc w:val="both"/>
              <w:rPr>
                <w:rFonts w:ascii="Arial" w:hAnsi="Arial" w:cs="Arial"/>
                <w:b/>
                <w:sz w:val="18"/>
                <w:szCs w:val="18"/>
              </w:rPr>
            </w:pPr>
            <w:r w:rsidRPr="00A63336">
              <w:rPr>
                <w:rFonts w:ascii="Arial" w:hAnsi="Arial" w:cs="Arial"/>
                <w:sz w:val="18"/>
                <w:szCs w:val="18"/>
              </w:rPr>
              <w:t>Los documentos de transporte de la carga en tránsito para otros destinos;</w:t>
            </w:r>
          </w:p>
          <w:p w:rsidR="00232C6A" w:rsidRPr="00A63336" w:rsidRDefault="00232C6A" w:rsidP="00A63336">
            <w:pPr>
              <w:pStyle w:val="Prrafodelista"/>
              <w:numPr>
                <w:ilvl w:val="0"/>
                <w:numId w:val="74"/>
              </w:numPr>
              <w:ind w:left="567" w:hanging="294"/>
              <w:contextualSpacing/>
              <w:jc w:val="both"/>
              <w:rPr>
                <w:rFonts w:ascii="Arial" w:hAnsi="Arial" w:cs="Arial"/>
                <w:b/>
                <w:sz w:val="18"/>
                <w:szCs w:val="18"/>
              </w:rPr>
            </w:pPr>
            <w:r w:rsidRPr="00A63336">
              <w:rPr>
                <w:rFonts w:ascii="Arial" w:hAnsi="Arial" w:cs="Arial"/>
                <w:sz w:val="18"/>
                <w:szCs w:val="18"/>
              </w:rPr>
              <w:t>Los documentos de transporte de la carga no desembarcada en el destino originalmente manifestado; y,</w:t>
            </w:r>
          </w:p>
          <w:p w:rsidR="00232C6A" w:rsidRPr="00A63336" w:rsidRDefault="00232C6A" w:rsidP="00A63336">
            <w:pPr>
              <w:pStyle w:val="Prrafodelista"/>
              <w:numPr>
                <w:ilvl w:val="0"/>
                <w:numId w:val="74"/>
              </w:numPr>
              <w:ind w:left="567" w:hanging="283"/>
              <w:contextualSpacing/>
              <w:jc w:val="both"/>
              <w:rPr>
                <w:rFonts w:ascii="Arial" w:hAnsi="Arial" w:cs="Arial"/>
                <w:b/>
                <w:sz w:val="18"/>
                <w:szCs w:val="18"/>
              </w:rPr>
            </w:pPr>
            <w:r w:rsidRPr="00A63336">
              <w:rPr>
                <w:rFonts w:ascii="Arial" w:hAnsi="Arial" w:cs="Arial"/>
                <w:sz w:val="18"/>
                <w:szCs w:val="18"/>
              </w:rPr>
              <w:t>Otros que establezca la Administración Aduanera.</w:t>
            </w:r>
          </w:p>
          <w:p w:rsidR="00232C6A" w:rsidRPr="00A63336" w:rsidRDefault="00232C6A" w:rsidP="00A63336">
            <w:pPr>
              <w:spacing w:after="0" w:line="240" w:lineRule="auto"/>
              <w:jc w:val="both"/>
              <w:rPr>
                <w:rFonts w:ascii="Arial" w:hAnsi="Arial" w:cs="Arial"/>
                <w:b/>
                <w:sz w:val="18"/>
                <w:szCs w:val="18"/>
              </w:rPr>
            </w:pPr>
          </w:p>
          <w:bookmarkEnd w:id="10"/>
          <w:p w:rsidR="00232C6A" w:rsidRPr="00A63336" w:rsidRDefault="00232C6A" w:rsidP="00A63336">
            <w:pPr>
              <w:pStyle w:val="Prrafodelista"/>
              <w:numPr>
                <w:ilvl w:val="0"/>
                <w:numId w:val="73"/>
              </w:numPr>
              <w:ind w:left="284" w:hanging="284"/>
              <w:contextualSpacing/>
              <w:jc w:val="both"/>
              <w:rPr>
                <w:rFonts w:ascii="Arial" w:hAnsi="Arial" w:cs="Arial"/>
                <w:sz w:val="18"/>
                <w:szCs w:val="18"/>
              </w:rPr>
            </w:pPr>
            <w:r w:rsidRPr="00A63336">
              <w:rPr>
                <w:rFonts w:ascii="Arial" w:hAnsi="Arial" w:cs="Arial"/>
                <w:sz w:val="18"/>
                <w:szCs w:val="18"/>
              </w:rPr>
              <w:t xml:space="preserve">De los siguientes documentos vinculados, </w:t>
            </w:r>
            <w:r w:rsidRPr="00A63336">
              <w:rPr>
                <w:rFonts w:ascii="Arial" w:hAnsi="Arial" w:cs="Arial"/>
                <w:b/>
                <w:sz w:val="18"/>
                <w:szCs w:val="18"/>
              </w:rPr>
              <w:t>cuando corresponda</w:t>
            </w:r>
            <w:r w:rsidRPr="00A63336">
              <w:rPr>
                <w:rFonts w:ascii="Arial" w:hAnsi="Arial" w:cs="Arial"/>
                <w:sz w:val="18"/>
                <w:szCs w:val="18"/>
              </w:rPr>
              <w:t>:</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1.Lista de pasajeros y sus equipajes;</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2.Lista de tripulantes y sus efectos personales;</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3.Lista de provisiones de a bordo;</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4.Lista de armas y municiones;</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5.Lista de narcóticos; y,</w:t>
            </w: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6.Otros que establezca la Administración Aduanera.</w:t>
            </w:r>
          </w:p>
          <w:p w:rsidR="00232C6A" w:rsidRPr="00A63336" w:rsidRDefault="00232C6A" w:rsidP="00A63336">
            <w:pPr>
              <w:spacing w:after="0" w:line="240" w:lineRule="auto"/>
              <w:ind w:left="360"/>
              <w:jc w:val="both"/>
              <w:rPr>
                <w:rFonts w:ascii="Arial" w:hAnsi="Arial" w:cs="Arial"/>
                <w:sz w:val="18"/>
                <w:szCs w:val="18"/>
              </w:rPr>
            </w:pPr>
          </w:p>
          <w:p w:rsidR="00232C6A" w:rsidRPr="00A63336" w:rsidRDefault="00232C6A" w:rsidP="00A63336">
            <w:pPr>
              <w:spacing w:after="0" w:line="240" w:lineRule="auto"/>
              <w:ind w:left="360"/>
              <w:jc w:val="both"/>
              <w:rPr>
                <w:rFonts w:ascii="Arial" w:hAnsi="Arial" w:cs="Arial"/>
                <w:sz w:val="18"/>
                <w:szCs w:val="18"/>
              </w:rPr>
            </w:pPr>
            <w:r w:rsidRPr="00A63336">
              <w:rPr>
                <w:rFonts w:ascii="Arial" w:hAnsi="Arial" w:cs="Arial"/>
                <w:sz w:val="18"/>
                <w:szCs w:val="18"/>
              </w:rPr>
              <w:t>La transmisión de la información corresponde sólo a la carga procedente del exterior.</w:t>
            </w:r>
          </w:p>
          <w:p w:rsidR="003C6F8F" w:rsidRDefault="00232C6A" w:rsidP="005323FA">
            <w:pPr>
              <w:spacing w:after="0" w:line="240" w:lineRule="auto"/>
              <w:ind w:left="360"/>
              <w:jc w:val="both"/>
              <w:rPr>
                <w:rFonts w:ascii="Arial" w:hAnsi="Arial" w:cs="Arial"/>
                <w:sz w:val="18"/>
                <w:szCs w:val="18"/>
              </w:rPr>
            </w:pPr>
            <w:r w:rsidRPr="00A63336">
              <w:rPr>
                <w:rFonts w:ascii="Arial" w:hAnsi="Arial" w:cs="Arial"/>
                <w:sz w:val="18"/>
                <w:szCs w:val="18"/>
              </w:rPr>
              <w:br/>
              <w:t>Cuando el medio de transporte arribe sin carga se transmite el manifiesto de carga indicando tal condición.</w:t>
            </w:r>
          </w:p>
          <w:p w:rsidR="00232C6A" w:rsidRPr="00A63336" w:rsidRDefault="00232C6A" w:rsidP="005323FA">
            <w:pPr>
              <w:spacing w:after="0" w:line="240" w:lineRule="auto"/>
              <w:ind w:left="360"/>
              <w:jc w:val="both"/>
              <w:rPr>
                <w:rFonts w:ascii="Arial" w:hAnsi="Arial" w:cs="Arial"/>
                <w:b/>
                <w:sz w:val="18"/>
                <w:szCs w:val="18"/>
              </w:rPr>
            </w:pPr>
          </w:p>
        </w:tc>
      </w:tr>
    </w:tbl>
    <w:p w:rsidR="00EE4F5E" w:rsidRPr="00A63336" w:rsidRDefault="00EE4F5E" w:rsidP="00A63336">
      <w:pPr>
        <w:spacing w:line="240" w:lineRule="atLeast"/>
        <w:ind w:left="993"/>
        <w:contextualSpacing/>
        <w:jc w:val="both"/>
        <w:rPr>
          <w:rFonts w:ascii="Arial" w:hAnsi="Arial" w:cs="Arial"/>
          <w:b/>
        </w:rPr>
      </w:pPr>
    </w:p>
    <w:p w:rsidR="000C41CD" w:rsidRPr="00A63336" w:rsidRDefault="005653D3" w:rsidP="00A63336">
      <w:pPr>
        <w:spacing w:line="240" w:lineRule="atLeast"/>
        <w:contextualSpacing/>
        <w:jc w:val="both"/>
        <w:rPr>
          <w:rFonts w:ascii="Arial" w:hAnsi="Arial" w:cs="Arial"/>
          <w:b/>
        </w:rPr>
      </w:pPr>
      <w:r w:rsidRPr="00A63336">
        <w:rPr>
          <w:rFonts w:ascii="Arial" w:hAnsi="Arial" w:cs="Arial"/>
          <w:b/>
        </w:rPr>
        <w:t>PLAZOS PARA LA TRANSMISIÓN DE INFORMACIÓN DEL MANIFIESTO DE CARGA DE INGRESO Y DE SUS DOCUMENTOS VINCULADOS (ARTÍCULO 143)</w:t>
      </w:r>
    </w:p>
    <w:p w:rsidR="000C41CD" w:rsidRPr="00A63336" w:rsidRDefault="000C41CD" w:rsidP="00A63336">
      <w:pPr>
        <w:spacing w:after="0" w:line="0" w:lineRule="atLeast"/>
        <w:ind w:hanging="567"/>
        <w:contextualSpacing/>
        <w:jc w:val="both"/>
        <w:rPr>
          <w:rFonts w:ascii="Arial" w:hAnsi="Arial" w:cs="Arial"/>
          <w:sz w:val="16"/>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lastRenderedPageBreak/>
        <w:t xml:space="preserve">El artículo 143 </w:t>
      </w:r>
      <w:r w:rsidR="0067472B">
        <w:rPr>
          <w:rFonts w:ascii="Arial" w:hAnsi="Arial" w:cs="Arial"/>
        </w:rPr>
        <w:t xml:space="preserve">del RLGA </w:t>
      </w:r>
      <w:r w:rsidRPr="00A63336">
        <w:rPr>
          <w:rFonts w:ascii="Arial" w:hAnsi="Arial" w:cs="Arial"/>
        </w:rPr>
        <w:t>regula los plazos que debe cumplir el transportista o su representante en el país, para transmitir el manifiesto de carga y sus documentos vinculados.</w:t>
      </w:r>
    </w:p>
    <w:p w:rsidR="00F85AAD" w:rsidRPr="00A63336" w:rsidRDefault="00F85AAD" w:rsidP="00A63336">
      <w:pPr>
        <w:spacing w:after="0" w:line="0" w:lineRule="atLeast"/>
        <w:contextualSpacing/>
        <w:jc w:val="both"/>
        <w:rPr>
          <w:rFonts w:ascii="Arial" w:hAnsi="Arial" w:cs="Arial"/>
          <w:sz w:val="16"/>
        </w:rPr>
      </w:pPr>
    </w:p>
    <w:p w:rsidR="00F85AAD" w:rsidRPr="00A63336" w:rsidRDefault="00F85AAD" w:rsidP="0067472B">
      <w:pPr>
        <w:spacing w:after="0" w:line="0" w:lineRule="atLeast"/>
        <w:contextualSpacing/>
        <w:jc w:val="both"/>
        <w:rPr>
          <w:rFonts w:ascii="Arial" w:hAnsi="Arial" w:cs="Arial"/>
        </w:rPr>
      </w:pPr>
      <w:r w:rsidRPr="00A63336">
        <w:rPr>
          <w:rFonts w:ascii="Arial" w:hAnsi="Arial" w:cs="Arial"/>
        </w:rPr>
        <w:t>Se plantea modificar determinados plazos con la finalidad que la Administración Aduanera pueda contar con determinada información de manera más oportuna; en ese sentido, en la vía marítima los datos generales del medio de transporte, se transmitirán hasta ciento sesenta y ocho horas antes de la llegada del medio de transporte</w:t>
      </w:r>
      <w:r w:rsidR="00A01ED8" w:rsidRPr="00A63336">
        <w:rPr>
          <w:rFonts w:ascii="Arial" w:hAnsi="Arial" w:cs="Arial"/>
        </w:rPr>
        <w:t>, o hasta la fecha de zarpe, cuando la travesía es menor al plazo señalado</w:t>
      </w:r>
      <w:r w:rsidRPr="00A63336">
        <w:rPr>
          <w:rFonts w:ascii="Arial" w:hAnsi="Arial" w:cs="Arial"/>
        </w:rPr>
        <w:t xml:space="preserve">; y </w:t>
      </w:r>
      <w:r w:rsidR="0032728F" w:rsidRPr="00A63336">
        <w:rPr>
          <w:rFonts w:ascii="Arial" w:hAnsi="Arial" w:cs="Arial"/>
        </w:rPr>
        <w:t xml:space="preserve">con relación a </w:t>
      </w:r>
      <w:r w:rsidRPr="00A63336">
        <w:rPr>
          <w:rFonts w:ascii="Arial" w:hAnsi="Arial" w:cs="Arial"/>
        </w:rPr>
        <w:t>la información de los documentos de transporte</w:t>
      </w:r>
      <w:r w:rsidR="0056776A">
        <w:rPr>
          <w:rFonts w:ascii="Arial" w:hAnsi="Arial" w:cs="Arial"/>
        </w:rPr>
        <w:t xml:space="preserve"> que contienen carga contenerizada</w:t>
      </w:r>
      <w:r w:rsidRPr="00A63336">
        <w:rPr>
          <w:rFonts w:ascii="Arial" w:hAnsi="Arial" w:cs="Arial"/>
        </w:rPr>
        <w:t xml:space="preserve">, hasta noventa y seis horas antes de la llegada del medio de transporte, o hasta la fecha de </w:t>
      </w:r>
      <w:r w:rsidR="00A01ED8" w:rsidRPr="00A63336">
        <w:rPr>
          <w:rFonts w:ascii="Arial" w:hAnsi="Arial" w:cs="Arial"/>
        </w:rPr>
        <w:t>embarque</w:t>
      </w:r>
      <w:r w:rsidRPr="00A63336">
        <w:rPr>
          <w:rFonts w:ascii="Arial" w:hAnsi="Arial" w:cs="Arial"/>
        </w:rPr>
        <w:t xml:space="preserve"> cuando la travesía es menor al plazo señalado</w:t>
      </w:r>
      <w:r w:rsidR="007041AC">
        <w:rPr>
          <w:rFonts w:ascii="Arial" w:hAnsi="Arial" w:cs="Arial"/>
        </w:rPr>
        <w:t xml:space="preserve">; precisándose que tratándose de medios </w:t>
      </w:r>
      <w:r w:rsidR="00EA46D0">
        <w:rPr>
          <w:rFonts w:ascii="Arial" w:hAnsi="Arial" w:cs="Arial"/>
        </w:rPr>
        <w:t>que transporten exclusivamente carga a granel o fraccionada, la transmisión se realiza</w:t>
      </w:r>
      <w:r w:rsidR="009A73A1">
        <w:rPr>
          <w:rFonts w:ascii="Arial" w:hAnsi="Arial" w:cs="Arial"/>
        </w:rPr>
        <w:t xml:space="preserve"> hasta veinticuatro horas antes de la llegada del medio de transporte.</w:t>
      </w:r>
      <w:r w:rsidR="007041AC">
        <w:rPr>
          <w:rFonts w:ascii="Arial" w:hAnsi="Arial" w:cs="Arial"/>
        </w:rPr>
        <w:t xml:space="preserve"> </w:t>
      </w:r>
    </w:p>
    <w:p w:rsidR="00F85AAD" w:rsidRPr="00A63336" w:rsidRDefault="00F85AAD" w:rsidP="00A63336">
      <w:pPr>
        <w:spacing w:after="0" w:line="0" w:lineRule="atLeast"/>
        <w:contextualSpacing/>
        <w:jc w:val="both"/>
        <w:rPr>
          <w:rFonts w:ascii="Arial" w:hAnsi="Arial" w:cs="Arial"/>
          <w:sz w:val="16"/>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En cuanto a la vía aérea, los datos generales del medio de </w:t>
      </w:r>
      <w:r w:rsidR="00666490" w:rsidRPr="00A63336">
        <w:rPr>
          <w:rFonts w:ascii="Arial" w:hAnsi="Arial" w:cs="Arial"/>
        </w:rPr>
        <w:t>transporte</w:t>
      </w:r>
      <w:r w:rsidRPr="00A63336">
        <w:rPr>
          <w:rFonts w:ascii="Arial" w:hAnsi="Arial" w:cs="Arial"/>
        </w:rPr>
        <w:t xml:space="preserve"> se transmitirán hasta veinticuatro horas antes de la llegada del medio de transporte, o hasta el despegue del medio de transporte en el aeropuerto de partida, en caso de vuelos que no sean regulares; y la información de los documentos de transporte, hasta cuatro horas antes de la llegada del medio de transporte o hasta </w:t>
      </w:r>
      <w:r w:rsidR="001C5842" w:rsidRPr="00A63336">
        <w:rPr>
          <w:rFonts w:ascii="Arial" w:hAnsi="Arial" w:cs="Arial"/>
        </w:rPr>
        <w:t>la fecha de embarque</w:t>
      </w:r>
      <w:r w:rsidRPr="00A63336">
        <w:rPr>
          <w:rFonts w:ascii="Arial" w:hAnsi="Arial" w:cs="Arial"/>
        </w:rPr>
        <w:t>, cuando la travesía es menor al plazo señalado.</w:t>
      </w:r>
    </w:p>
    <w:p w:rsidR="00F85AAD" w:rsidRPr="00A63336" w:rsidRDefault="00F85AAD" w:rsidP="00A63336">
      <w:pPr>
        <w:spacing w:after="0" w:line="0" w:lineRule="atLeast"/>
        <w:contextualSpacing/>
        <w:jc w:val="both"/>
        <w:rPr>
          <w:rFonts w:ascii="Arial" w:hAnsi="Arial" w:cs="Arial"/>
          <w:sz w:val="16"/>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Con respecto a las demás vías, la información de</w:t>
      </w:r>
      <w:r w:rsidR="009D1FF7" w:rsidRPr="00A63336">
        <w:rPr>
          <w:rFonts w:ascii="Arial" w:hAnsi="Arial" w:cs="Arial"/>
        </w:rPr>
        <w:t>l manifiesto de carga de ingreso</w:t>
      </w:r>
      <w:r w:rsidRPr="00A63336">
        <w:rPr>
          <w:rFonts w:ascii="Arial" w:hAnsi="Arial" w:cs="Arial"/>
        </w:rPr>
        <w:t xml:space="preserve"> debe ser transmitid</w:t>
      </w:r>
      <w:r w:rsidR="009D1FF7" w:rsidRPr="00A63336">
        <w:rPr>
          <w:rFonts w:ascii="Arial" w:hAnsi="Arial" w:cs="Arial"/>
        </w:rPr>
        <w:t>a</w:t>
      </w:r>
      <w:r w:rsidRPr="00A63336">
        <w:rPr>
          <w:rFonts w:ascii="Arial" w:hAnsi="Arial" w:cs="Arial"/>
        </w:rPr>
        <w:t xml:space="preserve"> hasta antes de la llegada del medio de transporte.</w:t>
      </w:r>
    </w:p>
    <w:p w:rsidR="00F85AAD" w:rsidRPr="00A63336" w:rsidRDefault="00F85AAD" w:rsidP="00A63336">
      <w:pPr>
        <w:spacing w:after="0" w:line="0" w:lineRule="atLeast"/>
        <w:contextualSpacing/>
        <w:jc w:val="both"/>
        <w:rPr>
          <w:rFonts w:ascii="Arial" w:hAnsi="Arial" w:cs="Arial"/>
          <w:sz w:val="16"/>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Lo antes expuesto conlleva a señalar que en la búsqueda de promover la presentación de los datos antes de la llegada de las mercancías, se establecen nuevos plazos para la transmisión del manifiesto de carga, lo que coadyuvará a facilitar la modalidad de despacho anticipado. En ese sentido, se ha tomado como referencia los plazos establecidos en los países de la región, sobre todo la legislación chilena.</w:t>
      </w:r>
    </w:p>
    <w:p w:rsidR="00F85AAD" w:rsidRPr="00A63336" w:rsidRDefault="00F85AAD" w:rsidP="00A63336">
      <w:pPr>
        <w:spacing w:after="0" w:line="0" w:lineRule="atLeast"/>
        <w:ind w:left="993"/>
        <w:contextualSpacing/>
        <w:jc w:val="both"/>
        <w:rPr>
          <w:rFonts w:ascii="Arial" w:hAnsi="Arial" w:cs="Arial"/>
          <w:sz w:val="16"/>
        </w:rPr>
      </w:pPr>
    </w:p>
    <w:p w:rsidR="00F85AAD" w:rsidRPr="00A63336" w:rsidRDefault="00F85AAD" w:rsidP="00A63336">
      <w:pPr>
        <w:numPr>
          <w:ilvl w:val="0"/>
          <w:numId w:val="12"/>
        </w:numPr>
        <w:spacing w:after="0" w:line="0" w:lineRule="atLeast"/>
        <w:ind w:left="567" w:hanging="567"/>
        <w:contextualSpacing/>
        <w:jc w:val="both"/>
        <w:rPr>
          <w:rFonts w:ascii="Arial" w:hAnsi="Arial" w:cs="Arial"/>
          <w:b/>
        </w:rPr>
      </w:pPr>
      <w:r w:rsidRPr="00A63336">
        <w:rPr>
          <w:rFonts w:ascii="Arial" w:hAnsi="Arial" w:cs="Arial"/>
          <w:b/>
        </w:rPr>
        <w:t>Legislación de Chile</w:t>
      </w:r>
    </w:p>
    <w:p w:rsidR="00F85AAD" w:rsidRPr="00A63336" w:rsidRDefault="00890782" w:rsidP="003F50D0">
      <w:pPr>
        <w:spacing w:after="0" w:line="0" w:lineRule="atLeast"/>
        <w:ind w:left="567" w:hanging="567"/>
        <w:contextualSpacing/>
        <w:jc w:val="both"/>
        <w:rPr>
          <w:rFonts w:ascii="Arial" w:hAnsi="Arial" w:cs="Arial"/>
        </w:rPr>
      </w:pPr>
      <w:r w:rsidRPr="00A63336">
        <w:rPr>
          <w:rFonts w:ascii="Arial" w:hAnsi="Arial" w:cs="Arial"/>
        </w:rPr>
        <w:t xml:space="preserve"> </w:t>
      </w:r>
      <w:r w:rsidRPr="00A63336">
        <w:rPr>
          <w:rFonts w:ascii="Arial" w:hAnsi="Arial" w:cs="Arial"/>
        </w:rPr>
        <w:tab/>
      </w:r>
      <w:r w:rsidR="003F50D0">
        <w:rPr>
          <w:rFonts w:ascii="Arial" w:hAnsi="Arial" w:cs="Arial"/>
        </w:rPr>
        <w:t>E</w:t>
      </w:r>
      <w:r w:rsidR="00F85AAD" w:rsidRPr="00A63336">
        <w:rPr>
          <w:rFonts w:ascii="Arial" w:hAnsi="Arial" w:cs="Arial"/>
        </w:rPr>
        <w:t xml:space="preserve">l numeral 3.2 de la </w:t>
      </w:r>
      <w:r w:rsidR="00F85AAD" w:rsidRPr="00A63336">
        <w:rPr>
          <w:rFonts w:ascii="Arial" w:hAnsi="Arial" w:cs="Arial"/>
          <w:bCs/>
        </w:rPr>
        <w:t>Resolución Nº 4558</w:t>
      </w:r>
      <w:r w:rsidR="00F85AAD" w:rsidRPr="00A63336">
        <w:rPr>
          <w:rStyle w:val="Refdenotaalpie"/>
          <w:rFonts w:ascii="Arial" w:hAnsi="Arial" w:cs="Arial"/>
          <w:bCs/>
        </w:rPr>
        <w:footnoteReference w:id="24"/>
      </w:r>
      <w:r w:rsidR="00F85AAD" w:rsidRPr="00A63336">
        <w:rPr>
          <w:rFonts w:ascii="Arial" w:hAnsi="Arial" w:cs="Arial"/>
          <w:bCs/>
        </w:rPr>
        <w:t>, dispone que e</w:t>
      </w:r>
      <w:r w:rsidR="00F85AAD" w:rsidRPr="00A63336">
        <w:rPr>
          <w:rFonts w:ascii="Arial" w:hAnsi="Arial" w:cs="Arial"/>
        </w:rPr>
        <w:t>l encabezado del manifiesto marítimo será transmitido a la aduana a lo menos, con siete días corridos de anticipación al arribo estimado de la nave al puerto nacional en que recale, para cuyos efectos se considerará la fecha de arribo estimada de la nave informada en el recuadro “Fecha de arribo” del correspondiente encabezado.</w:t>
      </w:r>
    </w:p>
    <w:p w:rsidR="00F85AAD" w:rsidRPr="00A63336" w:rsidRDefault="00F85AAD" w:rsidP="00A63336">
      <w:pPr>
        <w:spacing w:after="0" w:line="0" w:lineRule="atLeast"/>
        <w:ind w:left="567" w:hanging="567"/>
        <w:contextualSpacing/>
        <w:jc w:val="both"/>
        <w:rPr>
          <w:rFonts w:ascii="Arial" w:hAnsi="Arial" w:cs="Arial"/>
          <w:caps/>
          <w:sz w:val="10"/>
        </w:rPr>
      </w:pPr>
    </w:p>
    <w:p w:rsidR="00F85AAD" w:rsidRPr="00A63336" w:rsidRDefault="00890782" w:rsidP="00A63336">
      <w:pPr>
        <w:spacing w:after="0" w:line="0" w:lineRule="atLeast"/>
        <w:ind w:left="567" w:hanging="567"/>
        <w:contextualSpacing/>
        <w:jc w:val="both"/>
        <w:rPr>
          <w:rFonts w:ascii="Arial" w:hAnsi="Arial" w:cs="Arial"/>
          <w:b/>
          <w:bCs/>
        </w:rPr>
      </w:pPr>
      <w:r w:rsidRPr="00A63336">
        <w:rPr>
          <w:rFonts w:ascii="Arial" w:hAnsi="Arial" w:cs="Arial"/>
        </w:rPr>
        <w:t xml:space="preserve"> </w:t>
      </w:r>
      <w:r w:rsidRPr="00A63336">
        <w:rPr>
          <w:rFonts w:ascii="Arial" w:hAnsi="Arial" w:cs="Arial"/>
        </w:rPr>
        <w:tab/>
      </w:r>
      <w:r w:rsidR="00F85AAD" w:rsidRPr="00A63336">
        <w:rPr>
          <w:rFonts w:ascii="Arial" w:hAnsi="Arial" w:cs="Arial"/>
        </w:rPr>
        <w:t xml:space="preserve">Así también el numeral 4.2 señala que el envío de los mensajes de los conocimientos de embarque se podrá efectuar desde que el encabezado del manifiesto haya sido numerado por el sistema de Aduanas y, a lo menos, 96 horas corridas antes del arribo estimado de la nave. </w:t>
      </w:r>
    </w:p>
    <w:p w:rsidR="00F85AAD" w:rsidRPr="00A63336" w:rsidRDefault="00F85AAD" w:rsidP="00A63336">
      <w:pPr>
        <w:spacing w:after="0" w:line="0" w:lineRule="atLeast"/>
        <w:ind w:left="567" w:hanging="567"/>
        <w:contextualSpacing/>
        <w:jc w:val="both"/>
        <w:rPr>
          <w:rFonts w:ascii="Arial" w:hAnsi="Arial" w:cs="Arial"/>
          <w:caps/>
          <w:sz w:val="14"/>
        </w:rPr>
      </w:pPr>
    </w:p>
    <w:p w:rsidR="00F85AAD" w:rsidRPr="00A63336" w:rsidRDefault="00890782" w:rsidP="00A63336">
      <w:pPr>
        <w:pStyle w:val="Default"/>
        <w:spacing w:line="0" w:lineRule="atLeast"/>
        <w:ind w:left="567" w:hanging="567"/>
        <w:contextualSpacing/>
        <w:jc w:val="both"/>
        <w:rPr>
          <w:color w:val="auto"/>
          <w:sz w:val="22"/>
          <w:szCs w:val="22"/>
        </w:rPr>
      </w:pPr>
      <w:r w:rsidRPr="00A63336">
        <w:rPr>
          <w:color w:val="auto"/>
          <w:sz w:val="22"/>
          <w:szCs w:val="22"/>
        </w:rPr>
        <w:t xml:space="preserve"> </w:t>
      </w:r>
      <w:r w:rsidRPr="00A63336">
        <w:rPr>
          <w:color w:val="auto"/>
          <w:sz w:val="22"/>
          <w:szCs w:val="22"/>
        </w:rPr>
        <w:tab/>
      </w:r>
      <w:r w:rsidR="00F85AAD" w:rsidRPr="00A63336">
        <w:rPr>
          <w:color w:val="auto"/>
          <w:sz w:val="22"/>
          <w:szCs w:val="22"/>
        </w:rPr>
        <w:t xml:space="preserve">En los casos de carga consolidada en contenedores para uno o más consignatarios o de bultos sueltos por los que se hubieren emitido conocimientos de embarque “hijos”, o “nietos”, será condición para aceptar el envío de los datos asociados a estos conocimientos de embarque que previamente se haya enviado el mensaje del conocimiento de embarque del cual derivan y que se haga referencia a él. Estos mensajes deberán ser transmitidos a lo menos, 48 horas corridas previas al arribo estimado de la nave, tratándose de conocimientos de embarque que deriven de otro cuyo </w:t>
      </w:r>
      <w:r w:rsidR="00F85AAD" w:rsidRPr="00A63336">
        <w:rPr>
          <w:color w:val="auto"/>
          <w:sz w:val="22"/>
          <w:szCs w:val="22"/>
        </w:rPr>
        <w:lastRenderedPageBreak/>
        <w:t xml:space="preserve">plazo de presentación es de 96 horas corridas antes de su arribo estimado, o a lo menos, 24 horas corridas previas al arribo estimado de la nave, tratándose de conocimientos de embarque que derivan de otro cuyo plazo de presentación es de 48 horas corridas previas a su arribo estimado. </w:t>
      </w:r>
    </w:p>
    <w:p w:rsidR="00890782" w:rsidRPr="00A63336" w:rsidRDefault="00890782" w:rsidP="00A63336">
      <w:pPr>
        <w:pStyle w:val="Default"/>
        <w:spacing w:line="0" w:lineRule="atLeast"/>
        <w:ind w:left="567"/>
        <w:contextualSpacing/>
        <w:jc w:val="both"/>
        <w:rPr>
          <w:b/>
          <w:bCs/>
          <w:color w:val="auto"/>
          <w:sz w:val="22"/>
          <w:szCs w:val="22"/>
        </w:rPr>
      </w:pPr>
    </w:p>
    <w:p w:rsidR="00F85AAD" w:rsidRPr="00A63336" w:rsidRDefault="00F85AAD" w:rsidP="005323FA">
      <w:pPr>
        <w:numPr>
          <w:ilvl w:val="0"/>
          <w:numId w:val="12"/>
        </w:numPr>
        <w:spacing w:after="0" w:line="0" w:lineRule="atLeast"/>
        <w:ind w:left="567" w:hanging="567"/>
        <w:contextualSpacing/>
        <w:jc w:val="both"/>
        <w:rPr>
          <w:rFonts w:ascii="Arial" w:hAnsi="Arial" w:cs="Arial"/>
        </w:rPr>
      </w:pPr>
      <w:r w:rsidRPr="00A63336">
        <w:rPr>
          <w:rFonts w:ascii="Arial" w:hAnsi="Arial" w:cs="Arial"/>
          <w:b/>
        </w:rPr>
        <w:t>Acuerdo de Facilitación del Comercio, suscrito en el marco de la Organización Mundial del Comercio</w:t>
      </w:r>
      <w:r w:rsidRPr="00A63336">
        <w:rPr>
          <w:rStyle w:val="Refdenotaalpie"/>
        </w:rPr>
        <w:footnoteReference w:id="25"/>
      </w:r>
    </w:p>
    <w:p w:rsidR="00F85AAD" w:rsidRPr="00A63336" w:rsidRDefault="00F85AAD" w:rsidP="00A63336">
      <w:pPr>
        <w:spacing w:after="0" w:line="0" w:lineRule="atLeast"/>
        <w:ind w:left="567"/>
        <w:contextualSpacing/>
        <w:jc w:val="both"/>
        <w:rPr>
          <w:rFonts w:ascii="Arial" w:hAnsi="Arial" w:cs="Arial"/>
        </w:rPr>
      </w:pPr>
      <w:r w:rsidRPr="00A63336">
        <w:rPr>
          <w:rFonts w:ascii="Arial" w:hAnsi="Arial" w:cs="Arial"/>
        </w:rPr>
        <w:t>Según el numeral 1 del artículo 7 que regula la tramitación previa a la llegada:</w:t>
      </w:r>
    </w:p>
    <w:p w:rsidR="00F85AAD" w:rsidRPr="00A63336" w:rsidRDefault="00F85AAD" w:rsidP="00A63336">
      <w:pPr>
        <w:spacing w:after="0" w:line="0" w:lineRule="atLeast"/>
        <w:ind w:left="567"/>
        <w:contextualSpacing/>
        <w:jc w:val="both"/>
        <w:rPr>
          <w:rFonts w:ascii="Arial" w:hAnsi="Arial" w:cs="Arial"/>
        </w:rPr>
      </w:pPr>
    </w:p>
    <w:p w:rsidR="003379F1" w:rsidRPr="003379F1" w:rsidRDefault="003379F1" w:rsidP="005323FA">
      <w:pPr>
        <w:pStyle w:val="NormalWeb"/>
        <w:spacing w:before="0" w:beforeAutospacing="0" w:after="0" w:afterAutospacing="0"/>
        <w:ind w:left="1134" w:hanging="567"/>
        <w:jc w:val="both"/>
        <w:rPr>
          <w:rFonts w:ascii="Arial" w:hAnsi="Arial" w:cs="Arial"/>
          <w:i/>
          <w:iCs/>
          <w:sz w:val="22"/>
          <w:szCs w:val="22"/>
        </w:rPr>
      </w:pPr>
      <w:r w:rsidRPr="005323FA">
        <w:rPr>
          <w:rFonts w:ascii="Arial" w:hAnsi="Arial" w:cs="Arial"/>
          <w:i/>
          <w:iCs/>
          <w:sz w:val="22"/>
          <w:szCs w:val="22"/>
        </w:rPr>
        <w:t>“</w:t>
      </w:r>
      <w:r w:rsidRPr="003379F1">
        <w:rPr>
          <w:rFonts w:ascii="Arial" w:hAnsi="Arial" w:cs="Arial"/>
          <w:i/>
          <w:iCs/>
          <w:sz w:val="22"/>
          <w:szCs w:val="22"/>
        </w:rPr>
        <w:t>ARTÍCULO 7: LEVANTE Y DESPACHO DE LAS MERCANCÍAS</w:t>
      </w:r>
    </w:p>
    <w:p w:rsidR="003379F1" w:rsidRDefault="003379F1" w:rsidP="003379F1">
      <w:pPr>
        <w:pStyle w:val="NormalWeb"/>
        <w:spacing w:before="0" w:beforeAutospacing="0" w:after="0" w:afterAutospacing="0"/>
        <w:ind w:left="1134" w:hanging="567"/>
        <w:jc w:val="both"/>
        <w:rPr>
          <w:rFonts w:ascii="Arial" w:hAnsi="Arial" w:cs="Arial"/>
          <w:i/>
          <w:iCs/>
          <w:sz w:val="22"/>
          <w:szCs w:val="22"/>
        </w:rPr>
      </w:pPr>
      <w:r w:rsidRPr="003379F1">
        <w:rPr>
          <w:rFonts w:ascii="Arial" w:hAnsi="Arial" w:cs="Arial"/>
          <w:i/>
          <w:iCs/>
          <w:sz w:val="22"/>
          <w:szCs w:val="22"/>
        </w:rPr>
        <w:t>1 Tramitación previa a la llegada</w:t>
      </w:r>
    </w:p>
    <w:p w:rsidR="00F85AAD" w:rsidRPr="005323FA" w:rsidRDefault="00F85AAD" w:rsidP="003379F1">
      <w:pPr>
        <w:pStyle w:val="NormalWeb"/>
        <w:spacing w:before="0" w:beforeAutospacing="0" w:after="0" w:afterAutospacing="0"/>
        <w:ind w:left="1134" w:hanging="567"/>
        <w:jc w:val="both"/>
        <w:rPr>
          <w:rFonts w:ascii="Arial" w:hAnsi="Arial" w:cs="Arial"/>
          <w:i/>
          <w:iCs/>
          <w:sz w:val="22"/>
          <w:szCs w:val="22"/>
        </w:rPr>
      </w:pPr>
      <w:r w:rsidRPr="005323FA">
        <w:rPr>
          <w:rFonts w:ascii="Arial" w:hAnsi="Arial" w:cs="Arial"/>
          <w:i/>
          <w:iCs/>
          <w:sz w:val="22"/>
          <w:szCs w:val="22"/>
        </w:rPr>
        <w:t xml:space="preserve">1.1 </w:t>
      </w:r>
      <w:r w:rsidR="00890782" w:rsidRPr="005323FA">
        <w:rPr>
          <w:rFonts w:ascii="Arial" w:hAnsi="Arial" w:cs="Arial"/>
          <w:i/>
          <w:iCs/>
          <w:sz w:val="22"/>
          <w:szCs w:val="22"/>
        </w:rPr>
        <w:tab/>
      </w:r>
      <w:r w:rsidRPr="005323FA">
        <w:rPr>
          <w:rFonts w:ascii="Arial" w:hAnsi="Arial" w:cs="Arial"/>
          <w:i/>
          <w:iCs/>
          <w:sz w:val="22"/>
          <w:szCs w:val="22"/>
        </w:rPr>
        <w:t>Cada Miembro adoptará o mantendrá procedimientos que permitan la presentación de la documentación correspondiente a la importación y otra información requerida, incluidos los manifiestos, a fin que se comiencen a tramitar antes de la llegada de las mercancías con miras a agilizar el levante de las mercancías a su llegada.</w:t>
      </w:r>
    </w:p>
    <w:p w:rsidR="00F85AAD" w:rsidRPr="005323FA" w:rsidRDefault="00F85AAD" w:rsidP="003379F1">
      <w:pPr>
        <w:pStyle w:val="NormalWeb"/>
        <w:spacing w:before="0" w:beforeAutospacing="0" w:after="0" w:afterAutospacing="0"/>
        <w:ind w:left="1134" w:hanging="567"/>
        <w:jc w:val="both"/>
        <w:rPr>
          <w:rFonts w:ascii="Arial" w:hAnsi="Arial" w:cs="Arial"/>
          <w:i/>
          <w:iCs/>
          <w:sz w:val="22"/>
          <w:szCs w:val="22"/>
        </w:rPr>
      </w:pPr>
      <w:r w:rsidRPr="005323FA">
        <w:rPr>
          <w:rFonts w:ascii="Arial" w:hAnsi="Arial" w:cs="Arial"/>
          <w:i/>
          <w:iCs/>
          <w:sz w:val="22"/>
          <w:szCs w:val="22"/>
        </w:rPr>
        <w:t xml:space="preserve">1.2 </w:t>
      </w:r>
      <w:r w:rsidR="00890782" w:rsidRPr="005323FA">
        <w:rPr>
          <w:rFonts w:ascii="Arial" w:hAnsi="Arial" w:cs="Arial"/>
          <w:i/>
          <w:iCs/>
          <w:sz w:val="22"/>
          <w:szCs w:val="22"/>
        </w:rPr>
        <w:tab/>
      </w:r>
      <w:r w:rsidRPr="005323FA">
        <w:rPr>
          <w:rFonts w:ascii="Arial" w:hAnsi="Arial" w:cs="Arial"/>
          <w:i/>
          <w:iCs/>
          <w:sz w:val="22"/>
          <w:szCs w:val="22"/>
        </w:rPr>
        <w:t>Cada Miembro preverá, según proceda, la presentación anticipada de documentos en formato electrónico para la tramitación de tales documentos antes de la llegada.</w:t>
      </w:r>
      <w:r w:rsidR="003379F1" w:rsidRPr="005323FA">
        <w:rPr>
          <w:rFonts w:ascii="Arial" w:hAnsi="Arial" w:cs="Arial"/>
          <w:i/>
          <w:iCs/>
          <w:sz w:val="22"/>
          <w:szCs w:val="22"/>
        </w:rPr>
        <w:t>”</w:t>
      </w:r>
    </w:p>
    <w:p w:rsidR="002F370D" w:rsidRPr="00A63336" w:rsidRDefault="002F370D" w:rsidP="003379F1">
      <w:pPr>
        <w:spacing w:after="0" w:line="0" w:lineRule="atLeast"/>
        <w:ind w:left="1134" w:hanging="567"/>
        <w:contextualSpacing/>
        <w:jc w:val="both"/>
        <w:rPr>
          <w:rFonts w:ascii="Arial" w:hAnsi="Arial" w:cs="Arial"/>
        </w:rPr>
      </w:pPr>
    </w:p>
    <w:p w:rsidR="00F85AAD" w:rsidRPr="00A63336" w:rsidRDefault="00F85AAD" w:rsidP="00F754D4">
      <w:pPr>
        <w:spacing w:after="0" w:line="0" w:lineRule="atLeast"/>
        <w:contextualSpacing/>
        <w:jc w:val="both"/>
        <w:rPr>
          <w:rFonts w:ascii="Arial" w:hAnsi="Arial" w:cs="Arial"/>
        </w:rPr>
      </w:pPr>
      <w:r w:rsidRPr="00A63336">
        <w:rPr>
          <w:rFonts w:ascii="Arial" w:hAnsi="Arial" w:cs="Arial"/>
        </w:rPr>
        <w:t>Finalmente, otro cambio que se propone está dado por establecer plazos diferenciados para la transmisión del manifiesto de carga, identificándose la transmisión de los datos generales</w:t>
      </w:r>
      <w:r w:rsidR="003379F1">
        <w:rPr>
          <w:rFonts w:ascii="Arial" w:hAnsi="Arial" w:cs="Arial"/>
        </w:rPr>
        <w:t xml:space="preserve"> y la transmisión de </w:t>
      </w:r>
      <w:r w:rsidRPr="00A63336">
        <w:rPr>
          <w:rFonts w:ascii="Arial" w:hAnsi="Arial" w:cs="Arial"/>
        </w:rPr>
        <w:t xml:space="preserve">los datos de los documentos de transporte. </w:t>
      </w:r>
    </w:p>
    <w:p w:rsidR="00F85AAD" w:rsidRPr="00A63336" w:rsidRDefault="00F85AAD" w:rsidP="003379F1">
      <w:pPr>
        <w:spacing w:after="0" w:line="0" w:lineRule="atLeast"/>
        <w:contextualSpacing/>
        <w:jc w:val="both"/>
        <w:rPr>
          <w:rFonts w:ascii="Arial" w:hAnsi="Arial" w:cs="Arial"/>
        </w:rPr>
      </w:pPr>
    </w:p>
    <w:p w:rsidR="00F85AAD" w:rsidRPr="00A63336" w:rsidRDefault="00F85AAD" w:rsidP="003379F1">
      <w:pPr>
        <w:spacing w:after="0" w:line="0" w:lineRule="atLeast"/>
        <w:contextualSpacing/>
        <w:jc w:val="both"/>
        <w:rPr>
          <w:rFonts w:ascii="Arial" w:hAnsi="Arial" w:cs="Arial"/>
          <w:szCs w:val="20"/>
        </w:rPr>
      </w:pPr>
      <w:r w:rsidRPr="00A63336">
        <w:rPr>
          <w:rFonts w:ascii="Arial" w:hAnsi="Arial" w:cs="Arial"/>
          <w:szCs w:val="20"/>
        </w:rPr>
        <w:t>En el cuadro que se presenta se aprecia los textos comparativos:</w:t>
      </w:r>
    </w:p>
    <w:p w:rsidR="00F85AAD" w:rsidRPr="00A63336" w:rsidRDefault="00F85AAD" w:rsidP="00A63336">
      <w:pPr>
        <w:spacing w:after="0" w:line="0" w:lineRule="atLeast"/>
        <w:ind w:left="993"/>
        <w:contextualSpacing/>
        <w:jc w:val="both"/>
        <w:rPr>
          <w:rFonts w:ascii="Arial" w:hAnsi="Arial" w:cs="Arial"/>
          <w:szCs w:val="20"/>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A63336" w:rsidRPr="00A63336" w:rsidTr="00A6055A">
        <w:trPr>
          <w:trHeight w:val="347"/>
        </w:trPr>
        <w:tc>
          <w:tcPr>
            <w:tcW w:w="4253" w:type="dxa"/>
          </w:tcPr>
          <w:p w:rsidR="00794538" w:rsidRPr="00A63336" w:rsidRDefault="00794538" w:rsidP="00A63336">
            <w:pPr>
              <w:spacing w:after="0" w:line="240" w:lineRule="auto"/>
              <w:jc w:val="center"/>
              <w:rPr>
                <w:rFonts w:ascii="Arial" w:hAnsi="Arial" w:cs="Arial"/>
                <w:b/>
                <w:sz w:val="12"/>
                <w:szCs w:val="18"/>
              </w:rPr>
            </w:pPr>
          </w:p>
          <w:p w:rsidR="00794538" w:rsidRPr="00A63336" w:rsidRDefault="00794538"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794538" w:rsidRPr="00A63336" w:rsidRDefault="00794538" w:rsidP="00A63336">
            <w:pPr>
              <w:spacing w:after="0" w:line="240" w:lineRule="auto"/>
              <w:jc w:val="center"/>
              <w:rPr>
                <w:rFonts w:ascii="Arial" w:hAnsi="Arial" w:cs="Arial"/>
                <w:b/>
                <w:sz w:val="10"/>
                <w:szCs w:val="18"/>
              </w:rPr>
            </w:pPr>
          </w:p>
        </w:tc>
        <w:tc>
          <w:tcPr>
            <w:tcW w:w="3969" w:type="dxa"/>
          </w:tcPr>
          <w:p w:rsidR="00794538" w:rsidRPr="00A63336" w:rsidRDefault="00794538" w:rsidP="00A63336">
            <w:pPr>
              <w:spacing w:after="0" w:line="240" w:lineRule="auto"/>
              <w:ind w:left="44"/>
              <w:jc w:val="center"/>
              <w:rPr>
                <w:rFonts w:ascii="Arial" w:hAnsi="Arial" w:cs="Arial"/>
                <w:b/>
                <w:sz w:val="10"/>
                <w:szCs w:val="18"/>
              </w:rPr>
            </w:pPr>
          </w:p>
          <w:p w:rsidR="00794538" w:rsidRPr="00A63336" w:rsidRDefault="00794538" w:rsidP="00A63336">
            <w:pPr>
              <w:spacing w:after="0" w:line="240" w:lineRule="auto"/>
              <w:ind w:left="44"/>
              <w:jc w:val="center"/>
              <w:rPr>
                <w:rFonts w:ascii="Arial" w:hAnsi="Arial" w:cs="Arial"/>
                <w:b/>
                <w:sz w:val="12"/>
                <w:szCs w:val="18"/>
              </w:rPr>
            </w:pPr>
            <w:r w:rsidRPr="00A63336">
              <w:rPr>
                <w:rFonts w:ascii="Arial" w:hAnsi="Arial" w:cs="Arial"/>
                <w:b/>
                <w:sz w:val="18"/>
                <w:szCs w:val="18"/>
              </w:rPr>
              <w:t>PROYECTO</w:t>
            </w:r>
          </w:p>
        </w:tc>
      </w:tr>
      <w:tr w:rsidR="00794538" w:rsidRPr="00A63336" w:rsidTr="00A6055A">
        <w:tc>
          <w:tcPr>
            <w:tcW w:w="4253" w:type="dxa"/>
          </w:tcPr>
          <w:p w:rsidR="00794538" w:rsidRPr="00A63336" w:rsidRDefault="00794538" w:rsidP="00A63336">
            <w:pPr>
              <w:spacing w:after="0" w:line="240" w:lineRule="auto"/>
              <w:contextualSpacing/>
              <w:jc w:val="both"/>
              <w:rPr>
                <w:rFonts w:ascii="Arial" w:hAnsi="Arial" w:cs="Arial"/>
                <w:b/>
                <w:sz w:val="18"/>
                <w:szCs w:val="18"/>
              </w:rPr>
            </w:pPr>
            <w:r w:rsidRPr="00A63336">
              <w:rPr>
                <w:rFonts w:ascii="Arial" w:hAnsi="Arial" w:cs="Arial"/>
                <w:b/>
                <w:bCs/>
                <w:sz w:val="18"/>
                <w:szCs w:val="18"/>
              </w:rPr>
              <w:t>Artículo 143.- Plazos para la transmisión de información del manifiesto de carga de ingreso y de sus documentos vinculados</w:t>
            </w:r>
          </w:p>
          <w:p w:rsidR="00794538" w:rsidRPr="00A63336" w:rsidRDefault="00794538" w:rsidP="00A63336">
            <w:pPr>
              <w:spacing w:after="0" w:line="240" w:lineRule="auto"/>
              <w:contextualSpacing/>
              <w:jc w:val="both"/>
              <w:rPr>
                <w:rFonts w:ascii="Arial" w:hAnsi="Arial" w:cs="Arial"/>
                <w:bCs/>
                <w:sz w:val="18"/>
                <w:szCs w:val="18"/>
              </w:rPr>
            </w:pPr>
          </w:p>
          <w:p w:rsidR="00794538" w:rsidRPr="00A63336" w:rsidRDefault="00794538" w:rsidP="00A63336">
            <w:pPr>
              <w:spacing w:after="0" w:line="240" w:lineRule="auto"/>
              <w:contextualSpacing/>
              <w:jc w:val="both"/>
              <w:rPr>
                <w:rFonts w:ascii="Arial" w:hAnsi="Arial" w:cs="Arial"/>
                <w:sz w:val="18"/>
                <w:szCs w:val="18"/>
              </w:rPr>
            </w:pPr>
            <w:r w:rsidRPr="00A63336">
              <w:rPr>
                <w:rFonts w:ascii="Arial" w:hAnsi="Arial" w:cs="Arial"/>
                <w:bCs/>
                <w:sz w:val="18"/>
                <w:szCs w:val="18"/>
              </w:rPr>
              <w:t xml:space="preserve">El transportista o su representante en el país transmite la información del manifiesto de carga de ingreso, en los siguientes plazos: </w:t>
            </w:r>
          </w:p>
          <w:p w:rsidR="00794538" w:rsidRPr="00A63336" w:rsidRDefault="00794538" w:rsidP="00A63336">
            <w:pPr>
              <w:numPr>
                <w:ilvl w:val="2"/>
                <w:numId w:val="38"/>
              </w:numPr>
              <w:spacing w:after="0" w:line="240" w:lineRule="auto"/>
              <w:ind w:left="321" w:hanging="284"/>
              <w:contextualSpacing/>
              <w:jc w:val="both"/>
              <w:rPr>
                <w:rFonts w:ascii="Arial" w:hAnsi="Arial" w:cs="Arial"/>
                <w:sz w:val="18"/>
                <w:szCs w:val="18"/>
              </w:rPr>
            </w:pPr>
            <w:r w:rsidRPr="00A63336">
              <w:rPr>
                <w:rFonts w:ascii="Arial" w:hAnsi="Arial" w:cs="Arial"/>
                <w:bCs/>
                <w:sz w:val="18"/>
                <w:szCs w:val="18"/>
              </w:rPr>
              <w:t>En la vía marítima, hasta cuarenta y ocho (48) horas antes de la llegada de la nave;</w:t>
            </w:r>
          </w:p>
          <w:p w:rsidR="00794538" w:rsidRPr="00A63336" w:rsidRDefault="00794538" w:rsidP="00A63336">
            <w:pPr>
              <w:numPr>
                <w:ilvl w:val="2"/>
                <w:numId w:val="38"/>
              </w:numPr>
              <w:spacing w:after="0" w:line="240" w:lineRule="auto"/>
              <w:ind w:left="321" w:hanging="284"/>
              <w:contextualSpacing/>
              <w:jc w:val="both"/>
              <w:rPr>
                <w:rFonts w:ascii="Arial" w:hAnsi="Arial" w:cs="Arial"/>
                <w:sz w:val="18"/>
                <w:szCs w:val="18"/>
              </w:rPr>
            </w:pPr>
            <w:r w:rsidRPr="00A63336">
              <w:rPr>
                <w:rFonts w:ascii="Arial" w:hAnsi="Arial" w:cs="Arial"/>
                <w:bCs/>
                <w:sz w:val="18"/>
                <w:szCs w:val="18"/>
              </w:rPr>
              <w:t>En la vía aérea, hasta dos (2) horas antes de la llegada de la aeronave;</w:t>
            </w:r>
          </w:p>
          <w:p w:rsidR="00794538" w:rsidRPr="00A63336" w:rsidRDefault="00794538" w:rsidP="00A63336">
            <w:pPr>
              <w:numPr>
                <w:ilvl w:val="2"/>
                <w:numId w:val="38"/>
              </w:numPr>
              <w:spacing w:after="0" w:line="240" w:lineRule="auto"/>
              <w:ind w:left="321" w:hanging="284"/>
              <w:contextualSpacing/>
              <w:jc w:val="both"/>
              <w:rPr>
                <w:rFonts w:ascii="Arial" w:hAnsi="Arial" w:cs="Arial"/>
                <w:sz w:val="18"/>
                <w:szCs w:val="18"/>
              </w:rPr>
            </w:pPr>
            <w:r w:rsidRPr="00A63336">
              <w:rPr>
                <w:rFonts w:ascii="Arial" w:hAnsi="Arial" w:cs="Arial"/>
                <w:bCs/>
                <w:sz w:val="18"/>
                <w:szCs w:val="18"/>
              </w:rPr>
              <w:t>En las demás vías, hasta antes de la llegada del medio de transporte.</w:t>
            </w:r>
          </w:p>
          <w:p w:rsidR="00794538" w:rsidRPr="00A63336" w:rsidRDefault="00794538" w:rsidP="00A63336">
            <w:pPr>
              <w:spacing w:after="0" w:line="240" w:lineRule="auto"/>
              <w:contextualSpacing/>
              <w:jc w:val="both"/>
              <w:rPr>
                <w:rFonts w:ascii="Arial" w:hAnsi="Arial" w:cs="Arial"/>
                <w:sz w:val="18"/>
                <w:szCs w:val="18"/>
              </w:rPr>
            </w:pPr>
          </w:p>
          <w:p w:rsidR="00794538" w:rsidRPr="00A63336" w:rsidRDefault="00794538" w:rsidP="00A63336">
            <w:pPr>
              <w:spacing w:after="0" w:line="240" w:lineRule="auto"/>
              <w:contextualSpacing/>
              <w:jc w:val="both"/>
              <w:rPr>
                <w:rFonts w:ascii="Arial" w:hAnsi="Arial" w:cs="Arial"/>
                <w:sz w:val="18"/>
                <w:szCs w:val="18"/>
              </w:rPr>
            </w:pPr>
            <w:r w:rsidRPr="00A63336">
              <w:rPr>
                <w:rFonts w:ascii="Arial" w:hAnsi="Arial" w:cs="Arial"/>
                <w:bCs/>
                <w:sz w:val="18"/>
                <w:szCs w:val="18"/>
              </w:rPr>
              <w:t>En todas las vías, la transmisión de la información de los documentos vinculados se realiza hasta antes de la llegada del medio de transporte, salvo la lista de pasajeros y sus equipajes que en la vía aérea se transmite hasta una (1) hora antes de la llegada.</w:t>
            </w:r>
          </w:p>
          <w:p w:rsidR="00794538" w:rsidRPr="00A63336" w:rsidRDefault="00794538" w:rsidP="00A63336">
            <w:pPr>
              <w:spacing w:after="0" w:line="240" w:lineRule="auto"/>
              <w:contextualSpacing/>
              <w:jc w:val="both"/>
              <w:rPr>
                <w:rFonts w:ascii="Arial" w:hAnsi="Arial" w:cs="Arial"/>
                <w:sz w:val="18"/>
                <w:szCs w:val="18"/>
              </w:rPr>
            </w:pPr>
            <w:r w:rsidRPr="00A63336">
              <w:rPr>
                <w:rFonts w:ascii="Arial" w:hAnsi="Arial" w:cs="Arial"/>
                <w:bCs/>
                <w:sz w:val="18"/>
                <w:szCs w:val="18"/>
              </w:rPr>
              <w:t>Cuando la travesía sea menor a los plazos previstos en los literales a) y b) del presente artículo, o cuando se trate de lugares cercanos determinados por la Administración Aduanera, la información del manifiesto de carga o del citado documento vinculado debe ser transmitida hasta antes de la llegada del medio de transporte.</w:t>
            </w:r>
          </w:p>
          <w:p w:rsidR="00794538" w:rsidRPr="00A63336" w:rsidRDefault="00794538" w:rsidP="00A63336">
            <w:pPr>
              <w:pStyle w:val="NormalWeb"/>
              <w:spacing w:before="0" w:beforeAutospacing="0" w:after="0" w:afterAutospacing="0"/>
              <w:contextualSpacing/>
              <w:jc w:val="both"/>
              <w:rPr>
                <w:rFonts w:ascii="Arial" w:eastAsia="Arial Unicode MS" w:hAnsi="Arial" w:cs="Arial"/>
                <w:iCs/>
                <w:sz w:val="18"/>
                <w:szCs w:val="18"/>
              </w:rPr>
            </w:pPr>
            <w:r w:rsidRPr="00A63336">
              <w:rPr>
                <w:rFonts w:ascii="Arial" w:eastAsia="Calibri" w:hAnsi="Arial" w:cs="Arial"/>
                <w:bCs/>
                <w:sz w:val="18"/>
                <w:szCs w:val="18"/>
              </w:rPr>
              <w:t xml:space="preserve">El transportista o su representante en el país </w:t>
            </w:r>
            <w:r w:rsidRPr="00A63336">
              <w:rPr>
                <w:rFonts w:ascii="Arial" w:eastAsia="Calibri" w:hAnsi="Arial" w:cs="Arial"/>
                <w:bCs/>
                <w:sz w:val="18"/>
                <w:szCs w:val="18"/>
              </w:rPr>
              <w:lastRenderedPageBreak/>
              <w:t>puede transmitir la información señalada, con posterioridad a los plazos antes previstos, sin perjuicio de la sanción prevista en el numeral 2 del literal d) del artículo 192 de la Ley.</w:t>
            </w:r>
          </w:p>
        </w:tc>
        <w:tc>
          <w:tcPr>
            <w:tcW w:w="3969" w:type="dxa"/>
          </w:tcPr>
          <w:p w:rsidR="00794538" w:rsidRPr="00A63336" w:rsidRDefault="00794538" w:rsidP="00A63336">
            <w:pPr>
              <w:spacing w:after="0" w:line="240" w:lineRule="auto"/>
              <w:jc w:val="both"/>
              <w:rPr>
                <w:rFonts w:ascii="Arial" w:hAnsi="Arial" w:cs="Arial"/>
                <w:b/>
                <w:sz w:val="18"/>
                <w:szCs w:val="18"/>
              </w:rPr>
            </w:pPr>
            <w:r w:rsidRPr="00A63336">
              <w:rPr>
                <w:rFonts w:ascii="Arial" w:hAnsi="Arial" w:cs="Arial"/>
                <w:b/>
                <w:sz w:val="18"/>
                <w:szCs w:val="18"/>
              </w:rPr>
              <w:lastRenderedPageBreak/>
              <w:t>Artículo 143.- Plazos para la transmisión de información del manifiesto de carga de ingreso y de sus documentos vinculados</w:t>
            </w:r>
          </w:p>
          <w:p w:rsidR="00794538" w:rsidRPr="00A63336" w:rsidRDefault="00794538" w:rsidP="00A63336">
            <w:pPr>
              <w:spacing w:after="0" w:line="240" w:lineRule="auto"/>
              <w:jc w:val="both"/>
              <w:rPr>
                <w:rFonts w:ascii="Arial" w:hAnsi="Arial" w:cs="Arial"/>
                <w:sz w:val="18"/>
                <w:szCs w:val="18"/>
              </w:rPr>
            </w:pPr>
            <w:r w:rsidRPr="00A63336">
              <w:rPr>
                <w:rFonts w:ascii="Arial" w:hAnsi="Arial" w:cs="Arial"/>
                <w:sz w:val="18"/>
                <w:szCs w:val="18"/>
              </w:rPr>
              <w:t>El transportista o su representante en el país transmite la información del manifiesto de carga de ingreso, en los siguientes plazos:</w:t>
            </w:r>
          </w:p>
          <w:p w:rsidR="00794538" w:rsidRPr="00A63336" w:rsidRDefault="00794538" w:rsidP="00A63336">
            <w:pPr>
              <w:pStyle w:val="Prrafodelista"/>
              <w:numPr>
                <w:ilvl w:val="0"/>
                <w:numId w:val="75"/>
              </w:numPr>
              <w:ind w:left="284" w:hanging="284"/>
              <w:contextualSpacing/>
              <w:jc w:val="both"/>
              <w:rPr>
                <w:rFonts w:ascii="Arial" w:hAnsi="Arial" w:cs="Arial"/>
                <w:sz w:val="18"/>
                <w:szCs w:val="18"/>
              </w:rPr>
            </w:pPr>
            <w:r w:rsidRPr="00A63336">
              <w:rPr>
                <w:rFonts w:ascii="Arial" w:hAnsi="Arial" w:cs="Arial"/>
                <w:b/>
                <w:sz w:val="18"/>
                <w:szCs w:val="18"/>
              </w:rPr>
              <w:t>En la vía marítima:</w:t>
            </w:r>
          </w:p>
          <w:p w:rsidR="00794538" w:rsidRPr="00A63336" w:rsidRDefault="00794538" w:rsidP="00A63336">
            <w:pPr>
              <w:pStyle w:val="Prrafodelista"/>
              <w:numPr>
                <w:ilvl w:val="0"/>
                <w:numId w:val="76"/>
              </w:numPr>
              <w:contextualSpacing/>
              <w:jc w:val="both"/>
              <w:rPr>
                <w:rFonts w:ascii="Arial" w:hAnsi="Arial" w:cs="Arial"/>
                <w:sz w:val="18"/>
                <w:szCs w:val="18"/>
              </w:rPr>
            </w:pPr>
            <w:r w:rsidRPr="00A63336">
              <w:rPr>
                <w:rFonts w:ascii="Arial" w:hAnsi="Arial" w:cs="Arial"/>
                <w:b/>
                <w:sz w:val="18"/>
                <w:szCs w:val="18"/>
              </w:rPr>
              <w:t>Los datos generales del medio de transporte, hasta ciento sesenta y ocho horas antes de la llegada del medio de transporte, o hasta la fecha de zarpe, cuando la travesía es menor al plazo señalado;</w:t>
            </w:r>
          </w:p>
          <w:p w:rsidR="00794538" w:rsidRPr="00A63336" w:rsidRDefault="00794538" w:rsidP="00A63336">
            <w:pPr>
              <w:pStyle w:val="Prrafodelista"/>
              <w:numPr>
                <w:ilvl w:val="0"/>
                <w:numId w:val="76"/>
              </w:numPr>
              <w:contextualSpacing/>
              <w:jc w:val="both"/>
              <w:rPr>
                <w:rFonts w:ascii="Arial" w:hAnsi="Arial" w:cs="Arial"/>
                <w:sz w:val="18"/>
                <w:szCs w:val="18"/>
              </w:rPr>
            </w:pPr>
            <w:r w:rsidRPr="00A63336">
              <w:rPr>
                <w:rFonts w:ascii="Arial" w:hAnsi="Arial" w:cs="Arial"/>
                <w:b/>
                <w:sz w:val="18"/>
                <w:szCs w:val="18"/>
              </w:rPr>
              <w:t>La información de los documentos de transporte</w:t>
            </w:r>
            <w:r w:rsidR="0019779A">
              <w:rPr>
                <w:rFonts w:ascii="Arial" w:hAnsi="Arial" w:cs="Arial"/>
                <w:b/>
                <w:sz w:val="18"/>
                <w:szCs w:val="18"/>
              </w:rPr>
              <w:t xml:space="preserve"> que contienen carga </w:t>
            </w:r>
            <w:r w:rsidR="00D8096A">
              <w:rPr>
                <w:rFonts w:ascii="Arial" w:hAnsi="Arial" w:cs="Arial"/>
                <w:b/>
                <w:sz w:val="18"/>
                <w:szCs w:val="18"/>
              </w:rPr>
              <w:t>contenerizada se</w:t>
            </w:r>
            <w:r w:rsidR="00116197">
              <w:rPr>
                <w:rFonts w:ascii="Arial" w:hAnsi="Arial" w:cs="Arial"/>
                <w:b/>
                <w:sz w:val="18"/>
                <w:szCs w:val="18"/>
              </w:rPr>
              <w:t xml:space="preserve"> transmite</w:t>
            </w:r>
            <w:r w:rsidR="00D8096A">
              <w:rPr>
                <w:rFonts w:ascii="Arial" w:hAnsi="Arial" w:cs="Arial"/>
                <w:b/>
                <w:sz w:val="18"/>
                <w:szCs w:val="18"/>
              </w:rPr>
              <w:t xml:space="preserve"> </w:t>
            </w:r>
            <w:r w:rsidRPr="00A63336">
              <w:rPr>
                <w:rFonts w:ascii="Arial" w:hAnsi="Arial" w:cs="Arial"/>
                <w:b/>
                <w:sz w:val="18"/>
                <w:szCs w:val="18"/>
              </w:rPr>
              <w:t>hasta noventa y seis horas antes de la llegada del medio de transporte, o hasta la fecha de embarque cuando la travesía es menor al plazo señalado</w:t>
            </w:r>
            <w:r w:rsidR="00116197">
              <w:rPr>
                <w:rFonts w:ascii="Arial" w:hAnsi="Arial" w:cs="Arial"/>
                <w:b/>
                <w:sz w:val="18"/>
                <w:szCs w:val="18"/>
              </w:rPr>
              <w:t>. Tratándose de medios que transporten exclusivamente carga a granel o fraccionada, la transmisión se realiza hasta veinticuatro horas antes de la llegada del medio de transporte;</w:t>
            </w:r>
          </w:p>
          <w:p w:rsidR="00794538" w:rsidRPr="00A63336" w:rsidRDefault="00794538" w:rsidP="00A63336">
            <w:pPr>
              <w:pStyle w:val="Prrafodelista"/>
              <w:numPr>
                <w:ilvl w:val="0"/>
                <w:numId w:val="75"/>
              </w:numPr>
              <w:ind w:left="284" w:hanging="284"/>
              <w:contextualSpacing/>
              <w:jc w:val="both"/>
              <w:rPr>
                <w:rFonts w:ascii="Arial" w:hAnsi="Arial" w:cs="Arial"/>
                <w:b/>
                <w:sz w:val="18"/>
                <w:szCs w:val="18"/>
              </w:rPr>
            </w:pPr>
            <w:r w:rsidRPr="00A63336">
              <w:rPr>
                <w:rFonts w:ascii="Arial" w:hAnsi="Arial" w:cs="Arial"/>
                <w:b/>
                <w:sz w:val="18"/>
                <w:szCs w:val="18"/>
              </w:rPr>
              <w:t>En la vía aérea:</w:t>
            </w:r>
          </w:p>
          <w:p w:rsidR="00794538" w:rsidRPr="00A63336" w:rsidRDefault="00794538" w:rsidP="00A63336">
            <w:pPr>
              <w:pStyle w:val="Prrafodelista"/>
              <w:numPr>
                <w:ilvl w:val="0"/>
                <w:numId w:val="77"/>
              </w:numPr>
              <w:contextualSpacing/>
              <w:jc w:val="both"/>
              <w:rPr>
                <w:rFonts w:ascii="Arial" w:hAnsi="Arial" w:cs="Arial"/>
                <w:sz w:val="18"/>
                <w:szCs w:val="18"/>
              </w:rPr>
            </w:pPr>
            <w:r w:rsidRPr="00A63336">
              <w:rPr>
                <w:rFonts w:ascii="Arial" w:hAnsi="Arial" w:cs="Arial"/>
                <w:b/>
                <w:sz w:val="18"/>
                <w:szCs w:val="18"/>
              </w:rPr>
              <w:lastRenderedPageBreak/>
              <w:t>Los datos generales del medio de transporte, hasta veinticuatro horas antes de la llegada del medio de transporte, o hasta el despegue del medio de transporte en el aeropuerto de partida, en caso de vuelos que no sean regulares</w:t>
            </w:r>
            <w:r w:rsidR="00116197">
              <w:rPr>
                <w:rFonts w:ascii="Arial" w:hAnsi="Arial" w:cs="Arial"/>
                <w:b/>
                <w:sz w:val="18"/>
                <w:szCs w:val="18"/>
              </w:rPr>
              <w:t>;</w:t>
            </w:r>
          </w:p>
          <w:p w:rsidR="00794538" w:rsidRPr="00A63336" w:rsidRDefault="00794538" w:rsidP="00A63336">
            <w:pPr>
              <w:pStyle w:val="Prrafodelista"/>
              <w:numPr>
                <w:ilvl w:val="0"/>
                <w:numId w:val="77"/>
              </w:numPr>
              <w:contextualSpacing/>
              <w:jc w:val="both"/>
              <w:rPr>
                <w:rFonts w:ascii="Arial" w:hAnsi="Arial" w:cs="Arial"/>
                <w:sz w:val="18"/>
                <w:szCs w:val="18"/>
              </w:rPr>
            </w:pPr>
            <w:r w:rsidRPr="00A63336">
              <w:rPr>
                <w:rFonts w:ascii="Arial" w:hAnsi="Arial" w:cs="Arial"/>
                <w:b/>
                <w:sz w:val="18"/>
                <w:szCs w:val="18"/>
              </w:rPr>
              <w:t>La información de los documentos de transporte, hasta cuatro horas antes de la llegada del medio de transporte o hasta la fecha de embarque, cuando la travesía es menor al plazo señalado;</w:t>
            </w:r>
          </w:p>
          <w:p w:rsidR="00794538" w:rsidRPr="00A63336" w:rsidRDefault="00794538" w:rsidP="00A63336">
            <w:pPr>
              <w:pStyle w:val="Prrafodelista"/>
              <w:numPr>
                <w:ilvl w:val="0"/>
                <w:numId w:val="75"/>
              </w:numPr>
              <w:ind w:left="284" w:hanging="284"/>
              <w:contextualSpacing/>
              <w:jc w:val="both"/>
              <w:rPr>
                <w:rFonts w:ascii="Arial" w:hAnsi="Arial" w:cs="Arial"/>
                <w:sz w:val="18"/>
                <w:szCs w:val="18"/>
              </w:rPr>
            </w:pPr>
            <w:r w:rsidRPr="00A63336">
              <w:rPr>
                <w:rFonts w:ascii="Arial" w:hAnsi="Arial" w:cs="Arial"/>
                <w:sz w:val="18"/>
                <w:szCs w:val="18"/>
              </w:rPr>
              <w:t>En las demás vías, hasta antes de la llegada del medio de transporte.</w:t>
            </w:r>
          </w:p>
          <w:p w:rsidR="00794538" w:rsidRPr="00A63336" w:rsidRDefault="00794538" w:rsidP="00A63336">
            <w:pPr>
              <w:spacing w:after="0" w:line="240" w:lineRule="auto"/>
              <w:jc w:val="both"/>
              <w:rPr>
                <w:rFonts w:ascii="Arial" w:hAnsi="Arial" w:cs="Arial"/>
                <w:sz w:val="18"/>
                <w:szCs w:val="18"/>
              </w:rPr>
            </w:pPr>
          </w:p>
          <w:p w:rsidR="00794538" w:rsidRPr="00A63336" w:rsidRDefault="00794538" w:rsidP="00A63336">
            <w:pPr>
              <w:spacing w:after="0" w:line="240" w:lineRule="auto"/>
              <w:jc w:val="both"/>
              <w:rPr>
                <w:rFonts w:ascii="Arial" w:hAnsi="Arial" w:cs="Arial"/>
                <w:b/>
                <w:sz w:val="18"/>
                <w:szCs w:val="18"/>
              </w:rPr>
            </w:pPr>
            <w:r w:rsidRPr="00A63336">
              <w:rPr>
                <w:rFonts w:ascii="Arial" w:hAnsi="Arial" w:cs="Arial"/>
                <w:sz w:val="18"/>
                <w:szCs w:val="18"/>
              </w:rPr>
              <w:t xml:space="preserve">En todas las vías, la transmisión de la información de los documentos vinculados se realiza hasta antes de la llegada del medio de transporte, salvo la lista de pasajeros y sus equipajes, </w:t>
            </w:r>
            <w:r w:rsidRPr="00A63336">
              <w:rPr>
                <w:rFonts w:ascii="Arial" w:hAnsi="Arial" w:cs="Arial"/>
                <w:b/>
                <w:sz w:val="18"/>
                <w:szCs w:val="18"/>
              </w:rPr>
              <w:t xml:space="preserve">y la lista de tripulantes y sus efectos personales, los </w:t>
            </w:r>
            <w:r w:rsidRPr="00A63336">
              <w:rPr>
                <w:rFonts w:ascii="Arial" w:hAnsi="Arial" w:cs="Arial"/>
                <w:sz w:val="18"/>
                <w:szCs w:val="18"/>
              </w:rPr>
              <w:t xml:space="preserve">que en la vía aérea se transmite </w:t>
            </w:r>
            <w:r w:rsidRPr="00A63336">
              <w:rPr>
                <w:rFonts w:ascii="Arial" w:hAnsi="Arial" w:cs="Arial"/>
                <w:b/>
                <w:sz w:val="18"/>
                <w:szCs w:val="18"/>
              </w:rPr>
              <w:t>dentro de los quince minutos siguientes al momento de despegue del medio de transporte.</w:t>
            </w:r>
          </w:p>
          <w:p w:rsidR="00794538" w:rsidRPr="00A63336" w:rsidRDefault="00794538" w:rsidP="00431606">
            <w:pPr>
              <w:spacing w:after="0" w:line="240" w:lineRule="auto"/>
              <w:jc w:val="both"/>
              <w:rPr>
                <w:rFonts w:ascii="Arial" w:hAnsi="Arial" w:cs="Arial"/>
                <w:sz w:val="18"/>
                <w:szCs w:val="18"/>
              </w:rPr>
            </w:pPr>
            <w:r w:rsidRPr="00A63336">
              <w:rPr>
                <w:rFonts w:ascii="Arial" w:hAnsi="Arial" w:cs="Arial"/>
                <w:sz w:val="18"/>
                <w:szCs w:val="18"/>
              </w:rPr>
              <w:br/>
              <w:t>El transportista o su representante en el país puede transmitir la información señalada, con posterioridad a los plazos antes previstos</w:t>
            </w:r>
            <w:r w:rsidRPr="00A63336">
              <w:rPr>
                <w:rFonts w:ascii="Arial" w:hAnsi="Arial" w:cs="Arial"/>
                <w:b/>
                <w:sz w:val="18"/>
                <w:szCs w:val="18"/>
              </w:rPr>
              <w:t>, sin perjuicio de las sanciones que correspondan.</w:t>
            </w:r>
          </w:p>
          <w:p w:rsidR="00794538" w:rsidRPr="00A63336" w:rsidRDefault="00794538" w:rsidP="00A63336">
            <w:pPr>
              <w:spacing w:after="0" w:line="240" w:lineRule="auto"/>
              <w:jc w:val="both"/>
              <w:rPr>
                <w:rFonts w:ascii="Arial" w:hAnsi="Arial" w:cs="Arial"/>
                <w:b/>
                <w:sz w:val="18"/>
                <w:szCs w:val="18"/>
              </w:rPr>
            </w:pPr>
          </w:p>
        </w:tc>
      </w:tr>
    </w:tbl>
    <w:p w:rsidR="00F85AAD" w:rsidRPr="00A63336" w:rsidRDefault="00F85AAD" w:rsidP="00A63336">
      <w:pPr>
        <w:spacing w:after="0" w:line="0" w:lineRule="atLeast"/>
        <w:ind w:left="993"/>
        <w:contextualSpacing/>
        <w:jc w:val="both"/>
        <w:rPr>
          <w:rFonts w:ascii="Arial" w:hAnsi="Arial" w:cs="Arial"/>
          <w:szCs w:val="20"/>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Con relación a establecer plazos diferenciados para la transmisión de los datos generales del medio de transporte y de la información de los documentos de transporte, la finalidad es facilitar el proceso de transmisión del manifiesto de carga, sobre todo en la vía marítima, dado que en esta vía una nave puede contener carga de varios transportistas, caso en el cual, el transportista identificado como el principal es quien transmite los datos generales de la nave y obtiene un número de manifiesto de carga, momento a partir del cual los demás transportistas pueden completar la información correspondiente a sus documentos de transporte, incorporándolos al manifiesto de carga previamente numerado.</w:t>
      </w:r>
    </w:p>
    <w:p w:rsidR="00F85AAD" w:rsidRPr="00A63336" w:rsidRDefault="00F85AAD" w:rsidP="00A63336">
      <w:pPr>
        <w:spacing w:after="0" w:line="0" w:lineRule="atLeast"/>
        <w:contextualSpacing/>
        <w:jc w:val="both"/>
        <w:rPr>
          <w:rFonts w:ascii="Arial" w:hAnsi="Arial" w:cs="Arial"/>
          <w:szCs w:val="20"/>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Respecto a la transmisión de la lista de pasajeros y sus equipajes, en la vía aérea, el nuevo plazo se ha adecuado a lo establecido en la norma técnica NTC 002-2016 “Requisitos acerca de la información remitida a través del sistema de información anticipada de pasajeros (APIS)” del MTC.</w:t>
      </w:r>
    </w:p>
    <w:p w:rsidR="00F85AAD" w:rsidRPr="00A63336" w:rsidRDefault="00F85AAD" w:rsidP="00A63336">
      <w:pPr>
        <w:spacing w:after="0" w:line="0" w:lineRule="atLeast"/>
        <w:ind w:left="993"/>
        <w:contextualSpacing/>
        <w:jc w:val="both"/>
        <w:rPr>
          <w:rFonts w:ascii="Arial" w:hAnsi="Arial" w:cs="Arial"/>
          <w:szCs w:val="20"/>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Una de las funciones de la Aduana es el control del tráfico internacional de personas, tráfico que se caracteriza por un rápido crecimiento en los últimos años; lo que demanda de las administraciones aduaneras el uso de herramientas claves no solo para facilitar y agilizar el libre flujo de pasajeros, sino también para asegurar un control eficiente de las fronteras.</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este contexto, en el mundo se desarrolló el concepto del sistema de información anticipada sobre los pasajeros, desarrollado inicialmente para responder a las necesidades de los servicios de aduanas de ciertos Estados, a fin de enfrentar problemas de tráfico de estupefacientes y amenazas a la seguridad nacional, así como para responder al creciente tráfico internacional.</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lastRenderedPageBreak/>
        <w:t>La información anticipada de pasajeros (API, por sus siglas en inglés) comprende la captura de los datos biográficos y los detalles del vuelo de un pasajero o miembro de la tripulación por parte del explotador aéreo antes de la salida de la aeronave. Esta información se transmite en forma electrónica a las agencias encargadas del control fronterizo del país de destino de manera anticipada, lo que posibilita que las agencias de control fronterizo puedan verificar los datos de los pasajeros, comparándolos con su(s) base(s) de datos a fin de identificar a aquellos que requieren un tratamiento particular en cuanto a su ingreso o salida del país, por un lado, y facilitar el despacho eficiente y rápido de las personas de bajo riesgo, por el otro.</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A nivel internacional, organismos como las Naciones Unidas y la Organización Mundial de Aduanas (OMA) han elaborado un conjunto de recomendaciones y documentos con miras a potenciar el rol de las aduanas en aumentar la seguridad fronteriza, particularmente en lo concerniente al tráfico aéreo, tales como:</w:t>
      </w:r>
    </w:p>
    <w:p w:rsidR="00F85AAD" w:rsidRPr="00A63336" w:rsidRDefault="00F85AAD" w:rsidP="00A63336">
      <w:pPr>
        <w:autoSpaceDE w:val="0"/>
        <w:autoSpaceDN w:val="0"/>
        <w:adjustRightInd w:val="0"/>
        <w:spacing w:after="0" w:line="240" w:lineRule="auto"/>
        <w:jc w:val="both"/>
        <w:rPr>
          <w:rFonts w:ascii="Arial" w:hAnsi="Arial" w:cs="Arial"/>
        </w:rPr>
      </w:pPr>
    </w:p>
    <w:p w:rsidR="00F85AAD" w:rsidRPr="00A63336" w:rsidRDefault="00F85AAD" w:rsidP="00A63336">
      <w:pPr>
        <w:pStyle w:val="Prrafodelista"/>
        <w:numPr>
          <w:ilvl w:val="0"/>
          <w:numId w:val="9"/>
        </w:numPr>
        <w:autoSpaceDE w:val="0"/>
        <w:autoSpaceDN w:val="0"/>
        <w:adjustRightInd w:val="0"/>
        <w:ind w:left="567" w:hanging="425"/>
        <w:contextualSpacing/>
        <w:jc w:val="both"/>
        <w:rPr>
          <w:rFonts w:ascii="Arial" w:hAnsi="Arial" w:cs="Arial"/>
        </w:rPr>
      </w:pPr>
      <w:r w:rsidRPr="00A63336">
        <w:rPr>
          <w:rFonts w:ascii="Arial" w:hAnsi="Arial" w:cs="Arial"/>
        </w:rPr>
        <w:t xml:space="preserve">Resolución Consejo de Seguridad de las Naciones Unidas N° 2178/2014. Exhorta a los Estados contratantes el exigir a las aerolíneas que operan en su territorio el envío de información anticipada sobre los pasajeros a las autoridades nacionales competentes. </w:t>
      </w:r>
    </w:p>
    <w:p w:rsidR="00F85AAD" w:rsidRPr="00A63336" w:rsidRDefault="00F85AAD" w:rsidP="00F754D4">
      <w:pPr>
        <w:pStyle w:val="Prrafodelista"/>
        <w:numPr>
          <w:ilvl w:val="0"/>
          <w:numId w:val="9"/>
        </w:numPr>
        <w:autoSpaceDE w:val="0"/>
        <w:autoSpaceDN w:val="0"/>
        <w:adjustRightInd w:val="0"/>
        <w:ind w:left="567" w:hanging="425"/>
        <w:contextualSpacing/>
        <w:jc w:val="both"/>
        <w:rPr>
          <w:rFonts w:ascii="Arial" w:hAnsi="Arial" w:cs="Arial"/>
        </w:rPr>
      </w:pPr>
      <w:r w:rsidRPr="00A63336">
        <w:rPr>
          <w:rFonts w:ascii="Arial" w:hAnsi="Arial" w:cs="Arial"/>
        </w:rPr>
        <w:t>Recomendación Referente al Uso de la Información Anticipada de Pasajeros (API) y del Registro de Nombre del Pasajero (PNR</w:t>
      </w:r>
      <w:r w:rsidR="00F754D4">
        <w:rPr>
          <w:rFonts w:ascii="Arial" w:hAnsi="Arial" w:cs="Arial"/>
        </w:rPr>
        <w:t>, por sus siglas en ingles</w:t>
      </w:r>
      <w:r w:rsidRPr="00A63336">
        <w:rPr>
          <w:rFonts w:ascii="Arial" w:hAnsi="Arial" w:cs="Arial"/>
        </w:rPr>
        <w:t>) para el Eficiente y Eficaz Control Aduanero de la OMA. El énfasis de esta recomendación está en que los Estados miembros deben asegurar que la prevención, detección y represión del crimen transaccional, entre otros el tráfico de drogas y otros contrabandos, estén dentro de sus estrategias y programas de cumplimiento de la autoridad aduanera; así como, utilizar información anticipada API y/o PNR para la evaluación de riesgo de los viajeros.</w:t>
      </w:r>
    </w:p>
    <w:p w:rsidR="00F85AAD" w:rsidRPr="00A63336" w:rsidRDefault="00F85AAD" w:rsidP="00A63336">
      <w:pPr>
        <w:pStyle w:val="Prrafodelista"/>
        <w:numPr>
          <w:ilvl w:val="0"/>
          <w:numId w:val="9"/>
        </w:numPr>
        <w:autoSpaceDE w:val="0"/>
        <w:autoSpaceDN w:val="0"/>
        <w:adjustRightInd w:val="0"/>
        <w:ind w:left="567" w:hanging="425"/>
        <w:contextualSpacing/>
        <w:jc w:val="both"/>
        <w:rPr>
          <w:rFonts w:ascii="Arial" w:hAnsi="Arial" w:cs="Arial"/>
        </w:rPr>
      </w:pPr>
      <w:r w:rsidRPr="00A63336">
        <w:rPr>
          <w:rFonts w:ascii="Arial" w:hAnsi="Arial" w:cs="Arial"/>
        </w:rPr>
        <w:t>Directrices API de la OMA/IATA/OACI. Estas directrices comprenden las mejores prácticas que tiene como finalidad ayudar a los Estados que desean implantar programas API nacionales. Asimismo, comprende una guía para la implantación de mecanismos de transmisión normalizados (mensajes PAXLST), con el propósito de ayudar a las agencias de control fronterizo y a los explotadores de aeronaves en su desarrollo e implantación en detalle.</w:t>
      </w:r>
    </w:p>
    <w:p w:rsidR="00F85AAD" w:rsidRPr="00A63336" w:rsidRDefault="00F85AAD" w:rsidP="00A63336">
      <w:pPr>
        <w:autoSpaceDE w:val="0"/>
        <w:autoSpaceDN w:val="0"/>
        <w:adjustRightInd w:val="0"/>
        <w:spacing w:after="0" w:line="240" w:lineRule="auto"/>
        <w:ind w:left="1418" w:hanging="284"/>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el Perú, considerando el creciente flujo de viajeros así como el incremento de la criminalidad organizada internacional (contrabando, tráfico ilícito de drogas, dinero no declarado, entre otros), se identificó como una prioridad el implementar un nuevo modelo de control de pasajeros bajo un enfoque de gestión de riesgo, mediante el uso de información anticipada, que nos permita facilitar el movimiento de viajeros de bajo riesgo mientras se concentra los recursos de la aduana en los viajeros de alto riesgo.</w:t>
      </w:r>
    </w:p>
    <w:p w:rsidR="00F85AAD" w:rsidRPr="00A63336" w:rsidRDefault="00F85AAD" w:rsidP="00A63336">
      <w:pPr>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sz w:val="28"/>
          <w:szCs w:val="28"/>
        </w:rPr>
      </w:pPr>
      <w:r w:rsidRPr="00A63336">
        <w:rPr>
          <w:rFonts w:ascii="Arial" w:hAnsi="Arial" w:cs="Arial"/>
        </w:rPr>
        <w:t>Con la modificación del RLGA, mediante Decreto Supremo Nº 163-2016-EF</w:t>
      </w:r>
      <w:r w:rsidRPr="00A63336">
        <w:rPr>
          <w:rStyle w:val="Refdenotaalpie"/>
          <w:rFonts w:ascii="Arial" w:hAnsi="Arial" w:cs="Arial"/>
        </w:rPr>
        <w:footnoteReference w:id="26"/>
      </w:r>
      <w:r w:rsidRPr="00A63336">
        <w:rPr>
          <w:rFonts w:ascii="Arial" w:hAnsi="Arial" w:cs="Arial"/>
        </w:rPr>
        <w:t xml:space="preserve">, se establece la obligación del transportista o su representante en el país de transmitir, en la vía aérea, la lista de pasajeros y sus equipajes hasta una (1) hora antes de la llegada del medio de transporte (artículo 143) en el caso de ingreso; y hasta antes de la salida del medio de transporte (artículo 166), en el caso de salida. </w:t>
      </w:r>
    </w:p>
    <w:p w:rsidR="00EE4F5E" w:rsidRDefault="00EE4F5E" w:rsidP="00F754D4">
      <w:pPr>
        <w:autoSpaceDE w:val="0"/>
        <w:autoSpaceDN w:val="0"/>
        <w:adjustRightInd w:val="0"/>
        <w:spacing w:after="0" w:line="240" w:lineRule="auto"/>
        <w:jc w:val="both"/>
        <w:rPr>
          <w:rFonts w:ascii="Arial" w:hAnsi="Arial" w:cs="Arial"/>
        </w:rPr>
      </w:pPr>
    </w:p>
    <w:p w:rsidR="00F85AAD" w:rsidRPr="00A63336" w:rsidRDefault="00F85AAD" w:rsidP="00F754D4">
      <w:pPr>
        <w:autoSpaceDE w:val="0"/>
        <w:autoSpaceDN w:val="0"/>
        <w:adjustRightInd w:val="0"/>
        <w:spacing w:after="0" w:line="240" w:lineRule="auto"/>
        <w:jc w:val="both"/>
        <w:rPr>
          <w:rFonts w:ascii="Arial" w:hAnsi="Arial" w:cs="Arial"/>
        </w:rPr>
      </w:pPr>
      <w:r w:rsidRPr="00A63336">
        <w:rPr>
          <w:rFonts w:ascii="Arial" w:hAnsi="Arial" w:cs="Arial"/>
        </w:rPr>
        <w:lastRenderedPageBreak/>
        <w:t>Asimismo, mediante Resolución Directoral Nº 585-2016-MTC/12</w:t>
      </w:r>
      <w:r w:rsidR="00F754D4">
        <w:rPr>
          <w:rFonts w:ascii="Arial" w:hAnsi="Arial" w:cs="Arial"/>
        </w:rPr>
        <w:t>,</w:t>
      </w:r>
      <w:r w:rsidRPr="00A63336">
        <w:rPr>
          <w:rFonts w:ascii="Arial" w:hAnsi="Arial" w:cs="Arial"/>
        </w:rPr>
        <w:t xml:space="preserve"> modificada con Resolución Directoral Nº 139-2017-MTC/12</w:t>
      </w:r>
      <w:r w:rsidRPr="00A63336">
        <w:rPr>
          <w:rStyle w:val="Refdenotaalpie"/>
          <w:rFonts w:ascii="Arial" w:hAnsi="Arial" w:cs="Arial"/>
        </w:rPr>
        <w:footnoteReference w:id="27"/>
      </w:r>
      <w:r w:rsidRPr="00A63336">
        <w:rPr>
          <w:rFonts w:ascii="Arial" w:hAnsi="Arial" w:cs="Arial"/>
        </w:rPr>
        <w:t>, se aprueba la Norma Técnica Complementaria N° 02-2016-DSA/DGAC</w:t>
      </w:r>
      <w:r w:rsidRPr="00A63336">
        <w:rPr>
          <w:rStyle w:val="Refdenotaalpie"/>
          <w:rFonts w:ascii="Arial" w:hAnsi="Arial" w:cs="Arial"/>
        </w:rPr>
        <w:footnoteReference w:id="28"/>
      </w:r>
      <w:r w:rsidRPr="00A63336">
        <w:rPr>
          <w:rFonts w:ascii="Arial" w:hAnsi="Arial" w:cs="Arial"/>
        </w:rPr>
        <w:t xml:space="preserve"> referida a la obligación de transmitir la información API por parte de las empresas transportistas aéreas en un único envío en forma electrónica a la Superintendencia Nacional de Migraciones y a la Superintendencia Nacional de Aduanas y </w:t>
      </w:r>
      <w:r w:rsidR="000452B8" w:rsidRPr="00A63336">
        <w:rPr>
          <w:rFonts w:ascii="Arial" w:hAnsi="Arial" w:cs="Arial"/>
        </w:rPr>
        <w:t xml:space="preserve">de </w:t>
      </w:r>
      <w:r w:rsidRPr="00A63336">
        <w:rPr>
          <w:rFonts w:ascii="Arial" w:hAnsi="Arial" w:cs="Arial"/>
        </w:rPr>
        <w:t>Administración Tributaria conforme a los requisitos técnicos regulada en dicha norma, estableciendo que el plazo para el envío de la información a través del Sistema API será:</w:t>
      </w:r>
    </w:p>
    <w:p w:rsidR="00F85AAD" w:rsidRPr="00A63336" w:rsidRDefault="00F85AAD" w:rsidP="00A63336">
      <w:pPr>
        <w:autoSpaceDE w:val="0"/>
        <w:autoSpaceDN w:val="0"/>
        <w:adjustRightInd w:val="0"/>
        <w:spacing w:after="0" w:line="240" w:lineRule="auto"/>
        <w:ind w:left="1560" w:hanging="426"/>
        <w:jc w:val="both"/>
        <w:rPr>
          <w:rFonts w:ascii="Arial" w:hAnsi="Arial" w:cs="Arial"/>
        </w:rPr>
      </w:pPr>
      <w:r w:rsidRPr="00A63336">
        <w:rPr>
          <w:rFonts w:ascii="Arial" w:hAnsi="Arial" w:cs="Arial"/>
        </w:rPr>
        <w:t xml:space="preserve"> </w:t>
      </w:r>
    </w:p>
    <w:p w:rsidR="00890782" w:rsidRPr="00A63336" w:rsidRDefault="00F85AAD" w:rsidP="00A63336">
      <w:pPr>
        <w:pStyle w:val="Prrafodelista"/>
        <w:numPr>
          <w:ilvl w:val="0"/>
          <w:numId w:val="10"/>
        </w:numPr>
        <w:autoSpaceDE w:val="0"/>
        <w:autoSpaceDN w:val="0"/>
        <w:adjustRightInd w:val="0"/>
        <w:ind w:left="567" w:hanging="426"/>
        <w:contextualSpacing/>
        <w:jc w:val="both"/>
        <w:rPr>
          <w:rFonts w:ascii="Arial" w:hAnsi="Arial" w:cs="Arial"/>
        </w:rPr>
      </w:pPr>
      <w:r w:rsidRPr="00A63336">
        <w:rPr>
          <w:rFonts w:ascii="Arial" w:hAnsi="Arial" w:cs="Arial"/>
        </w:rPr>
        <w:t xml:space="preserve">En el caso de un vuelo internacional </w:t>
      </w:r>
      <w:r w:rsidRPr="00A63336">
        <w:rPr>
          <w:rFonts w:ascii="Arial" w:hAnsi="Arial" w:cs="Arial"/>
          <w:u w:val="single"/>
        </w:rPr>
        <w:t>con destino a territorio peruano</w:t>
      </w:r>
      <w:r w:rsidRPr="00A63336">
        <w:rPr>
          <w:rFonts w:ascii="Arial" w:hAnsi="Arial" w:cs="Arial"/>
        </w:rPr>
        <w:t xml:space="preserve">, la información debe ser transmitida dentro de los </w:t>
      </w:r>
      <w:r w:rsidRPr="00A63336">
        <w:rPr>
          <w:rFonts w:ascii="Arial" w:hAnsi="Arial" w:cs="Arial"/>
          <w:u w:val="single"/>
        </w:rPr>
        <w:t>quince minutos</w:t>
      </w:r>
      <w:r w:rsidRPr="00A63336">
        <w:rPr>
          <w:rFonts w:ascii="Arial" w:hAnsi="Arial" w:cs="Arial"/>
        </w:rPr>
        <w:t xml:space="preserve"> siguientes al momento de despegue de la aeronave.</w:t>
      </w:r>
    </w:p>
    <w:p w:rsidR="00145840" w:rsidRPr="00A63336" w:rsidRDefault="00F85AAD" w:rsidP="00A63336">
      <w:pPr>
        <w:pStyle w:val="Prrafodelista"/>
        <w:numPr>
          <w:ilvl w:val="0"/>
          <w:numId w:val="10"/>
        </w:numPr>
        <w:autoSpaceDE w:val="0"/>
        <w:autoSpaceDN w:val="0"/>
        <w:adjustRightInd w:val="0"/>
        <w:ind w:left="567" w:hanging="426"/>
        <w:contextualSpacing/>
        <w:jc w:val="both"/>
        <w:rPr>
          <w:rFonts w:ascii="Arial" w:hAnsi="Arial" w:cs="Arial"/>
        </w:rPr>
      </w:pPr>
      <w:r w:rsidRPr="00A63336">
        <w:rPr>
          <w:rFonts w:ascii="Arial" w:hAnsi="Arial" w:cs="Arial"/>
        </w:rPr>
        <w:t xml:space="preserve">En el caso de un vuelo internacional </w:t>
      </w:r>
      <w:r w:rsidRPr="00A63336">
        <w:rPr>
          <w:rFonts w:ascii="Arial" w:hAnsi="Arial" w:cs="Arial"/>
          <w:u w:val="single"/>
        </w:rPr>
        <w:t>que despega de territorio peruano</w:t>
      </w:r>
      <w:r w:rsidRPr="00A63336">
        <w:rPr>
          <w:rFonts w:ascii="Arial" w:hAnsi="Arial" w:cs="Arial"/>
        </w:rPr>
        <w:t xml:space="preserve">, la información debe ser transmitida </w:t>
      </w:r>
      <w:r w:rsidRPr="00A63336">
        <w:rPr>
          <w:rFonts w:ascii="Arial" w:hAnsi="Arial" w:cs="Arial"/>
          <w:u w:val="single"/>
        </w:rPr>
        <w:t>sesenta minutos</w:t>
      </w:r>
      <w:r w:rsidRPr="00A63336">
        <w:rPr>
          <w:rFonts w:ascii="Arial" w:hAnsi="Arial" w:cs="Arial"/>
        </w:rPr>
        <w:t xml:space="preserve"> antes de la hora de salida programada del vuelo, y se volverá a enviar la información al momento de cierre de puertas antes del despegue de la aeronave.</w:t>
      </w:r>
    </w:p>
    <w:p w:rsidR="00890782" w:rsidRPr="00A63336" w:rsidRDefault="00890782" w:rsidP="00A63336">
      <w:pPr>
        <w:pStyle w:val="Prrafodelista"/>
        <w:autoSpaceDE w:val="0"/>
        <w:autoSpaceDN w:val="0"/>
        <w:adjustRightInd w:val="0"/>
        <w:ind w:left="567"/>
        <w:contextualSpacing/>
        <w:jc w:val="both"/>
        <w:rPr>
          <w:rFonts w:ascii="Arial" w:hAnsi="Arial" w:cs="Arial"/>
        </w:rPr>
      </w:pPr>
    </w:p>
    <w:p w:rsidR="002F370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Como puede observarse, la referida NTC establece plazos de transmisión de la información de pasajeros, con la finalidad de dotar a la SUNAT y </w:t>
      </w:r>
      <w:r w:rsidR="008A64BC" w:rsidRPr="00A63336">
        <w:rPr>
          <w:rFonts w:ascii="Arial" w:hAnsi="Arial" w:cs="Arial"/>
        </w:rPr>
        <w:t xml:space="preserve">a </w:t>
      </w:r>
      <w:r w:rsidRPr="00A63336">
        <w:rPr>
          <w:rFonts w:ascii="Arial" w:hAnsi="Arial" w:cs="Arial"/>
        </w:rPr>
        <w:t xml:space="preserve">Migraciones a través del Sistema API, de información que les permita de manera anticipada gestionar sus indicadores de riesgo y enfocar sus recursos en aquellos pasajeros que requieren un tratamiento particular en cuanto a su ingreso o salida del país. </w:t>
      </w:r>
    </w:p>
    <w:p w:rsidR="002F370D" w:rsidRPr="00A63336" w:rsidRDefault="002F370D" w:rsidP="00A63336">
      <w:pPr>
        <w:autoSpaceDE w:val="0"/>
        <w:autoSpaceDN w:val="0"/>
        <w:adjustRightInd w:val="0"/>
        <w:spacing w:after="0" w:line="240" w:lineRule="auto"/>
        <w:jc w:val="both"/>
        <w:rPr>
          <w:rFonts w:ascii="Arial" w:hAnsi="Arial" w:cs="Arial"/>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En este contexto, a partir de agosto de 2017, un equipo de la SUNAT, conjuntamente con personal de Migraciones, viene analizando la información anticipada de pasajeros transmitida por las empresas transportistas al Sistema API, en el marco de lo dispuesto por la NTC; lo que ha permitido obtener durante el 2018 un total de 91 personas intervenidas, de las cuales el 43% fueron por contrabando en la modalidad de mercancía no declarada o restringida y el 31% por tráfico ilícito de drogas. </w:t>
      </w:r>
    </w:p>
    <w:p w:rsidR="008A64BC" w:rsidRPr="00A63336" w:rsidRDefault="008A64BC" w:rsidP="00A63336">
      <w:pPr>
        <w:autoSpaceDE w:val="0"/>
        <w:autoSpaceDN w:val="0"/>
        <w:adjustRightInd w:val="0"/>
        <w:spacing w:after="0" w:line="240" w:lineRule="auto"/>
        <w:ind w:left="142"/>
        <w:jc w:val="both"/>
        <w:rPr>
          <w:rFonts w:ascii="Arial" w:hAnsi="Arial" w:cs="Arial"/>
        </w:rPr>
      </w:pPr>
    </w:p>
    <w:tbl>
      <w:tblPr>
        <w:tblpPr w:leftFromText="141" w:rightFromText="141" w:vertAnchor="page" w:horzAnchor="margin" w:tblpY="10506"/>
        <w:tblW w:w="8037" w:type="dxa"/>
        <w:tblCellMar>
          <w:left w:w="70" w:type="dxa"/>
          <w:right w:w="70" w:type="dxa"/>
        </w:tblCellMar>
        <w:tblLook w:val="04A0" w:firstRow="1" w:lastRow="0" w:firstColumn="1" w:lastColumn="0" w:noHBand="0" w:noVBand="1"/>
      </w:tblPr>
      <w:tblGrid>
        <w:gridCol w:w="1278"/>
        <w:gridCol w:w="3659"/>
        <w:gridCol w:w="1625"/>
        <w:gridCol w:w="1475"/>
      </w:tblGrid>
      <w:tr w:rsidR="002023F8" w:rsidRPr="00A63336" w:rsidTr="002023F8">
        <w:trPr>
          <w:trHeight w:val="227"/>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Dirección</w:t>
            </w:r>
          </w:p>
        </w:tc>
        <w:tc>
          <w:tcPr>
            <w:tcW w:w="3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Tipo de fraude</w:t>
            </w:r>
          </w:p>
        </w:tc>
        <w:tc>
          <w:tcPr>
            <w:tcW w:w="3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Nro. personas intervenidas</w:t>
            </w:r>
          </w:p>
        </w:tc>
      </w:tr>
      <w:tr w:rsidR="002023F8" w:rsidRPr="00A63336" w:rsidTr="002023F8">
        <w:trPr>
          <w:trHeight w:val="22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2023F8" w:rsidRPr="00A63336" w:rsidRDefault="002023F8" w:rsidP="002023F8">
            <w:pPr>
              <w:spacing w:after="0" w:line="240" w:lineRule="auto"/>
              <w:ind w:left="993"/>
              <w:rPr>
                <w:rFonts w:ascii="Arial" w:hAnsi="Arial" w:cs="Arial"/>
                <w:b/>
                <w:bCs/>
                <w:sz w:val="20"/>
                <w:szCs w:val="20"/>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rsidR="002023F8" w:rsidRPr="00A63336" w:rsidRDefault="002023F8" w:rsidP="002023F8">
            <w:pPr>
              <w:spacing w:after="0" w:line="240" w:lineRule="auto"/>
              <w:ind w:left="993"/>
              <w:rPr>
                <w:rFonts w:ascii="Arial" w:hAnsi="Arial" w:cs="Arial"/>
                <w:b/>
                <w:bCs/>
                <w:sz w:val="20"/>
                <w:szCs w:val="20"/>
              </w:rPr>
            </w:pPr>
          </w:p>
        </w:tc>
        <w:tc>
          <w:tcPr>
            <w:tcW w:w="1625" w:type="dxa"/>
            <w:tcBorders>
              <w:top w:val="nil"/>
              <w:left w:val="nil"/>
              <w:bottom w:val="single" w:sz="4" w:space="0" w:color="auto"/>
              <w:right w:val="single" w:sz="4" w:space="0" w:color="auto"/>
            </w:tcBorders>
            <w:shd w:val="clear" w:color="auto" w:fill="auto"/>
            <w:noWrap/>
            <w:vAlign w:val="center"/>
            <w:hideMark/>
          </w:tcPr>
          <w:p w:rsidR="002023F8" w:rsidRPr="00A63336" w:rsidRDefault="002023F8" w:rsidP="002023F8">
            <w:pPr>
              <w:spacing w:after="0" w:line="240" w:lineRule="auto"/>
              <w:rPr>
                <w:rFonts w:ascii="Arial" w:hAnsi="Arial" w:cs="Arial"/>
                <w:b/>
                <w:bCs/>
                <w:sz w:val="18"/>
                <w:szCs w:val="18"/>
              </w:rPr>
            </w:pPr>
            <w:r w:rsidRPr="00A63336">
              <w:rPr>
                <w:rFonts w:ascii="Arial" w:hAnsi="Arial" w:cs="Arial"/>
                <w:b/>
                <w:bCs/>
                <w:sz w:val="18"/>
                <w:szCs w:val="18"/>
              </w:rPr>
              <w:t>2017 (Ago -Dic)</w:t>
            </w:r>
          </w:p>
        </w:tc>
        <w:tc>
          <w:tcPr>
            <w:tcW w:w="1475" w:type="dxa"/>
            <w:tcBorders>
              <w:top w:val="nil"/>
              <w:left w:val="nil"/>
              <w:bottom w:val="single" w:sz="4" w:space="0" w:color="auto"/>
              <w:right w:val="single" w:sz="4" w:space="0" w:color="auto"/>
            </w:tcBorders>
            <w:shd w:val="clear" w:color="auto" w:fill="auto"/>
            <w:noWrap/>
            <w:vAlign w:val="center"/>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2018</w:t>
            </w:r>
          </w:p>
        </w:tc>
      </w:tr>
      <w:tr w:rsidR="002023F8" w:rsidRPr="00A63336" w:rsidTr="002023F8">
        <w:trPr>
          <w:trHeight w:val="227"/>
        </w:trPr>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Salida del país</w:t>
            </w: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5323FA" w:rsidRDefault="002023F8" w:rsidP="002023F8">
            <w:pPr>
              <w:spacing w:after="0" w:line="240" w:lineRule="auto"/>
              <w:rPr>
                <w:rFonts w:ascii="Arial" w:hAnsi="Arial" w:cs="Arial"/>
                <w:sz w:val="20"/>
                <w:szCs w:val="20"/>
                <w:lang w:val="pt-BR"/>
              </w:rPr>
            </w:pPr>
            <w:r w:rsidRPr="005323FA">
              <w:rPr>
                <w:rFonts w:ascii="Arial" w:hAnsi="Arial" w:cs="Arial"/>
                <w:sz w:val="20"/>
                <w:szCs w:val="20"/>
                <w:lang w:val="pt-BR"/>
              </w:rPr>
              <w:t>Tráfico ilícito de drogas – TID</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3</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28</w:t>
            </w:r>
          </w:p>
        </w:tc>
      </w:tr>
      <w:tr w:rsidR="002023F8" w:rsidRPr="00A63336" w:rsidTr="002023F8">
        <w:trPr>
          <w:trHeight w:val="227"/>
        </w:trPr>
        <w:tc>
          <w:tcPr>
            <w:tcW w:w="1278" w:type="dxa"/>
            <w:vMerge/>
            <w:tcBorders>
              <w:top w:val="nil"/>
              <w:left w:val="single" w:sz="4" w:space="0" w:color="auto"/>
              <w:bottom w:val="single" w:sz="4" w:space="0" w:color="000000"/>
              <w:right w:val="single" w:sz="4" w:space="0" w:color="auto"/>
            </w:tcBorders>
            <w:vAlign w:val="center"/>
            <w:hideMark/>
          </w:tcPr>
          <w:p w:rsidR="002023F8" w:rsidRPr="00A63336" w:rsidRDefault="002023F8" w:rsidP="002023F8">
            <w:pPr>
              <w:spacing w:after="0" w:line="240" w:lineRule="auto"/>
              <w:ind w:left="993"/>
              <w:rPr>
                <w:rFonts w:ascii="Arial" w:hAnsi="Arial" w:cs="Arial"/>
                <w:sz w:val="20"/>
                <w:szCs w:val="20"/>
              </w:rPr>
            </w:pP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Documentos fraudulentos</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1</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4</w:t>
            </w:r>
          </w:p>
        </w:tc>
      </w:tr>
      <w:tr w:rsidR="002023F8" w:rsidRPr="00A63336" w:rsidTr="002023F8">
        <w:trPr>
          <w:trHeight w:val="227"/>
        </w:trPr>
        <w:tc>
          <w:tcPr>
            <w:tcW w:w="1278" w:type="dxa"/>
            <w:vMerge/>
            <w:tcBorders>
              <w:top w:val="nil"/>
              <w:left w:val="single" w:sz="4" w:space="0" w:color="auto"/>
              <w:bottom w:val="single" w:sz="4" w:space="0" w:color="000000"/>
              <w:right w:val="single" w:sz="4" w:space="0" w:color="auto"/>
            </w:tcBorders>
            <w:vAlign w:val="center"/>
            <w:hideMark/>
          </w:tcPr>
          <w:p w:rsidR="002023F8" w:rsidRPr="00A63336" w:rsidRDefault="002023F8" w:rsidP="002023F8">
            <w:pPr>
              <w:spacing w:after="0" w:line="240" w:lineRule="auto"/>
              <w:ind w:left="993"/>
              <w:rPr>
                <w:rFonts w:ascii="Arial" w:hAnsi="Arial" w:cs="Arial"/>
                <w:sz w:val="20"/>
                <w:szCs w:val="20"/>
              </w:rPr>
            </w:pP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Mercancía no declarada</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ind w:left="993"/>
              <w:rPr>
                <w:rFonts w:ascii="Arial" w:hAnsi="Arial" w:cs="Arial"/>
                <w:sz w:val="20"/>
                <w:szCs w:val="20"/>
              </w:rPr>
            </w:pPr>
            <w:r w:rsidRPr="00A6333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3</w:t>
            </w:r>
          </w:p>
        </w:tc>
      </w:tr>
      <w:tr w:rsidR="002023F8" w:rsidRPr="00A63336" w:rsidTr="002023F8">
        <w:trPr>
          <w:trHeight w:val="227"/>
        </w:trPr>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Ingreso al país</w:t>
            </w: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Dinero no declarado</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ind w:left="993"/>
              <w:rPr>
                <w:rFonts w:ascii="Arial" w:hAnsi="Arial" w:cs="Arial"/>
                <w:sz w:val="20"/>
                <w:szCs w:val="20"/>
              </w:rPr>
            </w:pPr>
            <w:r w:rsidRPr="00A6333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8</w:t>
            </w:r>
          </w:p>
        </w:tc>
      </w:tr>
      <w:tr w:rsidR="002023F8" w:rsidRPr="00A63336" w:rsidTr="002023F8">
        <w:trPr>
          <w:trHeight w:val="227"/>
        </w:trPr>
        <w:tc>
          <w:tcPr>
            <w:tcW w:w="1278" w:type="dxa"/>
            <w:vMerge/>
            <w:tcBorders>
              <w:top w:val="nil"/>
              <w:left w:val="single" w:sz="4" w:space="0" w:color="auto"/>
              <w:bottom w:val="single" w:sz="4" w:space="0" w:color="000000"/>
              <w:right w:val="single" w:sz="4" w:space="0" w:color="auto"/>
            </w:tcBorders>
            <w:vAlign w:val="center"/>
            <w:hideMark/>
          </w:tcPr>
          <w:p w:rsidR="002023F8" w:rsidRPr="00A63336" w:rsidRDefault="002023F8" w:rsidP="002023F8">
            <w:pPr>
              <w:spacing w:after="0" w:line="240" w:lineRule="auto"/>
              <w:ind w:left="993"/>
              <w:rPr>
                <w:rFonts w:ascii="Arial" w:hAnsi="Arial" w:cs="Arial"/>
                <w:sz w:val="20"/>
                <w:szCs w:val="20"/>
              </w:rPr>
            </w:pP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Documentos fraudulentos</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ind w:left="993"/>
              <w:rPr>
                <w:rFonts w:ascii="Arial" w:hAnsi="Arial" w:cs="Arial"/>
                <w:sz w:val="20"/>
                <w:szCs w:val="20"/>
              </w:rPr>
            </w:pPr>
            <w:r w:rsidRPr="00A6333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3</w:t>
            </w:r>
          </w:p>
        </w:tc>
      </w:tr>
      <w:tr w:rsidR="002023F8" w:rsidRPr="00A63336" w:rsidTr="002023F8">
        <w:trPr>
          <w:trHeight w:val="227"/>
        </w:trPr>
        <w:tc>
          <w:tcPr>
            <w:tcW w:w="1278" w:type="dxa"/>
            <w:vMerge/>
            <w:tcBorders>
              <w:top w:val="nil"/>
              <w:left w:val="single" w:sz="4" w:space="0" w:color="auto"/>
              <w:bottom w:val="single" w:sz="4" w:space="0" w:color="000000"/>
              <w:right w:val="single" w:sz="4" w:space="0" w:color="auto"/>
            </w:tcBorders>
            <w:vAlign w:val="center"/>
            <w:hideMark/>
          </w:tcPr>
          <w:p w:rsidR="002023F8" w:rsidRPr="00A63336" w:rsidRDefault="002023F8" w:rsidP="002023F8">
            <w:pPr>
              <w:spacing w:after="0" w:line="240" w:lineRule="auto"/>
              <w:ind w:left="993"/>
              <w:rPr>
                <w:rFonts w:ascii="Arial" w:hAnsi="Arial" w:cs="Arial"/>
                <w:sz w:val="20"/>
                <w:szCs w:val="20"/>
              </w:rPr>
            </w:pP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Mercancía no declarada o restringida</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7</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39</w:t>
            </w:r>
          </w:p>
        </w:tc>
      </w:tr>
      <w:tr w:rsidR="002023F8" w:rsidRPr="00A63336" w:rsidTr="002023F8">
        <w:trPr>
          <w:trHeight w:val="22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Tránsito</w:t>
            </w:r>
          </w:p>
        </w:tc>
        <w:tc>
          <w:tcPr>
            <w:tcW w:w="3659"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rPr>
                <w:rFonts w:ascii="Arial" w:hAnsi="Arial" w:cs="Arial"/>
                <w:sz w:val="20"/>
                <w:szCs w:val="20"/>
              </w:rPr>
            </w:pPr>
            <w:r w:rsidRPr="00A63336">
              <w:rPr>
                <w:rFonts w:ascii="Arial" w:hAnsi="Arial" w:cs="Arial"/>
                <w:sz w:val="20"/>
                <w:szCs w:val="20"/>
              </w:rPr>
              <w:t>Documentos fraudulentos</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ind w:left="993"/>
              <w:rPr>
                <w:rFonts w:ascii="Arial" w:hAnsi="Arial" w:cs="Arial"/>
                <w:sz w:val="20"/>
                <w:szCs w:val="20"/>
              </w:rPr>
            </w:pPr>
            <w:r w:rsidRPr="00A6333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sz w:val="20"/>
                <w:szCs w:val="20"/>
              </w:rPr>
            </w:pPr>
            <w:r w:rsidRPr="00A63336">
              <w:rPr>
                <w:rFonts w:ascii="Arial" w:hAnsi="Arial" w:cs="Arial"/>
                <w:sz w:val="20"/>
                <w:szCs w:val="20"/>
              </w:rPr>
              <w:t>6</w:t>
            </w:r>
          </w:p>
        </w:tc>
      </w:tr>
      <w:tr w:rsidR="002023F8" w:rsidRPr="00A63336" w:rsidTr="002023F8">
        <w:trPr>
          <w:trHeight w:val="240"/>
        </w:trPr>
        <w:tc>
          <w:tcPr>
            <w:tcW w:w="49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23F8" w:rsidRPr="00A63336" w:rsidRDefault="002023F8" w:rsidP="002023F8">
            <w:pPr>
              <w:spacing w:after="0" w:line="240" w:lineRule="auto"/>
              <w:ind w:left="993"/>
              <w:jc w:val="center"/>
              <w:rPr>
                <w:rFonts w:ascii="Arial" w:hAnsi="Arial" w:cs="Arial"/>
                <w:b/>
                <w:bCs/>
                <w:sz w:val="20"/>
                <w:szCs w:val="20"/>
              </w:rPr>
            </w:pPr>
            <w:r w:rsidRPr="00A63336">
              <w:rPr>
                <w:rFonts w:ascii="Arial" w:hAnsi="Arial" w:cs="Arial"/>
                <w:b/>
                <w:bCs/>
                <w:sz w:val="20"/>
                <w:szCs w:val="20"/>
              </w:rPr>
              <w:t>Total de personas intervenidas</w:t>
            </w:r>
          </w:p>
        </w:tc>
        <w:tc>
          <w:tcPr>
            <w:tcW w:w="162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11</w:t>
            </w:r>
          </w:p>
        </w:tc>
        <w:tc>
          <w:tcPr>
            <w:tcW w:w="1475" w:type="dxa"/>
            <w:tcBorders>
              <w:top w:val="nil"/>
              <w:left w:val="nil"/>
              <w:bottom w:val="single" w:sz="4" w:space="0" w:color="auto"/>
              <w:right w:val="single" w:sz="4" w:space="0" w:color="auto"/>
            </w:tcBorders>
            <w:shd w:val="clear" w:color="auto" w:fill="auto"/>
            <w:noWrap/>
            <w:vAlign w:val="bottom"/>
            <w:hideMark/>
          </w:tcPr>
          <w:p w:rsidR="002023F8" w:rsidRPr="00A63336" w:rsidRDefault="002023F8" w:rsidP="002023F8">
            <w:pPr>
              <w:spacing w:after="0" w:line="240" w:lineRule="auto"/>
              <w:jc w:val="center"/>
              <w:rPr>
                <w:rFonts w:ascii="Arial" w:hAnsi="Arial" w:cs="Arial"/>
                <w:b/>
                <w:bCs/>
                <w:sz w:val="20"/>
                <w:szCs w:val="20"/>
              </w:rPr>
            </w:pPr>
            <w:r w:rsidRPr="00A63336">
              <w:rPr>
                <w:rFonts w:ascii="Arial" w:hAnsi="Arial" w:cs="Arial"/>
                <w:b/>
                <w:bCs/>
                <w:sz w:val="20"/>
                <w:szCs w:val="20"/>
              </w:rPr>
              <w:t>91</w:t>
            </w:r>
          </w:p>
        </w:tc>
      </w:tr>
    </w:tbl>
    <w:p w:rsidR="00241434" w:rsidRPr="00A63336" w:rsidRDefault="00F85AAD" w:rsidP="00F754D4">
      <w:pPr>
        <w:autoSpaceDE w:val="0"/>
        <w:autoSpaceDN w:val="0"/>
        <w:adjustRightInd w:val="0"/>
        <w:spacing w:after="0" w:line="240" w:lineRule="auto"/>
        <w:jc w:val="both"/>
        <w:rPr>
          <w:rFonts w:ascii="Arial" w:hAnsi="Arial" w:cs="Arial"/>
        </w:rPr>
      </w:pPr>
      <w:r w:rsidRPr="00A63336">
        <w:rPr>
          <w:rFonts w:ascii="Arial" w:hAnsi="Arial" w:cs="Arial"/>
        </w:rPr>
        <w:t>En ese sentido, estando a lo expuesto se propone modificar los plazos para la transmisión de la lista de pasajeros y sus equipajes, y la lista de tripulantes y sus efectos personales; de acuerdo a lo siguiente:</w:t>
      </w:r>
    </w:p>
    <w:p w:rsidR="000452B8" w:rsidRPr="00A63336" w:rsidRDefault="000452B8" w:rsidP="005323FA">
      <w:pPr>
        <w:autoSpaceDE w:val="0"/>
        <w:autoSpaceDN w:val="0"/>
        <w:adjustRightInd w:val="0"/>
        <w:spacing w:after="0" w:line="240" w:lineRule="auto"/>
        <w:jc w:val="both"/>
        <w:rPr>
          <w:rFonts w:ascii="Arial" w:hAnsi="Arial" w:cs="Arial"/>
        </w:rPr>
      </w:pPr>
      <w:r w:rsidRPr="00A63336">
        <w:rPr>
          <w:rFonts w:ascii="Arial" w:hAnsi="Arial" w:cs="Arial"/>
          <w:sz w:val="16"/>
          <w:szCs w:val="16"/>
        </w:rPr>
        <w:t>Fuente: SUNAT, División de Inteligencia Aduanera</w:t>
      </w:r>
    </w:p>
    <w:p w:rsidR="000452B8" w:rsidRPr="00A63336" w:rsidRDefault="000452B8" w:rsidP="00A63336">
      <w:pPr>
        <w:autoSpaceDE w:val="0"/>
        <w:autoSpaceDN w:val="0"/>
        <w:adjustRightInd w:val="0"/>
        <w:spacing w:after="0" w:line="240" w:lineRule="auto"/>
        <w:ind w:left="993"/>
        <w:jc w:val="both"/>
        <w:rPr>
          <w:rFonts w:ascii="Arial" w:hAnsi="Arial" w:cs="Arial"/>
        </w:rPr>
      </w:pPr>
    </w:p>
    <w:p w:rsidR="00F85AAD" w:rsidRPr="00A63336" w:rsidRDefault="00F85AAD" w:rsidP="00A63336">
      <w:pPr>
        <w:pStyle w:val="Prrafodelista"/>
        <w:numPr>
          <w:ilvl w:val="0"/>
          <w:numId w:val="11"/>
        </w:numPr>
        <w:autoSpaceDE w:val="0"/>
        <w:autoSpaceDN w:val="0"/>
        <w:adjustRightInd w:val="0"/>
        <w:ind w:left="709" w:hanging="567"/>
        <w:contextualSpacing/>
        <w:jc w:val="both"/>
        <w:rPr>
          <w:rFonts w:ascii="Arial" w:hAnsi="Arial" w:cs="Arial"/>
        </w:rPr>
      </w:pPr>
      <w:r w:rsidRPr="00A63336">
        <w:rPr>
          <w:rFonts w:ascii="Arial" w:hAnsi="Arial" w:cs="Arial"/>
        </w:rPr>
        <w:t>En el ingreso (artículo 143), dentro de los quince minutos siguientes al momento de despegue del medio de transporte. Con lo cual se homologa al plazo establecido en la NTC; y,</w:t>
      </w:r>
    </w:p>
    <w:p w:rsidR="00F85AAD" w:rsidRPr="00A63336" w:rsidRDefault="00F85AAD" w:rsidP="00A63336">
      <w:pPr>
        <w:pStyle w:val="Prrafodelista"/>
        <w:autoSpaceDE w:val="0"/>
        <w:autoSpaceDN w:val="0"/>
        <w:adjustRightInd w:val="0"/>
        <w:ind w:left="709" w:hanging="567"/>
        <w:jc w:val="both"/>
        <w:rPr>
          <w:rFonts w:ascii="Arial" w:hAnsi="Arial" w:cs="Arial"/>
        </w:rPr>
      </w:pPr>
    </w:p>
    <w:p w:rsidR="00F85AAD" w:rsidRPr="00A63336" w:rsidRDefault="00F85AAD" w:rsidP="00A63336">
      <w:pPr>
        <w:pStyle w:val="Prrafodelista"/>
        <w:numPr>
          <w:ilvl w:val="0"/>
          <w:numId w:val="11"/>
        </w:numPr>
        <w:autoSpaceDE w:val="0"/>
        <w:autoSpaceDN w:val="0"/>
        <w:adjustRightInd w:val="0"/>
        <w:ind w:left="709" w:hanging="567"/>
        <w:contextualSpacing/>
        <w:jc w:val="both"/>
        <w:rPr>
          <w:rFonts w:ascii="Arial" w:hAnsi="Arial" w:cs="Arial"/>
        </w:rPr>
      </w:pPr>
      <w:r w:rsidRPr="00A63336">
        <w:rPr>
          <w:rFonts w:ascii="Arial" w:hAnsi="Arial" w:cs="Arial"/>
        </w:rPr>
        <w:t xml:space="preserve">En la salida (artículo 166), hasta sesenta minutos antes de la fecha y hora estimada de salida del medio de transporte. Con lo cual se espera contar </w:t>
      </w:r>
      <w:r w:rsidRPr="00A63336">
        <w:rPr>
          <w:rFonts w:ascii="Arial" w:hAnsi="Arial" w:cs="Arial"/>
        </w:rPr>
        <w:lastRenderedPageBreak/>
        <w:t xml:space="preserve">con una mayor anticipación la información de los pasajeros de salida para su evaluación. </w:t>
      </w:r>
    </w:p>
    <w:p w:rsidR="00F85AAD" w:rsidRPr="00A63336" w:rsidRDefault="00F85AAD" w:rsidP="00A63336">
      <w:pPr>
        <w:spacing w:after="0" w:line="0" w:lineRule="atLeast"/>
        <w:ind w:left="1418" w:hanging="425"/>
        <w:contextualSpacing/>
        <w:jc w:val="both"/>
        <w:rPr>
          <w:rFonts w:ascii="Arial" w:hAnsi="Arial" w:cs="Arial"/>
          <w:b/>
          <w:lang w:val="es-ES"/>
        </w:rPr>
      </w:pPr>
    </w:p>
    <w:p w:rsidR="000C41CD" w:rsidRPr="00A63336" w:rsidRDefault="005653D3" w:rsidP="00A63336">
      <w:pPr>
        <w:spacing w:after="0" w:line="0" w:lineRule="atLeast"/>
        <w:contextualSpacing/>
        <w:jc w:val="both"/>
        <w:rPr>
          <w:rFonts w:ascii="Arial" w:hAnsi="Arial" w:cs="Arial"/>
          <w:b/>
        </w:rPr>
      </w:pPr>
      <w:r w:rsidRPr="00A63336">
        <w:rPr>
          <w:rFonts w:ascii="Arial" w:hAnsi="Arial" w:cs="Arial"/>
          <w:b/>
        </w:rPr>
        <w:t>PLAZOS PARA LA TRANSMISIÓN DE LA INFORMACIÓN DEL MANIFIESTO DE CARGA DESCONSOLIDADO (ARTÍCULO 144)</w:t>
      </w:r>
    </w:p>
    <w:p w:rsidR="000C41CD" w:rsidRPr="00A63336" w:rsidRDefault="000C41CD" w:rsidP="00A63336">
      <w:pPr>
        <w:spacing w:after="0" w:line="0" w:lineRule="atLeast"/>
        <w:ind w:hanging="567"/>
        <w:contextualSpacing/>
        <w:jc w:val="both"/>
        <w:rPr>
          <w:rFonts w:ascii="Arial" w:hAnsi="Arial" w:cs="Arial"/>
          <w:szCs w:val="20"/>
        </w:rPr>
      </w:pPr>
    </w:p>
    <w:p w:rsidR="00F85AAD" w:rsidRPr="00A63336" w:rsidRDefault="00F85AAD" w:rsidP="00A63336">
      <w:pPr>
        <w:spacing w:after="0" w:line="0" w:lineRule="atLeast"/>
        <w:contextualSpacing/>
        <w:jc w:val="both"/>
        <w:rPr>
          <w:rFonts w:ascii="Arial" w:hAnsi="Arial" w:cs="Arial"/>
          <w:szCs w:val="20"/>
        </w:rPr>
      </w:pPr>
      <w:r w:rsidRPr="00A63336">
        <w:rPr>
          <w:rFonts w:ascii="Arial" w:hAnsi="Arial" w:cs="Arial"/>
          <w:szCs w:val="20"/>
        </w:rPr>
        <w:t xml:space="preserve">El artículo 144 fija los plazos que debe cumplir el agente de carga internacional para transmitir la información del manifiesto de carga desconsolidado. </w:t>
      </w:r>
    </w:p>
    <w:p w:rsidR="00F85AAD" w:rsidRPr="00A63336" w:rsidRDefault="00F85AAD" w:rsidP="00A63336">
      <w:pPr>
        <w:spacing w:after="0" w:line="0" w:lineRule="atLeast"/>
        <w:contextualSpacing/>
        <w:jc w:val="both"/>
        <w:rPr>
          <w:rFonts w:ascii="Arial" w:hAnsi="Arial" w:cs="Arial"/>
          <w:szCs w:val="20"/>
        </w:rPr>
      </w:pPr>
    </w:p>
    <w:p w:rsidR="009627F0" w:rsidRPr="00A63336" w:rsidRDefault="00F85AAD" w:rsidP="009627F0">
      <w:pPr>
        <w:spacing w:after="0" w:line="0" w:lineRule="atLeast"/>
        <w:contextualSpacing/>
        <w:jc w:val="both"/>
        <w:rPr>
          <w:rFonts w:ascii="Arial" w:hAnsi="Arial" w:cs="Arial"/>
        </w:rPr>
      </w:pPr>
      <w:r w:rsidRPr="00A63336">
        <w:rPr>
          <w:rFonts w:ascii="Arial" w:hAnsi="Arial" w:cs="Arial"/>
          <w:szCs w:val="20"/>
        </w:rPr>
        <w:t xml:space="preserve">Las modificaciones efectuadas en este artículo tienen como propósito que la aduana pueda contar de manera antelada con la debida información, por lo que se propone que para la vía marítima la transmisión sea realizada </w:t>
      </w:r>
      <w:r w:rsidRPr="00A63336">
        <w:rPr>
          <w:rFonts w:ascii="Arial" w:hAnsi="Arial" w:cs="Arial"/>
        </w:rPr>
        <w:t>hasta noventa y seis horas antes de la llegada del medio de transporte</w:t>
      </w:r>
      <w:r w:rsidR="00F731DF">
        <w:rPr>
          <w:rFonts w:ascii="Arial" w:hAnsi="Arial" w:cs="Arial"/>
        </w:rPr>
        <w:t xml:space="preserve"> si es carga con</w:t>
      </w:r>
      <w:r w:rsidR="002852ED">
        <w:rPr>
          <w:rFonts w:ascii="Arial" w:hAnsi="Arial" w:cs="Arial"/>
        </w:rPr>
        <w:t>tenerizada</w:t>
      </w:r>
      <w:r w:rsidRPr="00A63336">
        <w:rPr>
          <w:rFonts w:ascii="Arial" w:hAnsi="Arial" w:cs="Arial"/>
        </w:rPr>
        <w:t xml:space="preserve">, o hasta la fecha de </w:t>
      </w:r>
      <w:r w:rsidR="004177C2" w:rsidRPr="00A63336">
        <w:rPr>
          <w:rFonts w:ascii="Arial" w:hAnsi="Arial" w:cs="Arial"/>
        </w:rPr>
        <w:t>embarque</w:t>
      </w:r>
      <w:r w:rsidRPr="00A63336">
        <w:rPr>
          <w:rFonts w:ascii="Arial" w:hAnsi="Arial" w:cs="Arial"/>
        </w:rPr>
        <w:t xml:space="preserve"> cuando la travesía es menor al plazo señalado. </w:t>
      </w:r>
      <w:r w:rsidR="009627F0">
        <w:rPr>
          <w:rFonts w:ascii="Arial" w:hAnsi="Arial" w:cs="Arial"/>
        </w:rPr>
        <w:t>Se especifica que tratándose de medios que transporten exclusivamente carga a granel o fraccionada, la transmisión se realiza hasta veinticuatro horas antes de la llegada del medio de transporte.</w:t>
      </w:r>
    </w:p>
    <w:p w:rsidR="008435EA" w:rsidRDefault="008435EA"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Tratándose de la vía aérea, la información del manifiesto desconsolidado debe efectuarse hasta cuatro horas antes de la llegada del medio de transporte, o hasta </w:t>
      </w:r>
      <w:r w:rsidR="004177C2" w:rsidRPr="00A63336">
        <w:rPr>
          <w:rFonts w:ascii="Arial" w:hAnsi="Arial" w:cs="Arial"/>
        </w:rPr>
        <w:t>la fecha de embarque</w:t>
      </w:r>
      <w:r w:rsidRPr="00A63336">
        <w:rPr>
          <w:rFonts w:ascii="Arial" w:hAnsi="Arial" w:cs="Arial"/>
        </w:rPr>
        <w:t xml:space="preserve">, cuando la travesía es menor al plazo señalado; y en las demás vías, hasta </w:t>
      </w:r>
      <w:r w:rsidR="00814C4E">
        <w:rPr>
          <w:rFonts w:ascii="Arial" w:hAnsi="Arial" w:cs="Arial"/>
        </w:rPr>
        <w:t xml:space="preserve">antes de </w:t>
      </w:r>
      <w:r w:rsidRPr="00A63336">
        <w:rPr>
          <w:rFonts w:ascii="Arial" w:hAnsi="Arial" w:cs="Arial"/>
        </w:rPr>
        <w:t>la llegada del medio de transporte.</w:t>
      </w:r>
      <w:r w:rsidR="002852ED">
        <w:rPr>
          <w:rFonts w:ascii="Arial" w:hAnsi="Arial" w:cs="Arial"/>
        </w:rPr>
        <w:t xml:space="preserve"> </w:t>
      </w:r>
    </w:p>
    <w:p w:rsidR="00F85AAD" w:rsidRPr="00A63336" w:rsidRDefault="00F85AAD" w:rsidP="00A63336">
      <w:pPr>
        <w:spacing w:after="0" w:line="0" w:lineRule="atLeast"/>
        <w:contextualSpacing/>
        <w:jc w:val="both"/>
        <w:rPr>
          <w:rFonts w:ascii="Arial" w:hAnsi="Arial" w:cs="Arial"/>
          <w:szCs w:val="20"/>
        </w:rPr>
      </w:pPr>
    </w:p>
    <w:p w:rsidR="00F85AAD" w:rsidRPr="00A63336" w:rsidRDefault="00F85AAD" w:rsidP="00A63336">
      <w:pPr>
        <w:autoSpaceDE w:val="0"/>
        <w:autoSpaceDN w:val="0"/>
        <w:adjustRightInd w:val="0"/>
        <w:spacing w:after="0" w:line="240" w:lineRule="auto"/>
        <w:jc w:val="both"/>
        <w:rPr>
          <w:rFonts w:ascii="Arial" w:hAnsi="Arial" w:cs="Arial"/>
        </w:rPr>
      </w:pPr>
      <w:r w:rsidRPr="00A63336">
        <w:rPr>
          <w:rFonts w:ascii="Arial" w:hAnsi="Arial" w:cs="Arial"/>
        </w:rPr>
        <w:t>En el siguiente cuadro se muestran los cambios propuestos:</w:t>
      </w:r>
    </w:p>
    <w:p w:rsidR="00F85AAD" w:rsidRPr="00A63336" w:rsidRDefault="00F85AAD" w:rsidP="005323FA">
      <w:pPr>
        <w:spacing w:after="0" w:line="0" w:lineRule="atLeast"/>
        <w:contextualSpacing/>
        <w:jc w:val="both"/>
        <w:rPr>
          <w:rFonts w:ascii="Arial" w:hAnsi="Arial" w:cs="Arial"/>
          <w:szCs w:val="20"/>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3856"/>
      </w:tblGrid>
      <w:tr w:rsidR="00A63336" w:rsidRPr="00A63336" w:rsidTr="00A6055A">
        <w:trPr>
          <w:trHeight w:val="347"/>
        </w:trPr>
        <w:tc>
          <w:tcPr>
            <w:tcW w:w="4366" w:type="dxa"/>
          </w:tcPr>
          <w:p w:rsidR="00DE6654" w:rsidRPr="00A63336" w:rsidRDefault="00DE6654" w:rsidP="00A63336">
            <w:pPr>
              <w:spacing w:after="0" w:line="240" w:lineRule="auto"/>
              <w:jc w:val="center"/>
              <w:rPr>
                <w:rFonts w:ascii="Arial" w:hAnsi="Arial" w:cs="Arial"/>
                <w:b/>
                <w:sz w:val="10"/>
                <w:szCs w:val="18"/>
              </w:rPr>
            </w:pPr>
          </w:p>
          <w:p w:rsidR="00F85AAD" w:rsidRPr="00A63336" w:rsidRDefault="00F85AAD"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DE6654" w:rsidRPr="00A63336" w:rsidRDefault="00DE6654" w:rsidP="00A63336">
            <w:pPr>
              <w:spacing w:after="0" w:line="240" w:lineRule="auto"/>
              <w:jc w:val="center"/>
              <w:rPr>
                <w:rFonts w:ascii="Arial" w:hAnsi="Arial" w:cs="Arial"/>
                <w:b/>
                <w:sz w:val="10"/>
                <w:szCs w:val="18"/>
              </w:rPr>
            </w:pPr>
          </w:p>
        </w:tc>
        <w:tc>
          <w:tcPr>
            <w:tcW w:w="3856" w:type="dxa"/>
          </w:tcPr>
          <w:p w:rsidR="00DE6654" w:rsidRPr="00A63336" w:rsidRDefault="00DE6654" w:rsidP="00A63336">
            <w:pPr>
              <w:spacing w:after="0" w:line="240" w:lineRule="auto"/>
              <w:ind w:left="44"/>
              <w:jc w:val="center"/>
              <w:rPr>
                <w:rFonts w:ascii="Arial" w:hAnsi="Arial" w:cs="Arial"/>
                <w:b/>
                <w:sz w:val="12"/>
                <w:szCs w:val="18"/>
              </w:rPr>
            </w:pPr>
          </w:p>
          <w:p w:rsidR="00F85AAD" w:rsidRPr="00A63336" w:rsidRDefault="00F85AAD"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F85AAD" w:rsidRPr="00A63336" w:rsidTr="00A6055A">
        <w:tc>
          <w:tcPr>
            <w:tcW w:w="4366" w:type="dxa"/>
          </w:tcPr>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b/>
                <w:bCs/>
                <w:sz w:val="18"/>
                <w:szCs w:val="18"/>
              </w:rPr>
              <w:t>Artículo 144.- Plazos para la transmisión de información del manifiesto de carga desconsolidado</w:t>
            </w:r>
            <w:r w:rsidRPr="00A63336">
              <w:rPr>
                <w:rFonts w:ascii="Arial" w:hAnsi="Arial" w:cs="Arial"/>
                <w:sz w:val="18"/>
                <w:szCs w:val="18"/>
              </w:rPr>
              <w:br/>
              <w:t>El agente de carga internacional transmite la información del manifiesto de carga desconsolidado en los siguientes plazos:</w:t>
            </w:r>
          </w:p>
          <w:p w:rsidR="00F85AAD" w:rsidRPr="00A63336" w:rsidRDefault="00F85AAD" w:rsidP="00A63336">
            <w:pPr>
              <w:numPr>
                <w:ilvl w:val="2"/>
                <w:numId w:val="39"/>
              </w:numPr>
              <w:spacing w:after="0" w:line="240" w:lineRule="auto"/>
              <w:ind w:left="314" w:hanging="314"/>
              <w:contextualSpacing/>
              <w:jc w:val="both"/>
              <w:rPr>
                <w:rFonts w:ascii="Arial" w:hAnsi="Arial" w:cs="Arial"/>
                <w:sz w:val="18"/>
                <w:szCs w:val="18"/>
              </w:rPr>
            </w:pPr>
            <w:r w:rsidRPr="00A63336">
              <w:rPr>
                <w:rFonts w:ascii="Arial" w:hAnsi="Arial" w:cs="Arial"/>
                <w:sz w:val="18"/>
                <w:szCs w:val="18"/>
              </w:rPr>
              <w:t>En la vía marítima, hasta cuarenta y ocho (48) horas antes de la llegada de la nave;</w:t>
            </w:r>
          </w:p>
          <w:p w:rsidR="000452B8" w:rsidRPr="00A63336" w:rsidRDefault="00F85AAD" w:rsidP="00A63336">
            <w:pPr>
              <w:numPr>
                <w:ilvl w:val="2"/>
                <w:numId w:val="39"/>
              </w:numPr>
              <w:spacing w:after="0" w:line="240" w:lineRule="auto"/>
              <w:ind w:left="314" w:hanging="314"/>
              <w:contextualSpacing/>
              <w:jc w:val="both"/>
              <w:rPr>
                <w:rFonts w:ascii="Arial" w:hAnsi="Arial" w:cs="Arial"/>
                <w:sz w:val="18"/>
                <w:szCs w:val="18"/>
              </w:rPr>
            </w:pPr>
            <w:r w:rsidRPr="00A63336">
              <w:rPr>
                <w:rFonts w:ascii="Arial" w:hAnsi="Arial" w:cs="Arial"/>
                <w:sz w:val="18"/>
                <w:szCs w:val="18"/>
              </w:rPr>
              <w:t>En la vía aérea, hasta dos (2) horas antes de la llegada de la aeronave;</w:t>
            </w:r>
          </w:p>
          <w:p w:rsidR="00F85AAD" w:rsidRPr="00A63336" w:rsidRDefault="00F85AAD" w:rsidP="00A63336">
            <w:pPr>
              <w:numPr>
                <w:ilvl w:val="2"/>
                <w:numId w:val="39"/>
              </w:numPr>
              <w:spacing w:after="0" w:line="240" w:lineRule="auto"/>
              <w:ind w:left="314" w:hanging="314"/>
              <w:contextualSpacing/>
              <w:jc w:val="both"/>
              <w:rPr>
                <w:rFonts w:ascii="Arial" w:hAnsi="Arial" w:cs="Arial"/>
                <w:sz w:val="18"/>
                <w:szCs w:val="18"/>
              </w:rPr>
            </w:pPr>
            <w:r w:rsidRPr="00A63336">
              <w:rPr>
                <w:rFonts w:ascii="Arial" w:hAnsi="Arial" w:cs="Arial"/>
                <w:sz w:val="18"/>
                <w:szCs w:val="18"/>
              </w:rPr>
              <w:t>En las demás vías, hasta antes de la llegada del medio de transporte.</w:t>
            </w:r>
            <w:r w:rsidRPr="00A63336">
              <w:rPr>
                <w:rFonts w:ascii="Arial" w:hAnsi="Arial" w:cs="Arial"/>
                <w:sz w:val="18"/>
                <w:szCs w:val="18"/>
              </w:rPr>
              <w:br/>
            </w: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Cuando la travesía sea menor a los plazos previstos en los literales a) y b) del presente artículo, o cuando se trate de lugares cercanos determinados por la Administración Aduanera, la información del manifiesto de carga desconsolidado debe ser transmitida hasta antes de la llegada del medio de transporte.</w:t>
            </w:r>
          </w:p>
          <w:p w:rsidR="00DE6654" w:rsidRPr="00A63336" w:rsidRDefault="00DE6654" w:rsidP="00A63336">
            <w:pPr>
              <w:spacing w:after="0" w:line="240" w:lineRule="auto"/>
              <w:contextualSpacing/>
              <w:jc w:val="both"/>
              <w:rPr>
                <w:rFonts w:ascii="Arial" w:hAnsi="Arial" w:cs="Arial"/>
                <w:sz w:val="18"/>
                <w:szCs w:val="18"/>
              </w:rPr>
            </w:pPr>
          </w:p>
          <w:p w:rsidR="00F85AAD"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El agente de carga internacional puede transmitir la información señalada con posterioridad a los plazos antes previstos, sin perjuicio de la sanción prevista en el numeral 1 del literal e) del artículo 192 de la Ley.</w:t>
            </w:r>
          </w:p>
          <w:p w:rsidR="00DE6654" w:rsidRPr="00A63336" w:rsidRDefault="00DE6654" w:rsidP="00A63336">
            <w:pPr>
              <w:spacing w:after="0" w:line="240" w:lineRule="auto"/>
              <w:contextualSpacing/>
              <w:jc w:val="both"/>
              <w:rPr>
                <w:rFonts w:ascii="Arial" w:hAnsi="Arial" w:cs="Arial"/>
                <w:sz w:val="18"/>
                <w:szCs w:val="18"/>
              </w:rPr>
            </w:pPr>
          </w:p>
          <w:p w:rsidR="00DE6654" w:rsidRPr="00A63336" w:rsidRDefault="00F85AAD" w:rsidP="00A63336">
            <w:pPr>
              <w:spacing w:after="0" w:line="240" w:lineRule="auto"/>
              <w:contextualSpacing/>
              <w:jc w:val="both"/>
              <w:rPr>
                <w:rFonts w:ascii="Arial" w:hAnsi="Arial" w:cs="Arial"/>
                <w:sz w:val="18"/>
                <w:szCs w:val="18"/>
              </w:rPr>
            </w:pPr>
            <w:r w:rsidRPr="00A63336">
              <w:rPr>
                <w:rFonts w:ascii="Arial" w:hAnsi="Arial" w:cs="Arial"/>
                <w:sz w:val="18"/>
                <w:szCs w:val="18"/>
              </w:rPr>
              <w:t>Si en el momento de la transmisión del manifiesto de carga desconsolidado, el agente de carga internacional no cuenta con el número del manifiesto de carga, completa posteriormente dicha información dentro de los siguientes plazos:</w:t>
            </w:r>
          </w:p>
          <w:p w:rsidR="00DE6654" w:rsidRPr="00A63336" w:rsidRDefault="00F85AAD" w:rsidP="00A63336">
            <w:pPr>
              <w:numPr>
                <w:ilvl w:val="0"/>
                <w:numId w:val="41"/>
              </w:numPr>
              <w:spacing w:after="0" w:line="240" w:lineRule="auto"/>
              <w:ind w:left="314" w:hanging="284"/>
              <w:contextualSpacing/>
              <w:jc w:val="both"/>
              <w:rPr>
                <w:rFonts w:ascii="Arial" w:hAnsi="Arial" w:cs="Arial"/>
                <w:sz w:val="18"/>
                <w:szCs w:val="18"/>
              </w:rPr>
            </w:pPr>
            <w:r w:rsidRPr="00A63336">
              <w:rPr>
                <w:rFonts w:ascii="Arial" w:hAnsi="Arial" w:cs="Arial"/>
                <w:sz w:val="18"/>
                <w:szCs w:val="18"/>
              </w:rPr>
              <w:t xml:space="preserve">En las vías marítima y fluvial, hasta veinticuatro (24) horas después de la transmisión del </w:t>
            </w:r>
            <w:r w:rsidRPr="00A63336">
              <w:rPr>
                <w:rFonts w:ascii="Arial" w:hAnsi="Arial" w:cs="Arial"/>
                <w:sz w:val="18"/>
                <w:szCs w:val="18"/>
              </w:rPr>
              <w:lastRenderedPageBreak/>
              <w:t>manifiesto de carga; y</w:t>
            </w:r>
          </w:p>
          <w:p w:rsidR="00F85AAD" w:rsidRPr="00A63336" w:rsidRDefault="00F85AAD" w:rsidP="00A63336">
            <w:pPr>
              <w:numPr>
                <w:ilvl w:val="0"/>
                <w:numId w:val="41"/>
              </w:numPr>
              <w:spacing w:after="0" w:line="240" w:lineRule="auto"/>
              <w:ind w:left="314" w:hanging="284"/>
              <w:contextualSpacing/>
              <w:jc w:val="both"/>
              <w:rPr>
                <w:rFonts w:ascii="Arial" w:hAnsi="Arial" w:cs="Arial"/>
                <w:sz w:val="18"/>
                <w:szCs w:val="18"/>
              </w:rPr>
            </w:pPr>
            <w:r w:rsidRPr="00A63336">
              <w:rPr>
                <w:rFonts w:ascii="Arial" w:hAnsi="Arial" w:cs="Arial"/>
                <w:sz w:val="18"/>
                <w:szCs w:val="18"/>
              </w:rPr>
              <w:t>En las demás vías, hasta doce (12) horas después de la transmisión del manifiesto de carga.</w:t>
            </w:r>
          </w:p>
          <w:p w:rsidR="00F85AAD" w:rsidRPr="00A63336" w:rsidRDefault="00F85AAD" w:rsidP="00A63336">
            <w:pPr>
              <w:pStyle w:val="NormalWeb"/>
              <w:spacing w:before="0" w:beforeAutospacing="0" w:after="0" w:afterAutospacing="0"/>
              <w:jc w:val="both"/>
              <w:rPr>
                <w:rFonts w:ascii="Arial" w:eastAsia="Arial Unicode MS" w:hAnsi="Arial" w:cs="Arial"/>
                <w:iCs/>
                <w:sz w:val="18"/>
                <w:szCs w:val="18"/>
              </w:rPr>
            </w:pPr>
          </w:p>
        </w:tc>
        <w:tc>
          <w:tcPr>
            <w:tcW w:w="3856" w:type="dxa"/>
          </w:tcPr>
          <w:p w:rsidR="00F85AAD" w:rsidRPr="00A63336" w:rsidRDefault="00F85AAD" w:rsidP="00A63336">
            <w:pPr>
              <w:spacing w:after="0" w:line="240" w:lineRule="auto"/>
              <w:jc w:val="both"/>
              <w:rPr>
                <w:rFonts w:ascii="Arial" w:hAnsi="Arial" w:cs="Arial"/>
                <w:b/>
                <w:sz w:val="18"/>
                <w:szCs w:val="18"/>
              </w:rPr>
            </w:pPr>
            <w:r w:rsidRPr="00A63336">
              <w:rPr>
                <w:rFonts w:ascii="Arial" w:hAnsi="Arial" w:cs="Arial"/>
                <w:b/>
                <w:sz w:val="18"/>
                <w:szCs w:val="18"/>
              </w:rPr>
              <w:lastRenderedPageBreak/>
              <w:t>Artículo 144.- Plazos para la transmisión de la información del manifiesto de carga desconsolidado</w:t>
            </w:r>
          </w:p>
          <w:p w:rsidR="00F85AAD" w:rsidRDefault="00F85AAD" w:rsidP="00A63336">
            <w:pPr>
              <w:spacing w:after="0" w:line="240" w:lineRule="auto"/>
              <w:jc w:val="both"/>
              <w:rPr>
                <w:rFonts w:ascii="Arial" w:hAnsi="Arial" w:cs="Arial"/>
                <w:sz w:val="18"/>
                <w:szCs w:val="18"/>
              </w:rPr>
            </w:pPr>
            <w:r w:rsidRPr="00A63336">
              <w:rPr>
                <w:rFonts w:ascii="Arial" w:hAnsi="Arial" w:cs="Arial"/>
                <w:sz w:val="18"/>
                <w:szCs w:val="18"/>
              </w:rPr>
              <w:t>El agente de carga internacional transmite la información del manifiesto de carga desconsolidado, en los siguientes plazos:</w:t>
            </w:r>
          </w:p>
          <w:p w:rsidR="00F85AAD" w:rsidRPr="00A63336" w:rsidRDefault="00F85AAD" w:rsidP="00A63336">
            <w:pPr>
              <w:numPr>
                <w:ilvl w:val="2"/>
                <w:numId w:val="40"/>
              </w:numPr>
              <w:spacing w:after="0" w:line="240" w:lineRule="auto"/>
              <w:ind w:left="318" w:hanging="318"/>
              <w:jc w:val="both"/>
              <w:rPr>
                <w:rFonts w:ascii="Arial" w:hAnsi="Arial" w:cs="Arial"/>
                <w:b/>
                <w:sz w:val="18"/>
                <w:szCs w:val="18"/>
              </w:rPr>
            </w:pPr>
            <w:r w:rsidRPr="00A63336">
              <w:rPr>
                <w:rFonts w:ascii="Arial" w:hAnsi="Arial" w:cs="Arial"/>
                <w:sz w:val="18"/>
                <w:szCs w:val="18"/>
              </w:rPr>
              <w:t xml:space="preserve">En la vía marítima, hasta </w:t>
            </w:r>
            <w:r w:rsidRPr="00A63336">
              <w:rPr>
                <w:rFonts w:ascii="Arial" w:hAnsi="Arial" w:cs="Arial"/>
                <w:b/>
                <w:sz w:val="18"/>
                <w:szCs w:val="18"/>
              </w:rPr>
              <w:t>noventa y seis horas</w:t>
            </w:r>
            <w:r w:rsidRPr="00A63336">
              <w:rPr>
                <w:rFonts w:ascii="Arial" w:hAnsi="Arial" w:cs="Arial"/>
                <w:sz w:val="18"/>
                <w:szCs w:val="18"/>
              </w:rPr>
              <w:t xml:space="preserve"> antes de la llegada </w:t>
            </w:r>
            <w:r w:rsidRPr="00A63336">
              <w:rPr>
                <w:rFonts w:ascii="Arial" w:hAnsi="Arial" w:cs="Arial"/>
                <w:b/>
                <w:sz w:val="18"/>
                <w:szCs w:val="18"/>
              </w:rPr>
              <w:t>del medio de transporte</w:t>
            </w:r>
            <w:r w:rsidR="00116197">
              <w:rPr>
                <w:rFonts w:ascii="Arial" w:hAnsi="Arial" w:cs="Arial"/>
                <w:b/>
                <w:sz w:val="18"/>
                <w:szCs w:val="18"/>
              </w:rPr>
              <w:t xml:space="preserve"> si es carga contenerizada</w:t>
            </w:r>
            <w:r w:rsidRPr="00A63336">
              <w:rPr>
                <w:rFonts w:ascii="Arial" w:hAnsi="Arial" w:cs="Arial"/>
                <w:b/>
                <w:sz w:val="18"/>
                <w:szCs w:val="18"/>
              </w:rPr>
              <w:t xml:space="preserve">, o hasta la fecha de </w:t>
            </w:r>
            <w:r w:rsidR="007A648B" w:rsidRPr="00A63336">
              <w:rPr>
                <w:rFonts w:ascii="Arial" w:hAnsi="Arial" w:cs="Arial"/>
                <w:b/>
                <w:sz w:val="18"/>
                <w:szCs w:val="18"/>
              </w:rPr>
              <w:t>embarque</w:t>
            </w:r>
            <w:r w:rsidRPr="00A63336">
              <w:rPr>
                <w:rFonts w:ascii="Arial" w:hAnsi="Arial" w:cs="Arial"/>
                <w:b/>
                <w:sz w:val="18"/>
                <w:szCs w:val="18"/>
              </w:rPr>
              <w:t xml:space="preserve"> cuando la travesía es menor al plazo.</w:t>
            </w:r>
            <w:r w:rsidR="00116197">
              <w:rPr>
                <w:rFonts w:ascii="Arial" w:hAnsi="Arial" w:cs="Arial"/>
                <w:b/>
                <w:sz w:val="18"/>
                <w:szCs w:val="18"/>
              </w:rPr>
              <w:t xml:space="preserve"> Tratándose de medios que transporten exclusivamente carga a granel o fraccionada, la transmisión se realiza hasta veinticuatro horas antes de la llegada del medio de transporte;</w:t>
            </w:r>
          </w:p>
          <w:p w:rsidR="00F85AAD" w:rsidRPr="00A63336" w:rsidRDefault="00F85AAD" w:rsidP="00A63336">
            <w:pPr>
              <w:numPr>
                <w:ilvl w:val="2"/>
                <w:numId w:val="40"/>
              </w:numPr>
              <w:spacing w:after="0" w:line="240" w:lineRule="auto"/>
              <w:ind w:left="318" w:hanging="318"/>
              <w:jc w:val="both"/>
              <w:rPr>
                <w:rFonts w:ascii="Arial" w:hAnsi="Arial" w:cs="Arial"/>
                <w:b/>
                <w:sz w:val="18"/>
                <w:szCs w:val="18"/>
              </w:rPr>
            </w:pPr>
            <w:r w:rsidRPr="00A63336">
              <w:rPr>
                <w:rFonts w:ascii="Arial" w:hAnsi="Arial" w:cs="Arial"/>
                <w:sz w:val="18"/>
                <w:szCs w:val="18"/>
              </w:rPr>
              <w:t xml:space="preserve">En la vía aérea, hasta </w:t>
            </w:r>
            <w:r w:rsidRPr="00A63336">
              <w:rPr>
                <w:rFonts w:ascii="Arial" w:hAnsi="Arial" w:cs="Arial"/>
                <w:b/>
                <w:sz w:val="18"/>
                <w:szCs w:val="18"/>
              </w:rPr>
              <w:t>cuatro</w:t>
            </w:r>
            <w:r w:rsidRPr="00A63336">
              <w:rPr>
                <w:rFonts w:ascii="Arial" w:hAnsi="Arial" w:cs="Arial"/>
                <w:sz w:val="18"/>
                <w:szCs w:val="18"/>
              </w:rPr>
              <w:t xml:space="preserve"> horas antes de la llegada </w:t>
            </w:r>
            <w:r w:rsidRPr="00A63336">
              <w:rPr>
                <w:rFonts w:ascii="Arial" w:hAnsi="Arial" w:cs="Arial"/>
                <w:b/>
                <w:sz w:val="18"/>
                <w:szCs w:val="18"/>
              </w:rPr>
              <w:t xml:space="preserve">del medio de transporte, o hasta </w:t>
            </w:r>
            <w:r w:rsidR="00D31769" w:rsidRPr="00A63336">
              <w:rPr>
                <w:rFonts w:ascii="Arial" w:hAnsi="Arial" w:cs="Arial"/>
                <w:b/>
                <w:sz w:val="18"/>
                <w:szCs w:val="18"/>
              </w:rPr>
              <w:t>la fecha de embarque</w:t>
            </w:r>
            <w:r w:rsidRPr="00A63336">
              <w:rPr>
                <w:rFonts w:ascii="Arial" w:hAnsi="Arial" w:cs="Arial"/>
                <w:b/>
                <w:sz w:val="18"/>
                <w:szCs w:val="18"/>
              </w:rPr>
              <w:t>, cuando la travesía es menor al plazo señalado;</w:t>
            </w:r>
          </w:p>
          <w:p w:rsidR="00F85AAD" w:rsidRPr="00A63336" w:rsidRDefault="00F85AAD" w:rsidP="00A63336">
            <w:pPr>
              <w:numPr>
                <w:ilvl w:val="2"/>
                <w:numId w:val="40"/>
              </w:numPr>
              <w:spacing w:after="0" w:line="240" w:lineRule="auto"/>
              <w:ind w:left="318" w:hanging="318"/>
              <w:jc w:val="both"/>
              <w:rPr>
                <w:rFonts w:ascii="Arial" w:hAnsi="Arial" w:cs="Arial"/>
                <w:sz w:val="18"/>
                <w:szCs w:val="18"/>
              </w:rPr>
            </w:pPr>
            <w:r w:rsidRPr="00A63336">
              <w:rPr>
                <w:rFonts w:ascii="Arial" w:hAnsi="Arial" w:cs="Arial"/>
                <w:sz w:val="18"/>
                <w:szCs w:val="18"/>
              </w:rPr>
              <w:t xml:space="preserve">En las demás vías, </w:t>
            </w:r>
            <w:r w:rsidRPr="00A63336">
              <w:rPr>
                <w:rFonts w:ascii="Arial" w:hAnsi="Arial" w:cs="Arial"/>
                <w:b/>
                <w:sz w:val="18"/>
                <w:szCs w:val="18"/>
              </w:rPr>
              <w:t xml:space="preserve">hasta antes de la llegada </w:t>
            </w:r>
            <w:r w:rsidRPr="00A63336">
              <w:rPr>
                <w:rFonts w:ascii="Arial" w:hAnsi="Arial" w:cs="Arial"/>
                <w:sz w:val="18"/>
                <w:szCs w:val="18"/>
              </w:rPr>
              <w:t>del medio de transporte.</w:t>
            </w:r>
          </w:p>
          <w:p w:rsidR="00F85AAD" w:rsidRPr="00A63336" w:rsidRDefault="00F85AAD" w:rsidP="00A63336">
            <w:pPr>
              <w:spacing w:after="0" w:line="240" w:lineRule="auto"/>
              <w:jc w:val="both"/>
              <w:rPr>
                <w:rFonts w:ascii="Arial" w:hAnsi="Arial" w:cs="Arial"/>
                <w:sz w:val="18"/>
                <w:szCs w:val="18"/>
              </w:rPr>
            </w:pPr>
          </w:p>
          <w:p w:rsidR="00F85AAD" w:rsidRPr="00A63336" w:rsidRDefault="00F85AAD" w:rsidP="00EE1D62">
            <w:pPr>
              <w:spacing w:after="0" w:line="240" w:lineRule="auto"/>
              <w:jc w:val="both"/>
              <w:rPr>
                <w:rFonts w:ascii="Arial" w:hAnsi="Arial" w:cs="Arial"/>
                <w:b/>
                <w:sz w:val="18"/>
                <w:szCs w:val="18"/>
              </w:rPr>
            </w:pPr>
            <w:r w:rsidRPr="00A63336">
              <w:rPr>
                <w:rFonts w:ascii="Arial" w:hAnsi="Arial" w:cs="Arial"/>
                <w:sz w:val="18"/>
                <w:szCs w:val="18"/>
              </w:rPr>
              <w:t xml:space="preserve">El agente de carga internacional puede transmitir la información señalada, con posterioridad a los plazos antes previstos, sin perjuicio de </w:t>
            </w:r>
            <w:r w:rsidRPr="00A63336">
              <w:rPr>
                <w:rFonts w:ascii="Arial" w:hAnsi="Arial" w:cs="Arial"/>
                <w:b/>
                <w:sz w:val="18"/>
                <w:szCs w:val="18"/>
              </w:rPr>
              <w:t>las sanciones</w:t>
            </w:r>
            <w:r w:rsidRPr="00A63336">
              <w:rPr>
                <w:rFonts w:ascii="Arial" w:hAnsi="Arial" w:cs="Arial"/>
                <w:sz w:val="18"/>
                <w:szCs w:val="18"/>
              </w:rPr>
              <w:t xml:space="preserve"> </w:t>
            </w:r>
            <w:r w:rsidRPr="00A63336">
              <w:rPr>
                <w:rFonts w:ascii="Arial" w:hAnsi="Arial" w:cs="Arial"/>
                <w:b/>
                <w:sz w:val="18"/>
                <w:szCs w:val="18"/>
              </w:rPr>
              <w:t>que correspondan.</w:t>
            </w:r>
          </w:p>
          <w:p w:rsidR="00F85AAD" w:rsidRPr="00A63336" w:rsidRDefault="00F85AAD" w:rsidP="00A63336">
            <w:pPr>
              <w:spacing w:after="0" w:line="240" w:lineRule="auto"/>
              <w:contextualSpacing/>
              <w:jc w:val="both"/>
              <w:rPr>
                <w:rFonts w:ascii="Arial" w:hAnsi="Arial" w:cs="Arial"/>
                <w:sz w:val="18"/>
                <w:szCs w:val="18"/>
              </w:rPr>
            </w:pPr>
          </w:p>
        </w:tc>
      </w:tr>
    </w:tbl>
    <w:p w:rsidR="00F85AAD" w:rsidRPr="00A63336" w:rsidRDefault="00F85AAD" w:rsidP="00A63336">
      <w:pPr>
        <w:spacing w:after="0" w:line="0" w:lineRule="atLeast"/>
        <w:ind w:left="993"/>
        <w:contextualSpacing/>
        <w:jc w:val="both"/>
        <w:rPr>
          <w:rFonts w:ascii="Arial" w:hAnsi="Arial" w:cs="Arial"/>
          <w:szCs w:val="20"/>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Los nuevos plazos (96 y 4 horas) para las vías marítima y aérea, están acorde a los plazos establecidos para la transmisión del manifiesto de carga por parte del transportista; a fin de evitar que el agente de carga internacional incurra en infracción por transmisión extemporánea del manifiesto desconsolidado.</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Asimismo, para la determinación del plazo de transmisión del manifiesto de carga desconsolidado se ha considerado la legislación comparada, sobre todo la chilena. </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053973">
      <w:pPr>
        <w:spacing w:after="0" w:line="0" w:lineRule="atLeast"/>
        <w:contextualSpacing/>
        <w:jc w:val="both"/>
        <w:rPr>
          <w:rFonts w:ascii="Arial" w:hAnsi="Arial" w:cs="Arial"/>
        </w:rPr>
      </w:pPr>
      <w:r w:rsidRPr="00A63336">
        <w:rPr>
          <w:rFonts w:ascii="Arial" w:hAnsi="Arial" w:cs="Arial"/>
        </w:rPr>
        <w:t xml:space="preserve">Se elimina el párrafo final, referido a la necesidad de completar la información respecto al número del manifiesto de carga, cuando el agente de carga no cuente con dicho dato; pues es un aspecto que se describirá en el procedimiento, dado que la Administración Aduanera implementará un proceso automático para la vinculación de los manifiestos de carga y </w:t>
      </w:r>
      <w:r w:rsidR="00702AD3">
        <w:rPr>
          <w:rFonts w:ascii="Arial" w:hAnsi="Arial" w:cs="Arial"/>
        </w:rPr>
        <w:t xml:space="preserve"> manifiesto de carga </w:t>
      </w:r>
      <w:r w:rsidRPr="00A63336">
        <w:rPr>
          <w:rFonts w:ascii="Arial" w:hAnsi="Arial" w:cs="Arial"/>
        </w:rPr>
        <w:t>desconsolidado, a ejecutarse en el momento en que se verifique que ambos manifiestos (con los respectivos documentos de transporte master) existan.</w:t>
      </w:r>
    </w:p>
    <w:p w:rsidR="000C41CD" w:rsidRPr="00A63336" w:rsidRDefault="000C41CD" w:rsidP="00A63336">
      <w:pPr>
        <w:spacing w:after="0" w:line="0" w:lineRule="atLeast"/>
        <w:ind w:left="993" w:hanging="567"/>
        <w:contextualSpacing/>
        <w:jc w:val="both"/>
        <w:rPr>
          <w:rFonts w:ascii="Arial" w:hAnsi="Arial" w:cs="Arial"/>
        </w:rPr>
      </w:pPr>
    </w:p>
    <w:p w:rsidR="000C41CD" w:rsidRPr="00A63336" w:rsidRDefault="005653D3" w:rsidP="00A63336">
      <w:pPr>
        <w:tabs>
          <w:tab w:val="left" w:pos="7704"/>
        </w:tabs>
        <w:spacing w:after="0" w:line="240" w:lineRule="auto"/>
        <w:jc w:val="both"/>
        <w:rPr>
          <w:rFonts w:ascii="Arial" w:hAnsi="Arial" w:cs="Arial"/>
          <w:b/>
          <w:bCs/>
        </w:rPr>
      </w:pPr>
      <w:r w:rsidRPr="00A63336">
        <w:rPr>
          <w:rFonts w:ascii="Arial" w:hAnsi="Arial" w:cs="Arial"/>
          <w:b/>
          <w:bCs/>
        </w:rPr>
        <w:t>RECTIFICACIÓN E INCORPORACIÓN DE DOCUMENTOS AL MANIFIESTO DE CARGA Y AL MANIFIESTO DE CARGA DESCONSOLIDADO (ARTÍCULO 145)</w:t>
      </w:r>
    </w:p>
    <w:p w:rsidR="000C41CD" w:rsidRPr="00A63336" w:rsidRDefault="000C41CD" w:rsidP="00A63336">
      <w:pPr>
        <w:tabs>
          <w:tab w:val="left" w:pos="7704"/>
        </w:tabs>
        <w:spacing w:after="0" w:line="240" w:lineRule="auto"/>
        <w:jc w:val="both"/>
        <w:rPr>
          <w:rFonts w:ascii="Arial" w:hAnsi="Arial" w:cs="Arial"/>
          <w:b/>
          <w:bCs/>
        </w:rPr>
      </w:pPr>
    </w:p>
    <w:p w:rsidR="00F85AAD" w:rsidRPr="00A63336" w:rsidRDefault="00F85AAD" w:rsidP="00A63336">
      <w:pPr>
        <w:tabs>
          <w:tab w:val="left" w:pos="7704"/>
        </w:tabs>
        <w:spacing w:after="0" w:line="240" w:lineRule="auto"/>
        <w:jc w:val="both"/>
        <w:rPr>
          <w:rFonts w:ascii="Arial" w:hAnsi="Arial" w:cs="Arial"/>
          <w:bCs/>
        </w:rPr>
      </w:pPr>
      <w:r w:rsidRPr="00A63336">
        <w:rPr>
          <w:rFonts w:ascii="Arial" w:hAnsi="Arial" w:cs="Arial"/>
          <w:bCs/>
        </w:rPr>
        <w:t xml:space="preserve">El artículo 145 regula la rectificación de la información del manifiesto de carga, sus documentos vinculados y del manifiesto de carga desconsolidado; así como la incorporación de documentos de transporte y de documentos vinculados; las cuales pueden ser realizadas por el transportista o su representante en el país o el agente de carga internacional, según corresponda; estableciendo además la posibilidad de que la Administración Aduanera pueda efectuarlas de oficio. </w:t>
      </w:r>
    </w:p>
    <w:p w:rsidR="00F85AAD" w:rsidRPr="00A63336" w:rsidRDefault="00F85AAD" w:rsidP="00A63336">
      <w:pPr>
        <w:tabs>
          <w:tab w:val="left" w:pos="7704"/>
        </w:tabs>
        <w:spacing w:after="0" w:line="240" w:lineRule="auto"/>
        <w:jc w:val="both"/>
        <w:rPr>
          <w:rFonts w:ascii="Arial" w:hAnsi="Arial" w:cs="Arial"/>
          <w:b/>
          <w:bCs/>
        </w:rPr>
      </w:pPr>
      <w:r w:rsidRPr="00A63336">
        <w:rPr>
          <w:rFonts w:ascii="Arial" w:hAnsi="Arial" w:cs="Arial"/>
          <w:b/>
          <w:bCs/>
        </w:rPr>
        <w:tab/>
      </w:r>
    </w:p>
    <w:p w:rsidR="00F85AAD" w:rsidRDefault="00F85AAD" w:rsidP="00A63336">
      <w:pPr>
        <w:spacing w:after="0" w:line="0" w:lineRule="atLeast"/>
        <w:contextualSpacing/>
        <w:jc w:val="both"/>
        <w:rPr>
          <w:rFonts w:ascii="Arial" w:hAnsi="Arial" w:cs="Arial"/>
        </w:rPr>
      </w:pPr>
      <w:r w:rsidRPr="00A63336">
        <w:rPr>
          <w:rFonts w:ascii="Arial" w:hAnsi="Arial" w:cs="Arial"/>
        </w:rPr>
        <w:t xml:space="preserve">Con las modificaciones propuestas se precisa que la rectificación </w:t>
      </w:r>
      <w:r w:rsidRPr="00A63336">
        <w:rPr>
          <w:rFonts w:ascii="Arial" w:hAnsi="Arial" w:cs="Arial"/>
          <w:bCs/>
        </w:rPr>
        <w:t xml:space="preserve">del manifiesto de carga y de sus documentos vinculados, así como la incorporación </w:t>
      </w:r>
      <w:r w:rsidRPr="00A63336">
        <w:rPr>
          <w:rFonts w:ascii="Arial" w:hAnsi="Arial" w:cs="Arial"/>
        </w:rPr>
        <w:t>de documentos de transporte se solicitan mediante transmisiones electrónicas</w:t>
      </w:r>
      <w:r w:rsidR="000E5C36">
        <w:rPr>
          <w:rFonts w:ascii="Arial" w:hAnsi="Arial" w:cs="Arial"/>
        </w:rPr>
        <w:t>, hasta antes de la salida de la mercancía del punto de llegada</w:t>
      </w:r>
      <w:r w:rsidR="007A41DD">
        <w:rPr>
          <w:rFonts w:ascii="Arial" w:hAnsi="Arial" w:cs="Arial"/>
        </w:rPr>
        <w:t>.</w:t>
      </w:r>
    </w:p>
    <w:p w:rsidR="00CE08B1" w:rsidRDefault="00CE08B1" w:rsidP="00A63336">
      <w:pPr>
        <w:spacing w:after="0" w:line="0" w:lineRule="atLeast"/>
        <w:contextualSpacing/>
        <w:jc w:val="both"/>
        <w:rPr>
          <w:rFonts w:ascii="Arial" w:hAnsi="Arial" w:cs="Arial"/>
        </w:rPr>
      </w:pPr>
    </w:p>
    <w:p w:rsidR="00B00781" w:rsidRDefault="0041397C" w:rsidP="00A63336">
      <w:pPr>
        <w:spacing w:after="0" w:line="0" w:lineRule="atLeast"/>
        <w:contextualSpacing/>
        <w:jc w:val="both"/>
        <w:rPr>
          <w:rFonts w:ascii="Arial" w:hAnsi="Arial" w:cs="Arial"/>
        </w:rPr>
      </w:pPr>
      <w:r>
        <w:rPr>
          <w:rFonts w:ascii="Arial" w:hAnsi="Arial" w:cs="Arial"/>
        </w:rPr>
        <w:t xml:space="preserve">En el caso de la incorporación de documentos de transporte al manifiesto de carga </w:t>
      </w:r>
      <w:r w:rsidR="00973B8C">
        <w:rPr>
          <w:rFonts w:ascii="Arial" w:hAnsi="Arial" w:cs="Arial"/>
        </w:rPr>
        <w:t xml:space="preserve">se señala que esta deberá solicitarse </w:t>
      </w:r>
      <w:r w:rsidR="00EA028A">
        <w:rPr>
          <w:rFonts w:ascii="Arial" w:hAnsi="Arial" w:cs="Arial"/>
        </w:rPr>
        <w:t>hasta el vencimiento del plazo establecido para la transmisión de la descarga de las mercancías, al considerar</w:t>
      </w:r>
      <w:r w:rsidR="009460B9">
        <w:rPr>
          <w:rFonts w:ascii="Arial" w:hAnsi="Arial" w:cs="Arial"/>
        </w:rPr>
        <w:t>se</w:t>
      </w:r>
      <w:r w:rsidR="00EA028A">
        <w:rPr>
          <w:rFonts w:ascii="Arial" w:hAnsi="Arial" w:cs="Arial"/>
        </w:rPr>
        <w:t xml:space="preserve"> que </w:t>
      </w:r>
      <w:r w:rsidR="009D2B51">
        <w:rPr>
          <w:rFonts w:ascii="Arial" w:hAnsi="Arial" w:cs="Arial"/>
        </w:rPr>
        <w:t xml:space="preserve">una vez culminada esta descarga </w:t>
      </w:r>
      <w:r w:rsidR="00D62F5F">
        <w:rPr>
          <w:rFonts w:ascii="Arial" w:hAnsi="Arial" w:cs="Arial"/>
        </w:rPr>
        <w:t>en el puerto</w:t>
      </w:r>
      <w:r w:rsidR="007C1D78">
        <w:rPr>
          <w:rFonts w:ascii="Arial" w:hAnsi="Arial" w:cs="Arial"/>
        </w:rPr>
        <w:t>, por citar un ejemplo,</w:t>
      </w:r>
      <w:r w:rsidR="00D62F5F">
        <w:rPr>
          <w:rFonts w:ascii="Arial" w:hAnsi="Arial" w:cs="Arial"/>
        </w:rPr>
        <w:t xml:space="preserve"> </w:t>
      </w:r>
      <w:r w:rsidR="009D2B51">
        <w:rPr>
          <w:rFonts w:ascii="Arial" w:hAnsi="Arial" w:cs="Arial"/>
        </w:rPr>
        <w:t xml:space="preserve">el transportista </w:t>
      </w:r>
      <w:r w:rsidR="008229A3">
        <w:rPr>
          <w:rFonts w:ascii="Arial" w:hAnsi="Arial" w:cs="Arial"/>
        </w:rPr>
        <w:t xml:space="preserve">ya tiene la certeza de la mercancía que </w:t>
      </w:r>
      <w:r w:rsidR="00D62F5F">
        <w:rPr>
          <w:rFonts w:ascii="Arial" w:hAnsi="Arial" w:cs="Arial"/>
        </w:rPr>
        <w:t xml:space="preserve">efectivamente </w:t>
      </w:r>
      <w:r w:rsidR="008229A3">
        <w:rPr>
          <w:rFonts w:ascii="Arial" w:hAnsi="Arial" w:cs="Arial"/>
        </w:rPr>
        <w:t>arriba</w:t>
      </w:r>
      <w:r w:rsidR="00D62F5F">
        <w:rPr>
          <w:rFonts w:ascii="Arial" w:hAnsi="Arial" w:cs="Arial"/>
        </w:rPr>
        <w:t xml:space="preserve"> al país</w:t>
      </w:r>
      <w:r w:rsidR="00B00781">
        <w:rPr>
          <w:rFonts w:ascii="Arial" w:hAnsi="Arial" w:cs="Arial"/>
        </w:rPr>
        <w:t>.</w:t>
      </w:r>
    </w:p>
    <w:p w:rsidR="00B00781" w:rsidRDefault="00B00781" w:rsidP="00A63336">
      <w:pPr>
        <w:spacing w:after="0" w:line="0" w:lineRule="atLeast"/>
        <w:contextualSpacing/>
        <w:jc w:val="both"/>
        <w:rPr>
          <w:rFonts w:ascii="Arial" w:hAnsi="Arial" w:cs="Arial"/>
        </w:rPr>
      </w:pPr>
    </w:p>
    <w:p w:rsidR="00E31305" w:rsidRPr="009E6429" w:rsidRDefault="00B00781" w:rsidP="00A63336">
      <w:pPr>
        <w:spacing w:after="0" w:line="0" w:lineRule="atLeast"/>
        <w:contextualSpacing/>
        <w:jc w:val="both"/>
        <w:rPr>
          <w:rFonts w:ascii="Arial" w:hAnsi="Arial" w:cs="Arial"/>
        </w:rPr>
      </w:pPr>
      <w:r w:rsidRPr="009E6429">
        <w:rPr>
          <w:rFonts w:ascii="Arial" w:hAnsi="Arial" w:cs="Arial"/>
        </w:rPr>
        <w:t>T</w:t>
      </w:r>
      <w:r w:rsidR="004B41DB" w:rsidRPr="009E6429">
        <w:rPr>
          <w:rFonts w:ascii="Arial" w:hAnsi="Arial" w:cs="Arial"/>
        </w:rPr>
        <w:t>ratándose de</w:t>
      </w:r>
      <w:r w:rsidR="00841861" w:rsidRPr="009E6429">
        <w:rPr>
          <w:rFonts w:ascii="Arial" w:hAnsi="Arial" w:cs="Arial"/>
        </w:rPr>
        <w:t xml:space="preserve"> la inco</w:t>
      </w:r>
      <w:r w:rsidRPr="009E6429">
        <w:rPr>
          <w:rFonts w:ascii="Arial" w:hAnsi="Arial" w:cs="Arial"/>
        </w:rPr>
        <w:t>rporación</w:t>
      </w:r>
      <w:r w:rsidR="001703FF" w:rsidRPr="009E6429">
        <w:rPr>
          <w:rFonts w:ascii="Arial" w:hAnsi="Arial" w:cs="Arial"/>
        </w:rPr>
        <w:t xml:space="preserve"> </w:t>
      </w:r>
      <w:r w:rsidR="0098728C" w:rsidRPr="009E6429">
        <w:rPr>
          <w:rFonts w:ascii="Arial" w:hAnsi="Arial" w:cs="Arial"/>
        </w:rPr>
        <w:t>al manifiesto desconsolidado</w:t>
      </w:r>
      <w:r w:rsidR="007C72CF" w:rsidRPr="009E6429">
        <w:rPr>
          <w:rFonts w:ascii="Arial" w:hAnsi="Arial" w:cs="Arial"/>
        </w:rPr>
        <w:t xml:space="preserve">, </w:t>
      </w:r>
      <w:r w:rsidR="00A16CE1" w:rsidRPr="009E6429">
        <w:rPr>
          <w:rFonts w:ascii="Arial" w:hAnsi="Arial" w:cs="Arial"/>
        </w:rPr>
        <w:t>el plazo para solicitarl</w:t>
      </w:r>
      <w:r w:rsidR="00984C95" w:rsidRPr="009E6429">
        <w:rPr>
          <w:rFonts w:ascii="Arial" w:hAnsi="Arial" w:cs="Arial"/>
        </w:rPr>
        <w:t>a</w:t>
      </w:r>
      <w:r w:rsidR="00A16CE1" w:rsidRPr="009E6429">
        <w:rPr>
          <w:rFonts w:ascii="Arial" w:hAnsi="Arial" w:cs="Arial"/>
        </w:rPr>
        <w:t xml:space="preserve"> es hasta el vencimiento</w:t>
      </w:r>
      <w:r w:rsidR="00984C95" w:rsidRPr="009E6429">
        <w:rPr>
          <w:rFonts w:ascii="Arial" w:hAnsi="Arial" w:cs="Arial"/>
        </w:rPr>
        <w:t xml:space="preserve"> del plazo para la transmisión del </w:t>
      </w:r>
      <w:r w:rsidR="00B066C6" w:rsidRPr="009E6429">
        <w:rPr>
          <w:rFonts w:ascii="Arial" w:hAnsi="Arial" w:cs="Arial"/>
        </w:rPr>
        <w:t>“</w:t>
      </w:r>
      <w:r w:rsidR="00984C95" w:rsidRPr="009E6429">
        <w:rPr>
          <w:rFonts w:ascii="Arial" w:hAnsi="Arial" w:cs="Arial"/>
        </w:rPr>
        <w:t xml:space="preserve">Ingreso y recepción de </w:t>
      </w:r>
      <w:r w:rsidR="00B066C6" w:rsidRPr="009E6429">
        <w:rPr>
          <w:rFonts w:ascii="Arial" w:hAnsi="Arial" w:cs="Arial"/>
        </w:rPr>
        <w:t>la m</w:t>
      </w:r>
      <w:r w:rsidR="00984C95" w:rsidRPr="009E6429">
        <w:rPr>
          <w:rFonts w:ascii="Arial" w:hAnsi="Arial" w:cs="Arial"/>
        </w:rPr>
        <w:t>ercancía</w:t>
      </w:r>
      <w:r w:rsidR="00B066C6" w:rsidRPr="009E6429">
        <w:rPr>
          <w:rFonts w:ascii="Arial" w:hAnsi="Arial" w:cs="Arial"/>
        </w:rPr>
        <w:t>”</w:t>
      </w:r>
      <w:r w:rsidR="00984C95" w:rsidRPr="009E6429">
        <w:rPr>
          <w:rFonts w:ascii="Arial" w:hAnsi="Arial" w:cs="Arial"/>
        </w:rPr>
        <w:t xml:space="preserve">, </w:t>
      </w:r>
      <w:r w:rsidR="001D1D80" w:rsidRPr="009E6429">
        <w:rPr>
          <w:rFonts w:ascii="Arial" w:hAnsi="Arial" w:cs="Arial"/>
        </w:rPr>
        <w:t xml:space="preserve">toda vez que </w:t>
      </w:r>
      <w:r w:rsidR="009D4D1D" w:rsidRPr="009E6429">
        <w:rPr>
          <w:rFonts w:ascii="Arial" w:hAnsi="Arial" w:cs="Arial"/>
        </w:rPr>
        <w:t>es a partir de la transmisión de esta información</w:t>
      </w:r>
      <w:r w:rsidR="00D94A8E" w:rsidRPr="009E6429">
        <w:rPr>
          <w:rFonts w:ascii="Arial" w:hAnsi="Arial" w:cs="Arial"/>
        </w:rPr>
        <w:t>,</w:t>
      </w:r>
      <w:r w:rsidR="009D4D1D" w:rsidRPr="009E6429">
        <w:rPr>
          <w:rFonts w:ascii="Arial" w:hAnsi="Arial" w:cs="Arial"/>
        </w:rPr>
        <w:t xml:space="preserve"> </w:t>
      </w:r>
      <w:r w:rsidR="00FF4E08" w:rsidRPr="009E6429">
        <w:rPr>
          <w:rFonts w:ascii="Arial" w:hAnsi="Arial" w:cs="Arial"/>
        </w:rPr>
        <w:t xml:space="preserve">efectuada </w:t>
      </w:r>
      <w:r w:rsidR="001D1D80" w:rsidRPr="009E6429">
        <w:rPr>
          <w:rFonts w:ascii="Arial" w:hAnsi="Arial" w:cs="Arial"/>
        </w:rPr>
        <w:t>por el almacén aduanero</w:t>
      </w:r>
      <w:r w:rsidR="00FF4E08" w:rsidRPr="009E6429">
        <w:rPr>
          <w:rFonts w:ascii="Arial" w:hAnsi="Arial" w:cs="Arial"/>
        </w:rPr>
        <w:t xml:space="preserve">, tal como lo dispone el inciso b) </w:t>
      </w:r>
      <w:r w:rsidR="00D94A8E" w:rsidRPr="009E6429">
        <w:rPr>
          <w:rFonts w:ascii="Arial" w:hAnsi="Arial" w:cs="Arial"/>
        </w:rPr>
        <w:t xml:space="preserve">del artículo 147 del RLGA, es que </w:t>
      </w:r>
      <w:r w:rsidR="002A7C00" w:rsidRPr="009E6429">
        <w:rPr>
          <w:rFonts w:ascii="Arial" w:hAnsi="Arial" w:cs="Arial"/>
        </w:rPr>
        <w:t>se ha</w:t>
      </w:r>
      <w:r w:rsidR="00CE1F0F" w:rsidRPr="009E6429">
        <w:rPr>
          <w:rFonts w:ascii="Arial" w:hAnsi="Arial" w:cs="Arial"/>
        </w:rPr>
        <w:t>n</w:t>
      </w:r>
      <w:r w:rsidR="002A7C00" w:rsidRPr="009E6429">
        <w:rPr>
          <w:rFonts w:ascii="Arial" w:hAnsi="Arial" w:cs="Arial"/>
        </w:rPr>
        <w:t xml:space="preserve"> efectuado la</w:t>
      </w:r>
      <w:r w:rsidR="00CE1F0F" w:rsidRPr="009E6429">
        <w:rPr>
          <w:rFonts w:ascii="Arial" w:hAnsi="Arial" w:cs="Arial"/>
        </w:rPr>
        <w:t>s</w:t>
      </w:r>
      <w:r w:rsidR="002A7C00" w:rsidRPr="009E6429">
        <w:rPr>
          <w:rFonts w:ascii="Arial" w:hAnsi="Arial" w:cs="Arial"/>
        </w:rPr>
        <w:t xml:space="preserve"> desconsolidaci</w:t>
      </w:r>
      <w:r w:rsidR="00CE1F0F" w:rsidRPr="009E6429">
        <w:rPr>
          <w:rFonts w:ascii="Arial" w:hAnsi="Arial" w:cs="Arial"/>
        </w:rPr>
        <w:t>ones</w:t>
      </w:r>
      <w:r w:rsidR="002A7C00" w:rsidRPr="009E6429">
        <w:rPr>
          <w:rFonts w:ascii="Arial" w:hAnsi="Arial" w:cs="Arial"/>
        </w:rPr>
        <w:t xml:space="preserve"> </w:t>
      </w:r>
      <w:r w:rsidR="006302F0">
        <w:rPr>
          <w:rFonts w:ascii="Arial" w:hAnsi="Arial" w:cs="Arial"/>
        </w:rPr>
        <w:t xml:space="preserve">en dichos recintos </w:t>
      </w:r>
      <w:r w:rsidR="002A7C00" w:rsidRPr="009E6429">
        <w:rPr>
          <w:rFonts w:ascii="Arial" w:hAnsi="Arial" w:cs="Arial"/>
        </w:rPr>
        <w:t xml:space="preserve">y por ende el agente de carga internacional </w:t>
      </w:r>
      <w:r w:rsidR="00E51BA7" w:rsidRPr="009E6429">
        <w:rPr>
          <w:rFonts w:ascii="Arial" w:hAnsi="Arial" w:cs="Arial"/>
        </w:rPr>
        <w:t xml:space="preserve">toma conocimiento de las mercancías </w:t>
      </w:r>
      <w:r w:rsidR="004F3A39">
        <w:rPr>
          <w:rFonts w:ascii="Arial" w:hAnsi="Arial" w:cs="Arial"/>
        </w:rPr>
        <w:t xml:space="preserve">realmente </w:t>
      </w:r>
      <w:r w:rsidR="00E51BA7" w:rsidRPr="009E6429">
        <w:rPr>
          <w:rFonts w:ascii="Arial" w:hAnsi="Arial" w:cs="Arial"/>
        </w:rPr>
        <w:t>arribadas.</w:t>
      </w:r>
      <w:r w:rsidR="00D94A8E" w:rsidRPr="009E6429">
        <w:rPr>
          <w:rFonts w:ascii="Arial" w:hAnsi="Arial" w:cs="Arial"/>
        </w:rPr>
        <w:t xml:space="preserve"> </w:t>
      </w:r>
      <w:r w:rsidR="001D1D80" w:rsidRPr="009E6429">
        <w:rPr>
          <w:rFonts w:ascii="Arial" w:hAnsi="Arial" w:cs="Arial"/>
        </w:rPr>
        <w:t xml:space="preserve"> </w:t>
      </w:r>
    </w:p>
    <w:p w:rsidR="00E31305" w:rsidRPr="009E6429" w:rsidRDefault="00E31305" w:rsidP="00A63336">
      <w:pPr>
        <w:spacing w:after="0" w:line="0" w:lineRule="atLeast"/>
        <w:contextualSpacing/>
        <w:jc w:val="both"/>
        <w:rPr>
          <w:rFonts w:ascii="Arial" w:hAnsi="Arial" w:cs="Arial"/>
        </w:rPr>
      </w:pPr>
    </w:p>
    <w:p w:rsidR="00F85AAD" w:rsidRPr="00A63336" w:rsidRDefault="00E31305" w:rsidP="00A63336">
      <w:pPr>
        <w:spacing w:after="0" w:line="0" w:lineRule="atLeast"/>
        <w:contextualSpacing/>
        <w:jc w:val="both"/>
        <w:rPr>
          <w:rFonts w:ascii="Arial" w:hAnsi="Arial" w:cs="Arial"/>
        </w:rPr>
      </w:pPr>
      <w:r w:rsidRPr="009E6429">
        <w:rPr>
          <w:rFonts w:ascii="Arial" w:hAnsi="Arial" w:cs="Arial"/>
        </w:rPr>
        <w:t xml:space="preserve">Un aspecto relevante, es </w:t>
      </w:r>
      <w:r w:rsidR="008F7B09" w:rsidRPr="009E6429">
        <w:rPr>
          <w:rFonts w:ascii="Arial" w:hAnsi="Arial" w:cs="Arial"/>
        </w:rPr>
        <w:t xml:space="preserve">que </w:t>
      </w:r>
      <w:r w:rsidR="00B96EC0" w:rsidRPr="009E6429">
        <w:rPr>
          <w:rFonts w:ascii="Arial" w:hAnsi="Arial" w:cs="Arial"/>
        </w:rPr>
        <w:t xml:space="preserve">la norma puntualiza que tanto la </w:t>
      </w:r>
      <w:r w:rsidR="00475BDC" w:rsidRPr="009E6429">
        <w:rPr>
          <w:rFonts w:ascii="Arial" w:hAnsi="Arial" w:cs="Arial"/>
        </w:rPr>
        <w:t xml:space="preserve">solicitud de </w:t>
      </w:r>
      <w:r w:rsidR="00B96EC0" w:rsidRPr="009E6429">
        <w:rPr>
          <w:rFonts w:ascii="Arial" w:hAnsi="Arial" w:cs="Arial"/>
        </w:rPr>
        <w:t xml:space="preserve">rectificación como la </w:t>
      </w:r>
      <w:r w:rsidR="00475BDC" w:rsidRPr="009E6429">
        <w:rPr>
          <w:rFonts w:ascii="Arial" w:hAnsi="Arial" w:cs="Arial"/>
        </w:rPr>
        <w:t xml:space="preserve">de </w:t>
      </w:r>
      <w:r w:rsidR="00B96EC0" w:rsidRPr="009E6429">
        <w:rPr>
          <w:rFonts w:ascii="Arial" w:hAnsi="Arial" w:cs="Arial"/>
        </w:rPr>
        <w:t>incorporación</w:t>
      </w:r>
      <w:r w:rsidR="00475BDC" w:rsidRPr="009E6429">
        <w:rPr>
          <w:rFonts w:ascii="Arial" w:hAnsi="Arial" w:cs="Arial"/>
        </w:rPr>
        <w:t xml:space="preserve">, deben </w:t>
      </w:r>
      <w:r w:rsidR="00703AB3" w:rsidRPr="009E6429">
        <w:rPr>
          <w:rFonts w:ascii="Arial" w:hAnsi="Arial" w:cs="Arial"/>
        </w:rPr>
        <w:t>ser presentadas antes que las mercancías salgan del punto de llegada</w:t>
      </w:r>
      <w:r w:rsidR="00CD1149" w:rsidRPr="009E6429">
        <w:rPr>
          <w:rFonts w:ascii="Arial" w:hAnsi="Arial" w:cs="Arial"/>
        </w:rPr>
        <w:t xml:space="preserve">, es decir antes que </w:t>
      </w:r>
      <w:r w:rsidR="003F187A">
        <w:rPr>
          <w:rFonts w:ascii="Arial" w:hAnsi="Arial" w:cs="Arial"/>
        </w:rPr>
        <w:t xml:space="preserve">estas </w:t>
      </w:r>
      <w:r w:rsidR="00CD1149" w:rsidRPr="009E6429">
        <w:rPr>
          <w:rFonts w:ascii="Arial" w:hAnsi="Arial" w:cs="Arial"/>
        </w:rPr>
        <w:t>sea</w:t>
      </w:r>
      <w:r w:rsidR="003F187A">
        <w:rPr>
          <w:rFonts w:ascii="Arial" w:hAnsi="Arial" w:cs="Arial"/>
        </w:rPr>
        <w:t>n</w:t>
      </w:r>
      <w:r w:rsidR="00CD1149" w:rsidRPr="009E6429">
        <w:rPr>
          <w:rFonts w:ascii="Arial" w:hAnsi="Arial" w:cs="Arial"/>
        </w:rPr>
        <w:t xml:space="preserve"> retirada</w:t>
      </w:r>
      <w:r w:rsidR="003F187A">
        <w:rPr>
          <w:rFonts w:ascii="Arial" w:hAnsi="Arial" w:cs="Arial"/>
        </w:rPr>
        <w:t>s</w:t>
      </w:r>
      <w:r w:rsidR="00CD1149" w:rsidRPr="009E6429">
        <w:rPr>
          <w:rFonts w:ascii="Arial" w:hAnsi="Arial" w:cs="Arial"/>
        </w:rPr>
        <w:t xml:space="preserve"> del </w:t>
      </w:r>
      <w:r w:rsidR="00CD1149" w:rsidRPr="009E6429">
        <w:rPr>
          <w:rFonts w:ascii="Arial" w:hAnsi="Arial" w:cs="Arial"/>
        </w:rPr>
        <w:lastRenderedPageBreak/>
        <w:t>puerto o del almacén aduanero, respectivam</w:t>
      </w:r>
      <w:r w:rsidR="009E6429" w:rsidRPr="009E6429">
        <w:rPr>
          <w:rFonts w:ascii="Arial" w:hAnsi="Arial" w:cs="Arial"/>
        </w:rPr>
        <w:t>ente;</w:t>
      </w:r>
      <w:r w:rsidR="00F85AAD" w:rsidRPr="009E6429">
        <w:rPr>
          <w:rFonts w:ascii="Arial" w:hAnsi="Arial" w:cs="Arial"/>
        </w:rPr>
        <w:t xml:space="preserve"> tal como se aprecia a continuación:</w:t>
      </w:r>
    </w:p>
    <w:p w:rsidR="00317B5C" w:rsidRPr="00A63336" w:rsidRDefault="00317B5C" w:rsidP="00A63336">
      <w:pPr>
        <w:tabs>
          <w:tab w:val="left" w:pos="7704"/>
        </w:tabs>
        <w:spacing w:after="0" w:line="0" w:lineRule="atLeast"/>
        <w:contextualSpacing/>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4439"/>
      </w:tblGrid>
      <w:tr w:rsidR="00A63336" w:rsidRPr="00A63336" w:rsidTr="00D9480F">
        <w:trPr>
          <w:trHeight w:val="347"/>
        </w:trPr>
        <w:tc>
          <w:tcPr>
            <w:tcW w:w="0" w:type="auto"/>
          </w:tcPr>
          <w:p w:rsidR="0024624B" w:rsidRPr="00A63336" w:rsidRDefault="0024624B" w:rsidP="00A63336">
            <w:pPr>
              <w:spacing w:after="0" w:line="240" w:lineRule="auto"/>
              <w:jc w:val="center"/>
              <w:rPr>
                <w:rFonts w:ascii="Arial" w:hAnsi="Arial" w:cs="Arial"/>
                <w:b/>
                <w:sz w:val="12"/>
                <w:szCs w:val="18"/>
              </w:rPr>
            </w:pPr>
          </w:p>
          <w:p w:rsidR="0024624B" w:rsidRPr="00A63336" w:rsidRDefault="0024624B"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24624B" w:rsidRPr="00A63336" w:rsidRDefault="0024624B" w:rsidP="00A63336">
            <w:pPr>
              <w:spacing w:after="0" w:line="240" w:lineRule="auto"/>
              <w:jc w:val="center"/>
              <w:rPr>
                <w:rFonts w:ascii="Arial" w:hAnsi="Arial" w:cs="Arial"/>
                <w:b/>
                <w:sz w:val="10"/>
                <w:szCs w:val="18"/>
              </w:rPr>
            </w:pPr>
          </w:p>
        </w:tc>
        <w:tc>
          <w:tcPr>
            <w:tcW w:w="0" w:type="auto"/>
          </w:tcPr>
          <w:p w:rsidR="0024624B" w:rsidRPr="00A63336" w:rsidRDefault="0024624B" w:rsidP="00A63336">
            <w:pPr>
              <w:spacing w:after="0" w:line="240" w:lineRule="auto"/>
              <w:jc w:val="center"/>
              <w:rPr>
                <w:rFonts w:ascii="Arial" w:hAnsi="Arial" w:cs="Arial"/>
                <w:b/>
                <w:sz w:val="12"/>
                <w:szCs w:val="18"/>
              </w:rPr>
            </w:pPr>
          </w:p>
          <w:p w:rsidR="0024624B" w:rsidRPr="00A63336" w:rsidRDefault="0024624B" w:rsidP="00A63336">
            <w:pPr>
              <w:spacing w:after="0" w:line="240" w:lineRule="auto"/>
              <w:jc w:val="center"/>
              <w:rPr>
                <w:rFonts w:ascii="Arial" w:hAnsi="Arial" w:cs="Arial"/>
                <w:b/>
                <w:sz w:val="12"/>
                <w:szCs w:val="18"/>
              </w:rPr>
            </w:pPr>
            <w:r w:rsidRPr="00A63336">
              <w:rPr>
                <w:rFonts w:ascii="Arial" w:hAnsi="Arial" w:cs="Arial"/>
                <w:b/>
                <w:sz w:val="18"/>
                <w:szCs w:val="18"/>
              </w:rPr>
              <w:t>PROYECTO</w:t>
            </w:r>
          </w:p>
        </w:tc>
      </w:tr>
      <w:tr w:rsidR="0024624B" w:rsidRPr="00A63336" w:rsidTr="00D9480F">
        <w:tc>
          <w:tcPr>
            <w:tcW w:w="0" w:type="auto"/>
          </w:tcPr>
          <w:p w:rsidR="0024624B" w:rsidRPr="00A63336" w:rsidRDefault="0024624B" w:rsidP="00A63336">
            <w:pPr>
              <w:pStyle w:val="NormalWeb"/>
              <w:spacing w:before="0" w:beforeAutospacing="0" w:after="0" w:afterAutospacing="0"/>
              <w:jc w:val="both"/>
              <w:rPr>
                <w:rFonts w:ascii="Arial" w:hAnsi="Arial" w:cs="Arial"/>
                <w:sz w:val="18"/>
                <w:szCs w:val="18"/>
              </w:rPr>
            </w:pPr>
            <w:r w:rsidRPr="00A63336">
              <w:rPr>
                <w:rFonts w:ascii="Arial" w:hAnsi="Arial" w:cs="Arial"/>
                <w:b/>
                <w:bCs/>
                <w:sz w:val="18"/>
                <w:szCs w:val="18"/>
              </w:rPr>
              <w:t>Artículo 145.- Rectificación e incorporación de documentos al manifiesto de carga y al manifiesto de carga desconsolidado</w:t>
            </w:r>
            <w:r w:rsidRPr="00A63336">
              <w:rPr>
                <w:rFonts w:ascii="Arial" w:hAnsi="Arial" w:cs="Arial"/>
                <w:sz w:val="18"/>
                <w:szCs w:val="18"/>
              </w:rPr>
              <w:br/>
              <w:t>La Autoridad Aduanera puede rectificar de oficio la información del manifiesto de carga, sus documentos vinculados y del manifiesto de carga desconsolidado e incorporar documentos de transporte o documentos vinculados.</w:t>
            </w:r>
          </w:p>
          <w:p w:rsidR="0024624B" w:rsidRPr="00A63336" w:rsidRDefault="0024624B" w:rsidP="00A63336">
            <w:pPr>
              <w:pStyle w:val="NormalWeb"/>
              <w:spacing w:before="0" w:beforeAutospacing="0" w:after="0" w:afterAutospacing="0"/>
              <w:jc w:val="both"/>
              <w:rPr>
                <w:rFonts w:ascii="Arial" w:hAnsi="Arial" w:cs="Arial"/>
                <w:sz w:val="12"/>
                <w:szCs w:val="18"/>
              </w:rPr>
            </w:pPr>
          </w:p>
          <w:p w:rsidR="0024624B" w:rsidRPr="00A63336" w:rsidRDefault="0024624B"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El transportista o su representante en el país, o el agente de carga internacional pueden solicitar la rectificación del manifiesto de carga, sus documentos vinculados o del manifiesto de carga desconsolidado, según corresponda, hasta antes de la salida de la mercancía del punto de llegada.</w:t>
            </w:r>
          </w:p>
          <w:p w:rsidR="0024624B" w:rsidRPr="00A63336" w:rsidRDefault="0024624B" w:rsidP="00A63336">
            <w:pPr>
              <w:pStyle w:val="NormalWeb"/>
              <w:spacing w:before="0" w:beforeAutospacing="0" w:after="0" w:afterAutospacing="0"/>
              <w:jc w:val="both"/>
              <w:rPr>
                <w:rFonts w:ascii="Arial" w:hAnsi="Arial" w:cs="Arial"/>
                <w:sz w:val="12"/>
                <w:szCs w:val="18"/>
              </w:rPr>
            </w:pPr>
          </w:p>
          <w:p w:rsidR="0024624B" w:rsidRPr="00A63336" w:rsidRDefault="0024624B"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Los documentos de transporte no transmitidos hasta antes de la llegada del medio de transporte pueden ser incorporados en el manifiesto de carga o en el manifiesto de carga desconsolidado, en los siguientes plazos:</w:t>
            </w:r>
          </w:p>
          <w:p w:rsidR="0024624B" w:rsidRPr="00A63336" w:rsidRDefault="0024624B" w:rsidP="00A63336">
            <w:pPr>
              <w:pStyle w:val="NormalWeb"/>
              <w:numPr>
                <w:ilvl w:val="2"/>
                <w:numId w:val="42"/>
              </w:numPr>
              <w:spacing w:before="0" w:beforeAutospacing="0" w:after="0" w:afterAutospacing="0"/>
              <w:ind w:left="0" w:hanging="284"/>
              <w:jc w:val="both"/>
              <w:rPr>
                <w:rFonts w:ascii="Arial" w:hAnsi="Arial" w:cs="Arial"/>
                <w:sz w:val="18"/>
                <w:szCs w:val="18"/>
              </w:rPr>
            </w:pPr>
            <w:r w:rsidRPr="00A63336">
              <w:rPr>
                <w:rFonts w:ascii="Arial" w:hAnsi="Arial" w:cs="Arial"/>
                <w:sz w:val="18"/>
                <w:szCs w:val="18"/>
              </w:rPr>
              <w:t>En las vías marítima y fluvial hasta antes de la salida de la carga del puerto; tratándose de carga desconsolidada, el plazo se extiende hasta antes de la salida de la mercancía del punto de llegada;</w:t>
            </w:r>
          </w:p>
          <w:p w:rsidR="0024624B" w:rsidRPr="00A63336" w:rsidRDefault="0024624B" w:rsidP="00A63336">
            <w:pPr>
              <w:pStyle w:val="NormalWeb"/>
              <w:numPr>
                <w:ilvl w:val="2"/>
                <w:numId w:val="42"/>
              </w:numPr>
              <w:spacing w:before="0" w:beforeAutospacing="0" w:after="0" w:afterAutospacing="0"/>
              <w:ind w:left="0" w:hanging="284"/>
              <w:jc w:val="both"/>
              <w:rPr>
                <w:rFonts w:ascii="Arial" w:hAnsi="Arial" w:cs="Arial"/>
                <w:sz w:val="18"/>
                <w:szCs w:val="18"/>
              </w:rPr>
            </w:pPr>
            <w:r w:rsidRPr="00A63336">
              <w:rPr>
                <w:rFonts w:ascii="Arial" w:hAnsi="Arial" w:cs="Arial"/>
                <w:sz w:val="18"/>
                <w:szCs w:val="18"/>
              </w:rPr>
              <w:t>En la vía aérea hasta antes de la salida del terminal de carga aéreo; y,</w:t>
            </w:r>
          </w:p>
          <w:p w:rsidR="0024624B" w:rsidRPr="00A63336" w:rsidRDefault="0024624B" w:rsidP="00A63336">
            <w:pPr>
              <w:pStyle w:val="NormalWeb"/>
              <w:numPr>
                <w:ilvl w:val="2"/>
                <w:numId w:val="42"/>
              </w:numPr>
              <w:spacing w:before="0" w:beforeAutospacing="0" w:after="0" w:afterAutospacing="0"/>
              <w:ind w:left="0" w:hanging="284"/>
              <w:jc w:val="both"/>
              <w:rPr>
                <w:rFonts w:ascii="Arial" w:hAnsi="Arial" w:cs="Arial"/>
                <w:sz w:val="18"/>
                <w:szCs w:val="18"/>
              </w:rPr>
            </w:pPr>
            <w:r w:rsidRPr="00A63336">
              <w:rPr>
                <w:rFonts w:ascii="Arial" w:hAnsi="Arial" w:cs="Arial"/>
                <w:sz w:val="18"/>
                <w:szCs w:val="18"/>
              </w:rPr>
              <w:t>En la vía terrestre hasta antes del término de la descarga.</w:t>
            </w:r>
          </w:p>
          <w:p w:rsidR="0024624B" w:rsidRPr="00A63336" w:rsidRDefault="0024624B" w:rsidP="00A63336">
            <w:pPr>
              <w:pStyle w:val="NormalWeb"/>
              <w:spacing w:before="0" w:beforeAutospacing="0" w:after="0" w:afterAutospacing="0"/>
              <w:jc w:val="both"/>
              <w:rPr>
                <w:rFonts w:ascii="Arial" w:hAnsi="Arial" w:cs="Arial"/>
                <w:sz w:val="12"/>
                <w:szCs w:val="18"/>
              </w:rPr>
            </w:pPr>
          </w:p>
          <w:p w:rsidR="0024624B" w:rsidRPr="00A63336" w:rsidRDefault="0024624B"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La incorporación de los documentos vinculados se regula conforme lo establezca la Administración Aduanera.</w:t>
            </w:r>
          </w:p>
          <w:p w:rsidR="0024624B" w:rsidRPr="00A63336" w:rsidRDefault="0024624B" w:rsidP="00A63336">
            <w:pPr>
              <w:pStyle w:val="NormalWeb"/>
              <w:spacing w:before="0" w:beforeAutospacing="0" w:after="0" w:afterAutospacing="0"/>
              <w:jc w:val="both"/>
              <w:rPr>
                <w:rFonts w:ascii="Arial" w:hAnsi="Arial" w:cs="Arial"/>
                <w:sz w:val="18"/>
                <w:szCs w:val="18"/>
              </w:rPr>
            </w:pPr>
          </w:p>
          <w:p w:rsidR="0024624B" w:rsidRPr="00A63336" w:rsidRDefault="0024624B"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Las solicitudes de rectificación o incorporación de documentos de transporte al manifiesto de carga o al manifiesto de carga desconsolidado, realizadas antes de la llegada del medio de transporte no conllevan la aplicación de la sanción prevista en los numerales 4 y 5 del literal d), y 2 y 3 del literal e) del artículo 192 de la Ley.</w:t>
            </w:r>
          </w:p>
          <w:p w:rsidR="0024624B" w:rsidRPr="00A63336" w:rsidRDefault="0024624B" w:rsidP="00A63336">
            <w:pPr>
              <w:pStyle w:val="NormalWeb"/>
              <w:spacing w:before="0" w:beforeAutospacing="0" w:after="0" w:afterAutospacing="0"/>
              <w:jc w:val="both"/>
              <w:rPr>
                <w:rFonts w:ascii="Arial" w:hAnsi="Arial" w:cs="Arial"/>
                <w:sz w:val="18"/>
                <w:szCs w:val="18"/>
              </w:rPr>
            </w:pPr>
          </w:p>
          <w:p w:rsidR="0024624B" w:rsidRPr="00A63336" w:rsidRDefault="0024624B" w:rsidP="00A63336">
            <w:pPr>
              <w:pStyle w:val="NormalWeb"/>
              <w:spacing w:before="0" w:beforeAutospacing="0" w:after="0" w:afterAutospacing="0"/>
              <w:jc w:val="both"/>
              <w:rPr>
                <w:rFonts w:ascii="Arial" w:eastAsia="Arial Unicode MS" w:hAnsi="Arial" w:cs="Arial"/>
                <w:iCs/>
                <w:sz w:val="18"/>
                <w:szCs w:val="18"/>
              </w:rPr>
            </w:pPr>
            <w:r w:rsidRPr="00A63336">
              <w:rPr>
                <w:rFonts w:ascii="Arial" w:hAnsi="Arial" w:cs="Arial"/>
                <w:sz w:val="18"/>
                <w:szCs w:val="18"/>
              </w:rPr>
              <w:t>En aplicación del artículo 103 de la Ley, son improcedentes las solicitudes de rectificación o incorporación, incluso las que hayan sido admitidas por el sistema informático de la SUNAT, cuando la Autoridad Aduanera ha iniciado una acción de control extraordinario sobre las mercancías hasta su culminación.</w:t>
            </w:r>
          </w:p>
        </w:tc>
        <w:tc>
          <w:tcPr>
            <w:tcW w:w="0" w:type="auto"/>
          </w:tcPr>
          <w:p w:rsidR="0024624B" w:rsidRPr="00A63336" w:rsidRDefault="0024624B" w:rsidP="00A63336">
            <w:pPr>
              <w:spacing w:after="0" w:line="240" w:lineRule="auto"/>
              <w:jc w:val="both"/>
              <w:rPr>
                <w:rFonts w:ascii="Arial" w:hAnsi="Arial" w:cs="Arial"/>
                <w:b/>
                <w:bCs/>
                <w:sz w:val="18"/>
                <w:szCs w:val="18"/>
              </w:rPr>
            </w:pPr>
            <w:bookmarkStart w:id="11" w:name="_Hlk4400091"/>
            <w:r w:rsidRPr="00A63336">
              <w:rPr>
                <w:rFonts w:ascii="Arial" w:hAnsi="Arial" w:cs="Arial"/>
                <w:b/>
                <w:bCs/>
                <w:sz w:val="18"/>
                <w:szCs w:val="18"/>
              </w:rPr>
              <w:t>Artículo 145.- Rectificación e incorporación de documentos al manifiesto de carga y al manifiesto de carga desconsolidado</w:t>
            </w:r>
          </w:p>
          <w:p w:rsidR="0024624B" w:rsidRPr="00A63336" w:rsidRDefault="0024624B" w:rsidP="00A63336">
            <w:pPr>
              <w:spacing w:after="0" w:line="240" w:lineRule="auto"/>
              <w:jc w:val="both"/>
              <w:rPr>
                <w:rFonts w:ascii="Arial" w:hAnsi="Arial" w:cs="Arial"/>
                <w:sz w:val="18"/>
                <w:szCs w:val="18"/>
              </w:rPr>
            </w:pPr>
            <w:r w:rsidRPr="00A63336">
              <w:rPr>
                <w:rFonts w:ascii="Arial" w:hAnsi="Arial" w:cs="Arial"/>
                <w:sz w:val="18"/>
                <w:szCs w:val="18"/>
              </w:rPr>
              <w:t>La Autoridad Aduanera puede rectificar de oficio la información del manifiesto de carga, sus documentos vinculados y del manifiesto de carga desconsolidado e incorporar documentos de transporte o documentos vinculados.</w:t>
            </w:r>
          </w:p>
          <w:p w:rsidR="0024624B" w:rsidRPr="00A63336" w:rsidRDefault="0024624B" w:rsidP="00A63336">
            <w:pPr>
              <w:spacing w:after="0" w:line="240" w:lineRule="auto"/>
              <w:jc w:val="both"/>
              <w:rPr>
                <w:rFonts w:ascii="Arial" w:hAnsi="Arial" w:cs="Arial"/>
                <w:sz w:val="18"/>
                <w:szCs w:val="18"/>
              </w:rPr>
            </w:pPr>
          </w:p>
          <w:p w:rsidR="0024624B" w:rsidRPr="00A63336" w:rsidRDefault="0024624B" w:rsidP="00A63336">
            <w:pPr>
              <w:spacing w:after="0" w:line="240" w:lineRule="auto"/>
              <w:jc w:val="both"/>
              <w:rPr>
                <w:rFonts w:ascii="Arial" w:hAnsi="Arial" w:cs="Arial"/>
                <w:sz w:val="18"/>
                <w:szCs w:val="18"/>
              </w:rPr>
            </w:pPr>
            <w:r w:rsidRPr="00A63336">
              <w:rPr>
                <w:rFonts w:ascii="Arial" w:hAnsi="Arial" w:cs="Arial"/>
                <w:sz w:val="18"/>
                <w:szCs w:val="18"/>
              </w:rPr>
              <w:t>El transportista o su representante en el país, o el agente de carga internacional pueden solicitar</w:t>
            </w:r>
            <w:r w:rsidRPr="00A63336">
              <w:rPr>
                <w:rFonts w:ascii="Arial" w:hAnsi="Arial" w:cs="Arial"/>
                <w:b/>
                <w:sz w:val="18"/>
                <w:szCs w:val="18"/>
              </w:rPr>
              <w:t>, por medios electrónicos,</w:t>
            </w:r>
            <w:r w:rsidRPr="00A63336">
              <w:rPr>
                <w:rFonts w:ascii="Arial" w:hAnsi="Arial" w:cs="Arial"/>
                <w:sz w:val="18"/>
                <w:szCs w:val="18"/>
              </w:rPr>
              <w:t xml:space="preserve"> la rectificación del manifiesto de carga, sus documentos vinculados o del manifiesto de carga desconsolidado, según corresponda, hasta antes de la salida de la mercancía del punto de llegada. </w:t>
            </w:r>
          </w:p>
          <w:p w:rsidR="0024624B" w:rsidRPr="00A63336" w:rsidRDefault="0024624B" w:rsidP="00A63336">
            <w:pPr>
              <w:spacing w:after="0" w:line="240" w:lineRule="auto"/>
              <w:jc w:val="both"/>
              <w:rPr>
                <w:rFonts w:ascii="Arial" w:hAnsi="Arial" w:cs="Arial"/>
                <w:sz w:val="18"/>
                <w:szCs w:val="18"/>
              </w:rPr>
            </w:pPr>
          </w:p>
          <w:p w:rsidR="0024624B" w:rsidRPr="00A63336" w:rsidRDefault="0024624B" w:rsidP="00A63336">
            <w:pPr>
              <w:spacing w:after="0" w:line="240" w:lineRule="auto"/>
              <w:jc w:val="both"/>
              <w:rPr>
                <w:rFonts w:ascii="Arial" w:hAnsi="Arial" w:cs="Arial"/>
                <w:b/>
                <w:sz w:val="18"/>
                <w:szCs w:val="18"/>
              </w:rPr>
            </w:pPr>
            <w:r w:rsidRPr="00A63336">
              <w:rPr>
                <w:rFonts w:ascii="Arial" w:hAnsi="Arial" w:cs="Arial"/>
                <w:b/>
                <w:sz w:val="18"/>
                <w:szCs w:val="18"/>
              </w:rPr>
              <w:t xml:space="preserve">El transportista o su representante en el país, o el agente de carga internacional pueden solicitar, por medios electrónicos, la incorporación de documentos de transporte al manifiesto de carga o al manifiesto de carga desconsolidado, según corresponda. </w:t>
            </w:r>
          </w:p>
          <w:p w:rsidR="0024624B" w:rsidRPr="00A63336" w:rsidRDefault="0024624B" w:rsidP="00A63336">
            <w:pPr>
              <w:spacing w:after="0" w:line="240" w:lineRule="auto"/>
              <w:jc w:val="both"/>
              <w:rPr>
                <w:rFonts w:ascii="Arial" w:hAnsi="Arial" w:cs="Arial"/>
                <w:sz w:val="18"/>
                <w:szCs w:val="18"/>
              </w:rPr>
            </w:pPr>
          </w:p>
          <w:p w:rsidR="00116197" w:rsidRPr="004A42A3" w:rsidRDefault="0024624B" w:rsidP="00A63336">
            <w:pPr>
              <w:spacing w:after="0" w:line="240" w:lineRule="auto"/>
              <w:jc w:val="both"/>
              <w:rPr>
                <w:rFonts w:ascii="Arial" w:hAnsi="Arial" w:cs="Arial"/>
                <w:b/>
                <w:sz w:val="18"/>
                <w:szCs w:val="18"/>
              </w:rPr>
            </w:pPr>
            <w:r w:rsidRPr="004A42A3">
              <w:rPr>
                <w:rFonts w:ascii="Arial" w:hAnsi="Arial" w:cs="Arial"/>
                <w:b/>
                <w:sz w:val="18"/>
                <w:szCs w:val="18"/>
              </w:rPr>
              <w:t>L</w:t>
            </w:r>
            <w:r w:rsidR="00116197" w:rsidRPr="004A42A3">
              <w:rPr>
                <w:rFonts w:ascii="Arial" w:hAnsi="Arial" w:cs="Arial"/>
                <w:b/>
                <w:sz w:val="18"/>
                <w:szCs w:val="18"/>
              </w:rPr>
              <w:t>a</w:t>
            </w:r>
            <w:r w:rsidRPr="004A42A3">
              <w:rPr>
                <w:rFonts w:ascii="Arial" w:hAnsi="Arial" w:cs="Arial"/>
                <w:b/>
                <w:sz w:val="18"/>
                <w:szCs w:val="18"/>
              </w:rPr>
              <w:t xml:space="preserve"> incorporación de documentos de transporte al manifiesto de carga </w:t>
            </w:r>
            <w:r w:rsidR="00116197" w:rsidRPr="004A42A3">
              <w:rPr>
                <w:rFonts w:ascii="Arial" w:hAnsi="Arial" w:cs="Arial"/>
                <w:b/>
                <w:sz w:val="18"/>
                <w:szCs w:val="18"/>
              </w:rPr>
              <w:t xml:space="preserve">se solicita hasta el vencimiento del plazo establecido para la transmisión de la descarga de las mercancías. La incorporación </w:t>
            </w:r>
            <w:r w:rsidRPr="004A42A3">
              <w:rPr>
                <w:rFonts w:ascii="Arial" w:hAnsi="Arial" w:cs="Arial"/>
                <w:b/>
                <w:sz w:val="18"/>
                <w:szCs w:val="18"/>
              </w:rPr>
              <w:t>al manifiesto de carga desconsolidado</w:t>
            </w:r>
            <w:r w:rsidR="00116197" w:rsidRPr="004A42A3">
              <w:rPr>
                <w:rFonts w:ascii="Arial" w:hAnsi="Arial" w:cs="Arial"/>
                <w:b/>
                <w:sz w:val="18"/>
                <w:szCs w:val="18"/>
              </w:rPr>
              <w:t xml:space="preserve"> se solicita hasta el vencimiento del plazo para la transmisión del </w:t>
            </w:r>
            <w:r w:rsidR="000B5CA5">
              <w:rPr>
                <w:rFonts w:ascii="Arial" w:hAnsi="Arial" w:cs="Arial"/>
                <w:b/>
                <w:sz w:val="18"/>
                <w:szCs w:val="18"/>
              </w:rPr>
              <w:t>I</w:t>
            </w:r>
            <w:r w:rsidR="00116197" w:rsidRPr="004A42A3">
              <w:rPr>
                <w:rFonts w:ascii="Arial" w:hAnsi="Arial" w:cs="Arial"/>
                <w:b/>
                <w:sz w:val="18"/>
                <w:szCs w:val="18"/>
              </w:rPr>
              <w:t xml:space="preserve">ngreso y </w:t>
            </w:r>
            <w:r w:rsidR="000B5CA5">
              <w:rPr>
                <w:rFonts w:ascii="Arial" w:hAnsi="Arial" w:cs="Arial"/>
                <w:b/>
                <w:sz w:val="18"/>
                <w:szCs w:val="18"/>
              </w:rPr>
              <w:t>R</w:t>
            </w:r>
            <w:r w:rsidR="00116197" w:rsidRPr="004A42A3">
              <w:rPr>
                <w:rFonts w:ascii="Arial" w:hAnsi="Arial" w:cs="Arial"/>
                <w:b/>
                <w:sz w:val="18"/>
                <w:szCs w:val="18"/>
              </w:rPr>
              <w:t xml:space="preserve">ecepción de </w:t>
            </w:r>
            <w:r w:rsidR="000B5CA5">
              <w:rPr>
                <w:rFonts w:ascii="Arial" w:hAnsi="Arial" w:cs="Arial"/>
                <w:b/>
                <w:sz w:val="18"/>
                <w:szCs w:val="18"/>
              </w:rPr>
              <w:t>M</w:t>
            </w:r>
            <w:r w:rsidR="00116197" w:rsidRPr="004A42A3">
              <w:rPr>
                <w:rFonts w:ascii="Arial" w:hAnsi="Arial" w:cs="Arial"/>
                <w:b/>
                <w:sz w:val="18"/>
                <w:szCs w:val="18"/>
              </w:rPr>
              <w:t>ercancías. En ambos casos</w:t>
            </w:r>
            <w:r w:rsidRPr="004A42A3">
              <w:rPr>
                <w:rFonts w:ascii="Arial" w:hAnsi="Arial" w:cs="Arial"/>
                <w:b/>
                <w:sz w:val="18"/>
                <w:szCs w:val="18"/>
              </w:rPr>
              <w:t xml:space="preserve">, </w:t>
            </w:r>
            <w:r w:rsidR="00116197" w:rsidRPr="004A42A3">
              <w:rPr>
                <w:rFonts w:ascii="Arial" w:hAnsi="Arial" w:cs="Arial"/>
                <w:b/>
                <w:sz w:val="18"/>
                <w:szCs w:val="18"/>
              </w:rPr>
              <w:t>las solicitudes deben presentarse hasta antes de la salida de la mercancía del punto de llegada.</w:t>
            </w:r>
          </w:p>
          <w:p w:rsidR="00116197" w:rsidRDefault="00116197" w:rsidP="00A63336">
            <w:pPr>
              <w:spacing w:after="0" w:line="240" w:lineRule="auto"/>
              <w:jc w:val="both"/>
              <w:rPr>
                <w:rFonts w:ascii="Arial" w:hAnsi="Arial" w:cs="Arial"/>
                <w:sz w:val="18"/>
                <w:szCs w:val="18"/>
              </w:rPr>
            </w:pPr>
          </w:p>
          <w:p w:rsidR="0024624B" w:rsidRPr="00A63336" w:rsidRDefault="00516049" w:rsidP="00A63336">
            <w:pPr>
              <w:spacing w:after="0" w:line="240" w:lineRule="auto"/>
              <w:jc w:val="both"/>
              <w:rPr>
                <w:rFonts w:ascii="Arial" w:hAnsi="Arial" w:cs="Arial"/>
                <w:sz w:val="18"/>
                <w:szCs w:val="18"/>
              </w:rPr>
            </w:pPr>
            <w:r>
              <w:rPr>
                <w:rFonts w:ascii="Arial" w:hAnsi="Arial" w:cs="Arial"/>
                <w:sz w:val="18"/>
                <w:szCs w:val="18"/>
              </w:rPr>
              <w:t>Vencidos los plazos pre</w:t>
            </w:r>
            <w:r w:rsidR="00035EAC">
              <w:rPr>
                <w:rFonts w:ascii="Arial" w:hAnsi="Arial" w:cs="Arial"/>
                <w:sz w:val="18"/>
                <w:szCs w:val="18"/>
              </w:rPr>
              <w:t xml:space="preserve">vistos en el párrafo anterior, solo se puede incorporar documentos de transporte </w:t>
            </w:r>
            <w:r w:rsidR="0024624B" w:rsidRPr="00A63336">
              <w:rPr>
                <w:rFonts w:ascii="Arial" w:hAnsi="Arial" w:cs="Arial"/>
                <w:b/>
                <w:sz w:val="18"/>
                <w:szCs w:val="18"/>
              </w:rPr>
              <w:t>que amparen mercancía consignada en una declaración aduanera numerada previo a la llegada del medio de transporte.</w:t>
            </w:r>
            <w:r w:rsidR="0024624B" w:rsidRPr="00A63336">
              <w:rPr>
                <w:rFonts w:ascii="Arial" w:hAnsi="Arial" w:cs="Arial"/>
                <w:sz w:val="18"/>
                <w:szCs w:val="18"/>
              </w:rPr>
              <w:t xml:space="preserve"> La incorporación de los documentos vinculados </w:t>
            </w:r>
            <w:r w:rsidR="001E6E6F">
              <w:rPr>
                <w:rFonts w:ascii="Arial" w:hAnsi="Arial" w:cs="Arial"/>
                <w:sz w:val="18"/>
                <w:szCs w:val="18"/>
              </w:rPr>
              <w:t xml:space="preserve">debe solicitarse antes de la salida </w:t>
            </w:r>
            <w:r w:rsidR="0033183C">
              <w:rPr>
                <w:rFonts w:ascii="Arial" w:hAnsi="Arial" w:cs="Arial"/>
                <w:sz w:val="18"/>
                <w:szCs w:val="18"/>
              </w:rPr>
              <w:t xml:space="preserve">del punto de llegada, </w:t>
            </w:r>
            <w:r w:rsidR="0024624B" w:rsidRPr="00A63336">
              <w:rPr>
                <w:rFonts w:ascii="Arial" w:hAnsi="Arial" w:cs="Arial"/>
                <w:sz w:val="18"/>
                <w:szCs w:val="18"/>
              </w:rPr>
              <w:t>conforme lo establezca la Administración Aduanera.</w:t>
            </w:r>
          </w:p>
          <w:p w:rsidR="0024624B" w:rsidRDefault="0024624B" w:rsidP="00A63336">
            <w:pPr>
              <w:spacing w:after="0" w:line="240" w:lineRule="auto"/>
              <w:jc w:val="both"/>
              <w:rPr>
                <w:rFonts w:ascii="Arial" w:hAnsi="Arial" w:cs="Arial"/>
                <w:sz w:val="18"/>
                <w:szCs w:val="18"/>
              </w:rPr>
            </w:pPr>
          </w:p>
          <w:p w:rsidR="004F7629" w:rsidRDefault="004F7629" w:rsidP="00A63336">
            <w:pPr>
              <w:spacing w:after="0" w:line="240" w:lineRule="auto"/>
              <w:jc w:val="both"/>
              <w:rPr>
                <w:rFonts w:ascii="Arial" w:hAnsi="Arial" w:cs="Arial"/>
                <w:sz w:val="18"/>
                <w:szCs w:val="18"/>
              </w:rPr>
            </w:pPr>
            <w:r>
              <w:rPr>
                <w:rFonts w:ascii="Arial" w:hAnsi="Arial" w:cs="Arial"/>
                <w:sz w:val="18"/>
                <w:szCs w:val="18"/>
              </w:rPr>
              <w:t xml:space="preserve">Las solicitudes de rectificación </w:t>
            </w:r>
            <w:r w:rsidR="00A5260D">
              <w:rPr>
                <w:rFonts w:ascii="Arial" w:hAnsi="Arial" w:cs="Arial"/>
                <w:sz w:val="18"/>
                <w:szCs w:val="18"/>
              </w:rPr>
              <w:t xml:space="preserve">o incorporación de documentos de transporte al manifiesto de carga o al manifiesto de carga desconsolidado, realizados antes de la llegada del medio de transporte no conllevan la aplicación de </w:t>
            </w:r>
            <w:r w:rsidR="00A5260D" w:rsidRPr="00F2225B">
              <w:rPr>
                <w:rFonts w:ascii="Arial" w:hAnsi="Arial" w:cs="Arial"/>
                <w:b/>
                <w:sz w:val="18"/>
                <w:szCs w:val="18"/>
              </w:rPr>
              <w:t>sanción de multa por rectificar o incorporar documento de transporte.</w:t>
            </w:r>
          </w:p>
          <w:p w:rsidR="00A5260D" w:rsidRPr="00A63336" w:rsidRDefault="00A5260D" w:rsidP="00A63336">
            <w:pPr>
              <w:spacing w:after="0" w:line="240" w:lineRule="auto"/>
              <w:jc w:val="both"/>
              <w:rPr>
                <w:rFonts w:ascii="Arial" w:hAnsi="Arial" w:cs="Arial"/>
                <w:sz w:val="18"/>
                <w:szCs w:val="18"/>
              </w:rPr>
            </w:pPr>
          </w:p>
          <w:p w:rsidR="0024624B" w:rsidRPr="00A63336" w:rsidRDefault="0024624B" w:rsidP="00431606">
            <w:pPr>
              <w:spacing w:after="0" w:line="240" w:lineRule="auto"/>
              <w:jc w:val="both"/>
              <w:rPr>
                <w:rFonts w:ascii="Arial" w:hAnsi="Arial" w:cs="Arial"/>
                <w:sz w:val="18"/>
                <w:szCs w:val="18"/>
              </w:rPr>
            </w:pPr>
            <w:r w:rsidRPr="00A63336">
              <w:rPr>
                <w:rFonts w:ascii="Arial" w:hAnsi="Arial" w:cs="Arial"/>
                <w:sz w:val="18"/>
                <w:szCs w:val="18"/>
              </w:rPr>
              <w:t>En aplicación del artículo 103 de la Ley, son improcedentes las solicitudes de rectificación o incorporación, incluso las que hayan sido admitidas por el sistema informático de la SUNAT, cuando la Autoridad Aduanera ha iniciado una acción de control extraordinario sobre la mercancía hasta su culminación.</w:t>
            </w:r>
          </w:p>
          <w:bookmarkEnd w:id="11"/>
          <w:p w:rsidR="0024624B" w:rsidRPr="00A63336" w:rsidRDefault="0024624B" w:rsidP="00A63336">
            <w:pPr>
              <w:tabs>
                <w:tab w:val="left" w:pos="7704"/>
              </w:tabs>
              <w:spacing w:after="0" w:line="240" w:lineRule="auto"/>
              <w:jc w:val="both"/>
              <w:rPr>
                <w:rFonts w:ascii="Arial" w:hAnsi="Arial" w:cs="Arial"/>
                <w:b/>
                <w:bCs/>
                <w:sz w:val="18"/>
                <w:szCs w:val="18"/>
              </w:rPr>
            </w:pPr>
          </w:p>
        </w:tc>
      </w:tr>
    </w:tbl>
    <w:p w:rsidR="00317B5C" w:rsidRDefault="00317B5C" w:rsidP="00A63336">
      <w:pPr>
        <w:spacing w:after="0" w:line="0" w:lineRule="atLeast"/>
        <w:contextualSpacing/>
        <w:jc w:val="both"/>
        <w:rPr>
          <w:rFonts w:ascii="Arial" w:hAnsi="Arial" w:cs="Arial"/>
        </w:rPr>
      </w:pPr>
    </w:p>
    <w:p w:rsidR="000C41CD" w:rsidRPr="00A63336" w:rsidRDefault="005653D3" w:rsidP="00A63336">
      <w:pPr>
        <w:spacing w:after="0" w:line="0" w:lineRule="atLeast"/>
        <w:contextualSpacing/>
        <w:jc w:val="both"/>
        <w:rPr>
          <w:rFonts w:ascii="Arial" w:hAnsi="Arial" w:cs="Arial"/>
          <w:b/>
          <w:bCs/>
        </w:rPr>
      </w:pPr>
      <w:r w:rsidRPr="00A63336">
        <w:rPr>
          <w:rFonts w:ascii="Arial" w:hAnsi="Arial" w:cs="Arial"/>
          <w:b/>
        </w:rPr>
        <w:lastRenderedPageBreak/>
        <w:t xml:space="preserve">PLAZOS PARA LA TRANSMISIÓN DE INFORMACIÓN DE LOS ACTOS RELACIONADOS CON EL INGRESO DE MERCANCÍAS Y MEDIOS DE TRANSPORTE, A CARGO DEL TRANSPORTISTA O SU REPRESENTANTE EN EL PAÍS </w:t>
      </w:r>
      <w:r w:rsidRPr="00A63336">
        <w:rPr>
          <w:rFonts w:ascii="Arial" w:hAnsi="Arial" w:cs="Arial"/>
          <w:b/>
          <w:bCs/>
        </w:rPr>
        <w:t>(ARTÍCULO 146)</w:t>
      </w:r>
    </w:p>
    <w:p w:rsidR="000C41CD" w:rsidRPr="00A63336" w:rsidRDefault="000C41CD" w:rsidP="00A63336">
      <w:pPr>
        <w:tabs>
          <w:tab w:val="left" w:pos="7704"/>
        </w:tabs>
        <w:spacing w:after="0" w:line="240" w:lineRule="auto"/>
        <w:jc w:val="both"/>
        <w:rPr>
          <w:rFonts w:ascii="Arial" w:hAnsi="Arial" w:cs="Arial"/>
          <w:b/>
          <w:bCs/>
        </w:rPr>
      </w:pPr>
    </w:p>
    <w:p w:rsidR="00F85AAD" w:rsidRPr="00A63336" w:rsidRDefault="00F85AAD" w:rsidP="00A63336">
      <w:pPr>
        <w:tabs>
          <w:tab w:val="left" w:pos="7704"/>
        </w:tabs>
        <w:spacing w:after="0" w:line="240" w:lineRule="auto"/>
        <w:jc w:val="both"/>
        <w:rPr>
          <w:rFonts w:ascii="Arial" w:hAnsi="Arial" w:cs="Arial"/>
        </w:rPr>
      </w:pPr>
      <w:r w:rsidRPr="00A63336">
        <w:rPr>
          <w:rFonts w:ascii="Arial" w:hAnsi="Arial" w:cs="Arial"/>
          <w:bCs/>
        </w:rPr>
        <w:t xml:space="preserve">El artículo 146 contempla los plazos que debe cumplir </w:t>
      </w:r>
      <w:r w:rsidRPr="00A63336">
        <w:rPr>
          <w:rFonts w:ascii="Arial" w:hAnsi="Arial" w:cs="Arial"/>
        </w:rPr>
        <w:t>el transportista o su representante en el país para transmitir la información de los actos relacionados con el ingreso de mercancías y medios de transporte.</w:t>
      </w:r>
    </w:p>
    <w:p w:rsidR="00F85AAD" w:rsidRPr="00A63336" w:rsidRDefault="00F85AAD" w:rsidP="00A63336">
      <w:pPr>
        <w:tabs>
          <w:tab w:val="left" w:pos="7704"/>
        </w:tabs>
        <w:spacing w:after="0" w:line="240" w:lineRule="auto"/>
        <w:jc w:val="both"/>
        <w:rPr>
          <w:rFonts w:ascii="Arial" w:hAnsi="Arial" w:cs="Arial"/>
          <w:bCs/>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En el caso de la información correspondiente a la llegada del medio de transporte, antes de la modificación del artículo 2 de la LGA, producida a través del Decreto Legislativo N° 1433, se consideraba la “fecha de llegada” como la “fecha estimada de arribo”.  </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Con la citada modificación de la LGA se define la llegada del medio de transporte:</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317B5C">
      <w:pPr>
        <w:spacing w:after="0" w:line="0" w:lineRule="atLeast"/>
        <w:ind w:left="567" w:hanging="567"/>
        <w:contextualSpacing/>
        <w:jc w:val="both"/>
        <w:rPr>
          <w:rFonts w:ascii="Arial" w:hAnsi="Arial" w:cs="Arial"/>
        </w:rPr>
      </w:pPr>
      <w:r w:rsidRPr="00A63336">
        <w:rPr>
          <w:rFonts w:ascii="Arial" w:hAnsi="Arial" w:cs="Arial"/>
        </w:rPr>
        <w:t xml:space="preserve">- </w:t>
      </w:r>
      <w:r w:rsidR="00DE6654" w:rsidRPr="00A63336">
        <w:rPr>
          <w:rFonts w:ascii="Arial" w:hAnsi="Arial" w:cs="Arial"/>
        </w:rPr>
        <w:tab/>
      </w:r>
      <w:r w:rsidRPr="00A63336">
        <w:rPr>
          <w:rFonts w:ascii="Arial" w:hAnsi="Arial" w:cs="Arial"/>
        </w:rPr>
        <w:t xml:space="preserve">En la vía marítima.- como la fecha y hora de atraque en el muelle o del fondeo en el puerto; </w:t>
      </w:r>
    </w:p>
    <w:p w:rsidR="00F85AAD" w:rsidRPr="00A63336" w:rsidRDefault="00F85AAD" w:rsidP="00317B5C">
      <w:pPr>
        <w:spacing w:after="0" w:line="0" w:lineRule="atLeast"/>
        <w:ind w:left="567" w:hanging="567"/>
        <w:contextualSpacing/>
        <w:jc w:val="both"/>
        <w:rPr>
          <w:rFonts w:ascii="Arial" w:hAnsi="Arial" w:cs="Arial"/>
        </w:rPr>
      </w:pPr>
      <w:r w:rsidRPr="00A63336">
        <w:rPr>
          <w:rFonts w:ascii="Arial" w:hAnsi="Arial" w:cs="Arial"/>
        </w:rPr>
        <w:t>-</w:t>
      </w:r>
      <w:r w:rsidR="00DE6654" w:rsidRPr="00A63336">
        <w:rPr>
          <w:rFonts w:ascii="Arial" w:hAnsi="Arial" w:cs="Arial"/>
        </w:rPr>
        <w:t xml:space="preserve"> </w:t>
      </w:r>
      <w:r w:rsidR="00DE6654" w:rsidRPr="00A63336">
        <w:rPr>
          <w:rFonts w:ascii="Arial" w:hAnsi="Arial" w:cs="Arial"/>
        </w:rPr>
        <w:tab/>
      </w:r>
      <w:r w:rsidRPr="00A63336">
        <w:rPr>
          <w:rFonts w:ascii="Arial" w:hAnsi="Arial" w:cs="Arial"/>
        </w:rPr>
        <w:t>En la vía aérea.- como la fecha y hora en que aterriza la aeronave en el aeropuerto; y</w:t>
      </w:r>
    </w:p>
    <w:p w:rsidR="00F85AAD" w:rsidRPr="00A63336" w:rsidRDefault="00F85AAD" w:rsidP="00317B5C">
      <w:pPr>
        <w:spacing w:after="0" w:line="0" w:lineRule="atLeast"/>
        <w:ind w:left="567" w:hanging="567"/>
        <w:contextualSpacing/>
        <w:jc w:val="both"/>
        <w:rPr>
          <w:rFonts w:ascii="Arial" w:hAnsi="Arial" w:cs="Arial"/>
        </w:rPr>
      </w:pPr>
      <w:r w:rsidRPr="00A63336">
        <w:rPr>
          <w:rFonts w:ascii="Arial" w:hAnsi="Arial" w:cs="Arial"/>
        </w:rPr>
        <w:t xml:space="preserve">- </w:t>
      </w:r>
      <w:r w:rsidR="00DE6654" w:rsidRPr="00A63336">
        <w:rPr>
          <w:rFonts w:ascii="Arial" w:hAnsi="Arial" w:cs="Arial"/>
        </w:rPr>
        <w:tab/>
      </w:r>
      <w:r w:rsidRPr="00A63336">
        <w:rPr>
          <w:rFonts w:ascii="Arial" w:hAnsi="Arial" w:cs="Arial"/>
        </w:rPr>
        <w:t>En la vía terrestre.- como la fecha y hora de presentación del medio de transporte en el primer punto de control aduanero del país.</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En tal sentido, considerando que la fecha de llegada del medio de transporte constituye un momento cierto, se establece que dicha información se transmitirá hasta treinta minutos siguientes a su ocurrencia, precisándose que su registro autoriza la descarga.</w:t>
      </w:r>
    </w:p>
    <w:p w:rsidR="00F85AAD" w:rsidRPr="00A63336" w:rsidRDefault="00F85AAD" w:rsidP="00A63336">
      <w:pPr>
        <w:spacing w:after="0" w:line="0" w:lineRule="atLeast"/>
        <w:contextualSpacing/>
        <w:jc w:val="both"/>
        <w:rPr>
          <w:rFonts w:ascii="Arial" w:hAnsi="Arial" w:cs="Arial"/>
        </w:rPr>
      </w:pPr>
      <w:bookmarkStart w:id="12" w:name="_Hlk532200498"/>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Cabe anotar que las actividades de “</w:t>
      </w:r>
      <w:r w:rsidR="00741888" w:rsidRPr="00A63336">
        <w:rPr>
          <w:rFonts w:ascii="Arial" w:hAnsi="Arial" w:cs="Arial"/>
        </w:rPr>
        <w:t>descarga de la mercancía</w:t>
      </w:r>
      <w:r w:rsidRPr="00A63336">
        <w:rPr>
          <w:rFonts w:ascii="Arial" w:hAnsi="Arial" w:cs="Arial"/>
        </w:rPr>
        <w:t>” y “término de la descarga” son actividades automatizadas y registradas en línea por parte de los operadores y resulta razonable que se comuniquen a la Administración Aduanera una vez producidas.</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84275E">
      <w:pPr>
        <w:spacing w:after="0" w:line="0" w:lineRule="atLeast"/>
        <w:contextualSpacing/>
        <w:jc w:val="both"/>
        <w:rPr>
          <w:rFonts w:ascii="Arial" w:hAnsi="Arial" w:cs="Arial"/>
        </w:rPr>
      </w:pPr>
      <w:r w:rsidRPr="00A63336">
        <w:rPr>
          <w:rFonts w:ascii="Arial" w:hAnsi="Arial" w:cs="Arial"/>
        </w:rPr>
        <w:t>Según estadística, el tiempo que el transportista demora en transmitir la descarga, es de 15 minutos (mediana de los últimos 4 años</w:t>
      </w:r>
      <w:r w:rsidR="0084275E">
        <w:rPr>
          <w:rFonts w:ascii="Arial" w:hAnsi="Arial" w:cs="Arial"/>
        </w:rPr>
        <w:t xml:space="preserve"> en la </w:t>
      </w:r>
      <w:r w:rsidRPr="00A63336">
        <w:rPr>
          <w:rFonts w:ascii="Arial" w:hAnsi="Arial" w:cs="Arial"/>
        </w:rPr>
        <w:t>vía marítima).</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Con relación al “Inventario de la carga” se mantiene la regla vigente.</w:t>
      </w:r>
    </w:p>
    <w:p w:rsidR="00A364AD" w:rsidRPr="00A63336" w:rsidRDefault="00A364AD" w:rsidP="00A63336">
      <w:pPr>
        <w:spacing w:after="0" w:line="0" w:lineRule="atLeast"/>
        <w:contextualSpacing/>
        <w:jc w:val="both"/>
        <w:rPr>
          <w:rFonts w:ascii="Arial" w:hAnsi="Arial" w:cs="Arial"/>
        </w:rPr>
      </w:pPr>
    </w:p>
    <w:p w:rsidR="00052FE5" w:rsidRDefault="00C40AAE" w:rsidP="00A63336">
      <w:pPr>
        <w:spacing w:after="0" w:line="0" w:lineRule="atLeast"/>
        <w:contextualSpacing/>
        <w:jc w:val="both"/>
        <w:rPr>
          <w:rFonts w:ascii="Arial" w:hAnsi="Arial" w:cs="Arial"/>
        </w:rPr>
      </w:pPr>
      <w:r w:rsidRPr="00A63336">
        <w:rPr>
          <w:rFonts w:ascii="Arial" w:hAnsi="Arial" w:cs="Arial"/>
        </w:rPr>
        <w:t xml:space="preserve">Por otra parte, </w:t>
      </w:r>
      <w:r w:rsidR="00E93267" w:rsidRPr="00A63336">
        <w:rPr>
          <w:rFonts w:ascii="Arial" w:hAnsi="Arial" w:cs="Arial"/>
        </w:rPr>
        <w:t xml:space="preserve">se </w:t>
      </w:r>
      <w:r w:rsidR="00777335">
        <w:rPr>
          <w:rFonts w:ascii="Arial" w:hAnsi="Arial" w:cs="Arial"/>
        </w:rPr>
        <w:t xml:space="preserve">mantiene </w:t>
      </w:r>
      <w:r w:rsidR="00B11982">
        <w:rPr>
          <w:rFonts w:ascii="Arial" w:hAnsi="Arial" w:cs="Arial"/>
        </w:rPr>
        <w:t>la disposición</w:t>
      </w:r>
      <w:r w:rsidR="00722784" w:rsidRPr="00A63336">
        <w:rPr>
          <w:rFonts w:ascii="Arial" w:hAnsi="Arial" w:cs="Arial"/>
        </w:rPr>
        <w:t xml:space="preserve"> </w:t>
      </w:r>
      <w:r w:rsidR="00A364AD" w:rsidRPr="00A63336">
        <w:rPr>
          <w:rFonts w:ascii="Arial" w:hAnsi="Arial" w:cs="Arial"/>
        </w:rPr>
        <w:t>que en la vía aérea</w:t>
      </w:r>
      <w:r w:rsidR="00423B30" w:rsidRPr="00A63336">
        <w:rPr>
          <w:rFonts w:ascii="Arial" w:hAnsi="Arial" w:cs="Arial"/>
        </w:rPr>
        <w:t xml:space="preserve"> </w:t>
      </w:r>
      <w:r w:rsidR="00397A63" w:rsidRPr="00A63336">
        <w:rPr>
          <w:rFonts w:ascii="Arial" w:hAnsi="Arial" w:cs="Arial"/>
        </w:rPr>
        <w:t xml:space="preserve">el terminal de carga del transportista aéreo transmite </w:t>
      </w:r>
      <w:r w:rsidR="00423B30" w:rsidRPr="00A63336">
        <w:rPr>
          <w:rFonts w:ascii="Arial" w:hAnsi="Arial" w:cs="Arial"/>
        </w:rPr>
        <w:t xml:space="preserve">la </w:t>
      </w:r>
      <w:r w:rsidR="008C519E">
        <w:rPr>
          <w:rFonts w:ascii="Arial" w:hAnsi="Arial" w:cs="Arial"/>
        </w:rPr>
        <w:t xml:space="preserve">solicitud de </w:t>
      </w:r>
      <w:r w:rsidR="00FA24DF">
        <w:rPr>
          <w:rFonts w:ascii="Arial" w:hAnsi="Arial" w:cs="Arial"/>
        </w:rPr>
        <w:t>traslado de la carga por zona secundaria, hasta antes de la salida de la carga del aeropuerto.</w:t>
      </w:r>
    </w:p>
    <w:p w:rsidR="00F85AAD" w:rsidRPr="00A63336" w:rsidRDefault="00F85AAD" w:rsidP="00A63336">
      <w:pPr>
        <w:spacing w:after="0" w:line="0" w:lineRule="atLeast"/>
        <w:contextualSpacing/>
        <w:jc w:val="both"/>
        <w:rPr>
          <w:rFonts w:ascii="Arial" w:hAnsi="Arial" w:cs="Arial"/>
        </w:rPr>
      </w:pPr>
    </w:p>
    <w:bookmarkEnd w:id="12"/>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En el cuadro siguiente se muestra los cambios antes señalados:</w:t>
      </w:r>
    </w:p>
    <w:p w:rsidR="00F36BCA" w:rsidRPr="00A63336" w:rsidRDefault="00F36BCA" w:rsidP="00A63336">
      <w:pPr>
        <w:tabs>
          <w:tab w:val="left" w:pos="7704"/>
        </w:tabs>
        <w:spacing w:after="0" w:line="0" w:lineRule="atLeast"/>
        <w:contextualSpacing/>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64"/>
      </w:tblGrid>
      <w:tr w:rsidR="00A63336" w:rsidRPr="00A63336" w:rsidTr="00D5387C">
        <w:trPr>
          <w:trHeight w:val="347"/>
        </w:trPr>
        <w:tc>
          <w:tcPr>
            <w:tcW w:w="0" w:type="auto"/>
          </w:tcPr>
          <w:p w:rsidR="000804C6" w:rsidRPr="00A63336" w:rsidRDefault="000804C6"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0" w:type="auto"/>
          </w:tcPr>
          <w:p w:rsidR="000804C6" w:rsidRPr="00A63336" w:rsidRDefault="00C97770"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0804C6" w:rsidRPr="00A63336" w:rsidTr="00D5387C">
        <w:tc>
          <w:tcPr>
            <w:tcW w:w="0" w:type="auto"/>
          </w:tcPr>
          <w:p w:rsidR="000804C6" w:rsidRPr="00A63336" w:rsidRDefault="000804C6" w:rsidP="00A63336">
            <w:pPr>
              <w:pStyle w:val="NormalWeb"/>
              <w:spacing w:before="0" w:beforeAutospacing="0" w:after="0" w:afterAutospacing="0"/>
              <w:jc w:val="both"/>
              <w:rPr>
                <w:rFonts w:ascii="Arial" w:hAnsi="Arial" w:cs="Arial"/>
                <w:sz w:val="18"/>
                <w:szCs w:val="18"/>
              </w:rPr>
            </w:pPr>
            <w:r w:rsidRPr="00A63336">
              <w:rPr>
                <w:rFonts w:ascii="Arial" w:hAnsi="Arial" w:cs="Arial"/>
                <w:b/>
                <w:bCs/>
                <w:sz w:val="18"/>
                <w:szCs w:val="18"/>
              </w:rPr>
              <w:t>Artículo 146.- Plazos para la transmisión de información de los actos relacionados con el ingreso de mercancías y medios de transporte, a cargo del transportista o su representante en el país</w:t>
            </w:r>
          </w:p>
          <w:p w:rsidR="000804C6" w:rsidRPr="00A63336" w:rsidRDefault="000804C6"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El transportista o su representante en el país transmite la información de los actos relacionados con el ingreso de las mercancías que arriban por vía marítima, fluvial y aérea, en los siguientes plazos:</w:t>
            </w:r>
          </w:p>
          <w:p w:rsidR="000804C6" w:rsidRPr="00A63336" w:rsidRDefault="000804C6" w:rsidP="00A63336">
            <w:pPr>
              <w:pStyle w:val="NormalWeb"/>
              <w:numPr>
                <w:ilvl w:val="2"/>
                <w:numId w:val="43"/>
              </w:numPr>
              <w:spacing w:before="0" w:beforeAutospacing="0" w:after="0" w:afterAutospacing="0"/>
              <w:ind w:left="314" w:hanging="284"/>
              <w:jc w:val="both"/>
              <w:rPr>
                <w:rFonts w:ascii="Arial" w:hAnsi="Arial" w:cs="Arial"/>
                <w:sz w:val="18"/>
                <w:szCs w:val="18"/>
              </w:rPr>
            </w:pPr>
            <w:r w:rsidRPr="00A63336">
              <w:rPr>
                <w:rFonts w:ascii="Arial" w:hAnsi="Arial" w:cs="Arial"/>
                <w:sz w:val="18"/>
                <w:szCs w:val="18"/>
              </w:rPr>
              <w:t xml:space="preserve">Llegada del medio de transporte y solicitud </w:t>
            </w:r>
            <w:r w:rsidRPr="00A63336">
              <w:rPr>
                <w:rFonts w:ascii="Arial" w:hAnsi="Arial" w:cs="Arial"/>
                <w:sz w:val="18"/>
                <w:szCs w:val="18"/>
              </w:rPr>
              <w:lastRenderedPageBreak/>
              <w:t>de autorización de la descarga, antes de la llegada del medio de transporte;</w:t>
            </w:r>
          </w:p>
          <w:p w:rsidR="000804C6" w:rsidRPr="00A63336" w:rsidRDefault="000804C6" w:rsidP="00A63336">
            <w:pPr>
              <w:pStyle w:val="NormalWeb"/>
              <w:numPr>
                <w:ilvl w:val="2"/>
                <w:numId w:val="43"/>
              </w:numPr>
              <w:spacing w:before="0" w:beforeAutospacing="0" w:after="0" w:afterAutospacing="0"/>
              <w:ind w:left="314" w:hanging="284"/>
              <w:jc w:val="both"/>
              <w:rPr>
                <w:rFonts w:ascii="Arial" w:hAnsi="Arial" w:cs="Arial"/>
                <w:sz w:val="18"/>
                <w:szCs w:val="18"/>
              </w:rPr>
            </w:pPr>
            <w:r w:rsidRPr="00A63336">
              <w:rPr>
                <w:rFonts w:ascii="Arial" w:hAnsi="Arial" w:cs="Arial"/>
                <w:sz w:val="18"/>
                <w:szCs w:val="18"/>
              </w:rPr>
              <w:t>Descarga de la mercancía, con la indicación del receptor de la carga, desde su inicio hasta el plazo de ocho (8) horas siguientes a su término;</w:t>
            </w:r>
          </w:p>
          <w:p w:rsidR="000804C6" w:rsidRPr="00A63336" w:rsidRDefault="000804C6" w:rsidP="00A63336">
            <w:pPr>
              <w:pStyle w:val="NormalWeb"/>
              <w:numPr>
                <w:ilvl w:val="2"/>
                <w:numId w:val="43"/>
              </w:numPr>
              <w:spacing w:before="0" w:beforeAutospacing="0" w:after="0" w:afterAutospacing="0"/>
              <w:ind w:left="314" w:hanging="284"/>
              <w:jc w:val="both"/>
              <w:rPr>
                <w:rFonts w:ascii="Arial" w:hAnsi="Arial" w:cs="Arial"/>
                <w:sz w:val="18"/>
                <w:szCs w:val="18"/>
              </w:rPr>
            </w:pPr>
            <w:r w:rsidRPr="00A63336">
              <w:rPr>
                <w:rFonts w:ascii="Arial" w:hAnsi="Arial" w:cs="Arial"/>
                <w:sz w:val="18"/>
                <w:szCs w:val="18"/>
              </w:rPr>
              <w:t>Término de la descarga del medio de transporte dentro del plazo de seis (6) horas siguientes a su ocurrencia; e,</w:t>
            </w:r>
          </w:p>
          <w:p w:rsidR="000804C6" w:rsidRPr="00A63336" w:rsidRDefault="000804C6" w:rsidP="00A63336">
            <w:pPr>
              <w:pStyle w:val="NormalWeb"/>
              <w:numPr>
                <w:ilvl w:val="2"/>
                <w:numId w:val="43"/>
              </w:numPr>
              <w:spacing w:before="0" w:beforeAutospacing="0" w:after="0" w:afterAutospacing="0"/>
              <w:ind w:left="314" w:hanging="284"/>
              <w:jc w:val="both"/>
              <w:rPr>
                <w:rFonts w:ascii="Arial" w:hAnsi="Arial" w:cs="Arial"/>
                <w:sz w:val="18"/>
                <w:szCs w:val="18"/>
              </w:rPr>
            </w:pPr>
            <w:r w:rsidRPr="00A63336">
              <w:rPr>
                <w:rFonts w:ascii="Arial" w:hAnsi="Arial" w:cs="Arial"/>
                <w:sz w:val="18"/>
                <w:szCs w:val="18"/>
              </w:rPr>
              <w:t>Inventario de la carga arribada en mala condición exterior o con medidas de seguridad violentadas, dentro de los dos (2) días siguientes al término de la descarga.</w:t>
            </w:r>
          </w:p>
          <w:p w:rsidR="000804C6" w:rsidRPr="00A63336" w:rsidRDefault="000804C6" w:rsidP="00A63336">
            <w:pPr>
              <w:pStyle w:val="NormalWeb"/>
              <w:spacing w:before="0" w:beforeAutospacing="0" w:after="0" w:afterAutospacing="0"/>
              <w:jc w:val="both"/>
              <w:rPr>
                <w:rFonts w:ascii="Arial" w:hAnsi="Arial" w:cs="Arial"/>
                <w:sz w:val="18"/>
                <w:szCs w:val="18"/>
              </w:rPr>
            </w:pPr>
          </w:p>
          <w:p w:rsidR="000804C6" w:rsidRPr="00A63336" w:rsidRDefault="000804C6" w:rsidP="00A63336">
            <w:pPr>
              <w:pStyle w:val="NormalWeb"/>
              <w:spacing w:before="0" w:beforeAutospacing="0" w:after="0" w:afterAutospacing="0"/>
              <w:jc w:val="both"/>
              <w:rPr>
                <w:rFonts w:ascii="Arial" w:eastAsia="Arial Unicode MS" w:hAnsi="Arial" w:cs="Arial"/>
                <w:iCs/>
                <w:sz w:val="18"/>
                <w:szCs w:val="18"/>
              </w:rPr>
            </w:pPr>
            <w:r w:rsidRPr="00A63336">
              <w:rPr>
                <w:rFonts w:ascii="Arial" w:hAnsi="Arial" w:cs="Arial"/>
                <w:sz w:val="18"/>
                <w:szCs w:val="18"/>
              </w:rPr>
              <w:t>Adicionalmente, en la vía aérea, el terminal de carga del transportista aéreo transmite la solicitud de traslado de carga por zona secundaria, hasta antes de la salida de la carga del aeropuerto.</w:t>
            </w:r>
          </w:p>
        </w:tc>
        <w:tc>
          <w:tcPr>
            <w:tcW w:w="0" w:type="auto"/>
          </w:tcPr>
          <w:p w:rsidR="000804C6" w:rsidRPr="00A63336" w:rsidRDefault="000804C6" w:rsidP="00A63336">
            <w:pPr>
              <w:spacing w:after="0" w:line="240" w:lineRule="auto"/>
              <w:jc w:val="both"/>
              <w:rPr>
                <w:rFonts w:ascii="Arial" w:hAnsi="Arial" w:cs="Arial"/>
                <w:b/>
                <w:sz w:val="18"/>
                <w:szCs w:val="18"/>
              </w:rPr>
            </w:pPr>
            <w:bookmarkStart w:id="13" w:name="_Hlk4400280"/>
            <w:r w:rsidRPr="00A63336">
              <w:rPr>
                <w:rFonts w:ascii="Arial" w:hAnsi="Arial" w:cs="Arial"/>
                <w:b/>
                <w:sz w:val="18"/>
                <w:szCs w:val="18"/>
              </w:rPr>
              <w:lastRenderedPageBreak/>
              <w:t>Artículo 146.- Plazos para la transmisión de información de los actos relacionados con el ingreso de mercancías y medios de transporte, a cargo del transportista o su representante en el país</w:t>
            </w:r>
          </w:p>
          <w:p w:rsidR="000804C6" w:rsidRPr="00A63336" w:rsidRDefault="000804C6" w:rsidP="00A63336">
            <w:pPr>
              <w:spacing w:after="0" w:line="240" w:lineRule="auto"/>
              <w:jc w:val="both"/>
              <w:rPr>
                <w:rFonts w:ascii="Arial" w:hAnsi="Arial" w:cs="Arial"/>
                <w:b/>
                <w:sz w:val="18"/>
                <w:szCs w:val="18"/>
              </w:rPr>
            </w:pPr>
            <w:r w:rsidRPr="00A63336">
              <w:rPr>
                <w:rFonts w:ascii="Arial" w:hAnsi="Arial" w:cs="Arial"/>
                <w:sz w:val="18"/>
                <w:szCs w:val="18"/>
              </w:rPr>
              <w:t xml:space="preserve">El transportista o su representante en el país transmite la información de los actos relacionados con el ingreso de mercancías que arriben por vía marítima, fluvial y aérea </w:t>
            </w:r>
            <w:r w:rsidRPr="00A63336">
              <w:rPr>
                <w:rFonts w:ascii="Arial" w:hAnsi="Arial" w:cs="Arial"/>
                <w:b/>
                <w:sz w:val="18"/>
                <w:szCs w:val="18"/>
              </w:rPr>
              <w:t>en los siguientes plazos:</w:t>
            </w:r>
          </w:p>
          <w:p w:rsidR="000804C6" w:rsidRPr="00A63336" w:rsidRDefault="000804C6" w:rsidP="00A63336">
            <w:pPr>
              <w:spacing w:after="0" w:line="240" w:lineRule="auto"/>
              <w:jc w:val="both"/>
              <w:rPr>
                <w:rFonts w:ascii="Arial" w:hAnsi="Arial" w:cs="Arial"/>
                <w:b/>
                <w:sz w:val="18"/>
                <w:szCs w:val="18"/>
              </w:rPr>
            </w:pPr>
          </w:p>
          <w:p w:rsidR="000804C6" w:rsidRPr="00A63336" w:rsidRDefault="000804C6" w:rsidP="00A63336">
            <w:pPr>
              <w:spacing w:after="0" w:line="240" w:lineRule="auto"/>
              <w:ind w:left="284" w:hanging="284"/>
              <w:jc w:val="both"/>
              <w:rPr>
                <w:rFonts w:ascii="Arial" w:hAnsi="Arial" w:cs="Arial"/>
                <w:b/>
                <w:sz w:val="18"/>
                <w:szCs w:val="18"/>
              </w:rPr>
            </w:pPr>
            <w:r w:rsidRPr="00A63336">
              <w:rPr>
                <w:rFonts w:ascii="Arial" w:hAnsi="Arial" w:cs="Arial"/>
                <w:sz w:val="18"/>
                <w:szCs w:val="18"/>
              </w:rPr>
              <w:lastRenderedPageBreak/>
              <w:t xml:space="preserve">a) Llegada del medio de transporte y solicitud de autorización de la descarga, </w:t>
            </w:r>
            <w:r w:rsidRPr="00A63336">
              <w:rPr>
                <w:rFonts w:ascii="Arial" w:hAnsi="Arial" w:cs="Arial"/>
                <w:b/>
                <w:sz w:val="18"/>
                <w:szCs w:val="18"/>
              </w:rPr>
              <w:t>hasta treinta minutos siguientes a su ocurrencia. Su registro autoriza la descarga</w:t>
            </w:r>
            <w:r w:rsidR="00484961">
              <w:rPr>
                <w:rFonts w:ascii="Arial" w:hAnsi="Arial" w:cs="Arial"/>
                <w:b/>
                <w:sz w:val="18"/>
                <w:szCs w:val="18"/>
              </w:rPr>
              <w:t>;</w:t>
            </w:r>
          </w:p>
          <w:p w:rsidR="000804C6" w:rsidRPr="00484961" w:rsidRDefault="000804C6" w:rsidP="00484961">
            <w:pPr>
              <w:spacing w:after="0" w:line="240" w:lineRule="auto"/>
              <w:ind w:left="284" w:hanging="284"/>
              <w:jc w:val="both"/>
              <w:rPr>
                <w:rFonts w:ascii="Arial" w:hAnsi="Arial" w:cs="Arial"/>
                <w:b/>
                <w:sz w:val="18"/>
                <w:szCs w:val="18"/>
              </w:rPr>
            </w:pPr>
            <w:r w:rsidRPr="00A63336">
              <w:rPr>
                <w:rFonts w:ascii="Arial" w:hAnsi="Arial" w:cs="Arial"/>
                <w:sz w:val="18"/>
                <w:szCs w:val="18"/>
              </w:rPr>
              <w:t xml:space="preserve">b) Descarga de la mercancía, con la indicación del receptor de la carga, desde su inicio hasta el plazo de ocho (8) horas siguientes </w:t>
            </w:r>
            <w:r w:rsidRPr="00484961">
              <w:rPr>
                <w:rFonts w:ascii="Arial" w:hAnsi="Arial" w:cs="Arial"/>
                <w:b/>
                <w:sz w:val="18"/>
                <w:szCs w:val="18"/>
              </w:rPr>
              <w:t>al término de la descarga;</w:t>
            </w:r>
          </w:p>
          <w:p w:rsidR="000804C6" w:rsidRPr="00484961" w:rsidRDefault="000804C6" w:rsidP="00484961">
            <w:pPr>
              <w:spacing w:after="0" w:line="240" w:lineRule="auto"/>
              <w:ind w:left="284" w:hanging="284"/>
              <w:jc w:val="both"/>
              <w:rPr>
                <w:rFonts w:ascii="Arial" w:hAnsi="Arial" w:cs="Arial"/>
                <w:sz w:val="18"/>
                <w:szCs w:val="18"/>
              </w:rPr>
            </w:pPr>
            <w:r w:rsidRPr="00A63336">
              <w:rPr>
                <w:rFonts w:ascii="Arial" w:hAnsi="Arial" w:cs="Arial"/>
                <w:sz w:val="18"/>
                <w:szCs w:val="18"/>
              </w:rPr>
              <w:t xml:space="preserve">c) Término de la descarga, </w:t>
            </w:r>
            <w:r w:rsidRPr="00484961">
              <w:rPr>
                <w:rFonts w:ascii="Arial" w:hAnsi="Arial" w:cs="Arial"/>
                <w:b/>
                <w:sz w:val="18"/>
                <w:szCs w:val="18"/>
              </w:rPr>
              <w:t>hasta treinta minutos siguientes a su ocurrencia;</w:t>
            </w:r>
          </w:p>
          <w:p w:rsidR="000804C6" w:rsidRPr="00A63336" w:rsidRDefault="000804C6" w:rsidP="00A63336">
            <w:pPr>
              <w:spacing w:after="0" w:line="240" w:lineRule="auto"/>
              <w:ind w:left="284" w:hanging="284"/>
              <w:jc w:val="both"/>
              <w:rPr>
                <w:rFonts w:ascii="Arial" w:hAnsi="Arial" w:cs="Arial"/>
                <w:sz w:val="18"/>
                <w:szCs w:val="18"/>
              </w:rPr>
            </w:pPr>
            <w:r w:rsidRPr="00A63336">
              <w:rPr>
                <w:rFonts w:ascii="Arial" w:hAnsi="Arial" w:cs="Arial"/>
                <w:sz w:val="18"/>
                <w:szCs w:val="18"/>
              </w:rPr>
              <w:t>d) Inventario de la carga arribada en mala condición exterior o con medidas de seguridad violentadas, dentro de los dos días siguientes al término de la descarga.</w:t>
            </w:r>
          </w:p>
          <w:p w:rsidR="000804C6" w:rsidRPr="00A63336" w:rsidRDefault="000804C6" w:rsidP="00A63336">
            <w:pPr>
              <w:spacing w:after="0" w:line="240" w:lineRule="auto"/>
              <w:ind w:left="284" w:hanging="284"/>
              <w:jc w:val="both"/>
              <w:rPr>
                <w:rFonts w:ascii="Arial" w:hAnsi="Arial" w:cs="Arial"/>
                <w:sz w:val="18"/>
                <w:szCs w:val="18"/>
              </w:rPr>
            </w:pPr>
          </w:p>
          <w:p w:rsidR="000804C6" w:rsidRPr="00B61956" w:rsidRDefault="000804C6" w:rsidP="00B02ABF">
            <w:pPr>
              <w:spacing w:after="0" w:line="240" w:lineRule="auto"/>
              <w:jc w:val="both"/>
              <w:rPr>
                <w:rFonts w:ascii="Arial" w:hAnsi="Arial" w:cs="Arial"/>
                <w:sz w:val="18"/>
                <w:szCs w:val="18"/>
              </w:rPr>
            </w:pPr>
            <w:r w:rsidRPr="00A63336">
              <w:rPr>
                <w:rFonts w:ascii="Arial" w:hAnsi="Arial" w:cs="Arial"/>
                <w:sz w:val="18"/>
                <w:szCs w:val="18"/>
              </w:rPr>
              <w:t xml:space="preserve">Adicionalmente, en la vía aérea, el terminal de </w:t>
            </w:r>
            <w:r w:rsidRPr="00363C18">
              <w:rPr>
                <w:rFonts w:ascii="Arial" w:hAnsi="Arial" w:cs="Arial"/>
                <w:sz w:val="18"/>
                <w:szCs w:val="18"/>
              </w:rPr>
              <w:t>carga del transportista aéreo transmite</w:t>
            </w:r>
            <w:r w:rsidR="00B61956" w:rsidRPr="00363C18">
              <w:rPr>
                <w:rFonts w:ascii="Arial" w:hAnsi="Arial" w:cs="Arial"/>
                <w:sz w:val="18"/>
                <w:szCs w:val="18"/>
              </w:rPr>
              <w:t xml:space="preserve"> l</w:t>
            </w:r>
            <w:r w:rsidRPr="00363C18">
              <w:rPr>
                <w:rFonts w:ascii="Arial" w:hAnsi="Arial" w:cs="Arial"/>
                <w:sz w:val="18"/>
                <w:szCs w:val="18"/>
              </w:rPr>
              <w:t>a solicitud de traslado de carga por zona secundaria, hasta antes de la salida de la carga del aeropuerto</w:t>
            </w:r>
            <w:r w:rsidR="00BC5DDC" w:rsidRPr="00363C18">
              <w:rPr>
                <w:rFonts w:ascii="Arial" w:hAnsi="Arial" w:cs="Arial"/>
                <w:sz w:val="18"/>
                <w:szCs w:val="18"/>
              </w:rPr>
              <w:t>.</w:t>
            </w:r>
          </w:p>
          <w:bookmarkEnd w:id="13"/>
          <w:p w:rsidR="000804C6" w:rsidRPr="00A63336" w:rsidRDefault="000804C6" w:rsidP="00BC5DDC">
            <w:pPr>
              <w:spacing w:after="0" w:line="240" w:lineRule="auto"/>
              <w:ind w:left="284" w:hanging="284"/>
              <w:jc w:val="both"/>
              <w:rPr>
                <w:rFonts w:ascii="Arial" w:hAnsi="Arial" w:cs="Arial"/>
                <w:b/>
                <w:sz w:val="18"/>
                <w:szCs w:val="18"/>
              </w:rPr>
            </w:pPr>
          </w:p>
        </w:tc>
      </w:tr>
    </w:tbl>
    <w:p w:rsidR="00F85AAD" w:rsidRPr="00A63336" w:rsidRDefault="00F85AAD" w:rsidP="00A63336">
      <w:pPr>
        <w:tabs>
          <w:tab w:val="left" w:pos="7704"/>
        </w:tabs>
        <w:spacing w:after="0" w:line="0" w:lineRule="atLeast"/>
        <w:ind w:left="993"/>
        <w:contextualSpacing/>
        <w:jc w:val="both"/>
        <w:rPr>
          <w:rFonts w:ascii="Arial" w:hAnsi="Arial" w:cs="Arial"/>
          <w:b/>
          <w:bCs/>
        </w:rPr>
      </w:pPr>
    </w:p>
    <w:p w:rsidR="000C41CD" w:rsidRPr="00A63336" w:rsidRDefault="005653D3" w:rsidP="00A63336">
      <w:pPr>
        <w:spacing w:after="0" w:line="0" w:lineRule="atLeast"/>
        <w:contextualSpacing/>
        <w:jc w:val="both"/>
        <w:rPr>
          <w:rFonts w:ascii="Arial" w:hAnsi="Arial" w:cs="Arial"/>
          <w:b/>
          <w:bCs/>
        </w:rPr>
      </w:pPr>
      <w:r w:rsidRPr="00A63336">
        <w:rPr>
          <w:rFonts w:ascii="Arial" w:hAnsi="Arial" w:cs="Arial"/>
          <w:b/>
        </w:rPr>
        <w:t xml:space="preserve">PLAZOS PARA LA TRANSMISIÓN DE INFORMACIÓN DE LOS ACTOS RELACIONADOS CON EL INGRESO DE MERCANCÍAS Y MEDIOS DE TRANSPORTE, A CARGO DEL ALMACÉN ADUANERO </w:t>
      </w:r>
      <w:r w:rsidRPr="00A63336">
        <w:rPr>
          <w:rFonts w:ascii="Arial" w:hAnsi="Arial" w:cs="Arial"/>
          <w:b/>
          <w:bCs/>
        </w:rPr>
        <w:t>(ARTÍCULO 147)</w:t>
      </w:r>
    </w:p>
    <w:p w:rsidR="000C41CD" w:rsidRPr="00A63336" w:rsidRDefault="000C41CD" w:rsidP="00A63336">
      <w:pPr>
        <w:tabs>
          <w:tab w:val="left" w:pos="7704"/>
        </w:tabs>
        <w:spacing w:after="0" w:line="0" w:lineRule="atLeast"/>
        <w:contextualSpacing/>
        <w:jc w:val="both"/>
        <w:rPr>
          <w:rFonts w:ascii="Arial" w:hAnsi="Arial" w:cs="Arial"/>
          <w:b/>
          <w:bCs/>
          <w:sz w:val="16"/>
        </w:rPr>
      </w:pPr>
    </w:p>
    <w:p w:rsidR="00F85AAD" w:rsidRPr="00A63336" w:rsidRDefault="00F85AAD" w:rsidP="00A63336">
      <w:pPr>
        <w:tabs>
          <w:tab w:val="left" w:pos="7704"/>
        </w:tabs>
        <w:spacing w:after="0" w:line="0" w:lineRule="atLeast"/>
        <w:contextualSpacing/>
        <w:jc w:val="both"/>
        <w:rPr>
          <w:rFonts w:ascii="Arial" w:hAnsi="Arial" w:cs="Arial"/>
        </w:rPr>
      </w:pPr>
      <w:r w:rsidRPr="00A63336">
        <w:rPr>
          <w:rFonts w:ascii="Arial" w:hAnsi="Arial" w:cs="Arial"/>
          <w:bCs/>
        </w:rPr>
        <w:t xml:space="preserve">El artículo 147 contempla los plazos que tiene el almacén aduanero para transmitir la </w:t>
      </w:r>
      <w:r w:rsidRPr="00A63336">
        <w:rPr>
          <w:rFonts w:ascii="Arial" w:hAnsi="Arial" w:cs="Arial"/>
        </w:rPr>
        <w:t xml:space="preserve">información de los actos relacionados.  Al respecto, se </w:t>
      </w:r>
      <w:r w:rsidR="00C164CE" w:rsidRPr="00A63336">
        <w:rPr>
          <w:rFonts w:ascii="Arial" w:hAnsi="Arial" w:cs="Arial"/>
        </w:rPr>
        <w:t xml:space="preserve">mantiene </w:t>
      </w:r>
      <w:r w:rsidRPr="00A63336">
        <w:rPr>
          <w:rFonts w:ascii="Arial" w:hAnsi="Arial" w:cs="Arial"/>
        </w:rPr>
        <w:t xml:space="preserve">el plazo de transmisión del “ingreso y recepción de mercancías”, de 24 horas, en las vías marítima, fluvial y terrestre.  </w:t>
      </w:r>
    </w:p>
    <w:p w:rsidR="00F85AAD" w:rsidRPr="00A63336" w:rsidRDefault="00F85AAD" w:rsidP="00A63336">
      <w:pPr>
        <w:tabs>
          <w:tab w:val="left" w:pos="7704"/>
        </w:tabs>
        <w:spacing w:after="0" w:line="0" w:lineRule="atLeast"/>
        <w:contextualSpacing/>
        <w:jc w:val="both"/>
        <w:rPr>
          <w:rFonts w:ascii="Arial" w:hAnsi="Arial" w:cs="Arial"/>
          <w:sz w:val="16"/>
        </w:rPr>
      </w:pPr>
    </w:p>
    <w:p w:rsidR="00F85AAD" w:rsidRPr="00A63336" w:rsidRDefault="00F85AAD" w:rsidP="00A63336">
      <w:pPr>
        <w:tabs>
          <w:tab w:val="left" w:pos="7704"/>
        </w:tabs>
        <w:spacing w:after="0" w:line="0" w:lineRule="atLeast"/>
        <w:contextualSpacing/>
        <w:jc w:val="both"/>
        <w:rPr>
          <w:rFonts w:ascii="Arial" w:hAnsi="Arial" w:cs="Arial"/>
        </w:rPr>
      </w:pPr>
      <w:r w:rsidRPr="00A63336">
        <w:rPr>
          <w:rFonts w:ascii="Arial" w:hAnsi="Arial" w:cs="Arial"/>
        </w:rPr>
        <w:t>Asimismo, teniendo en cuenta que la referencia para el registro de la citada información es el dato del “ingreso del vehículo al almacén” y al considerarse que para el caso de los almacenes intraportuarios no se contará con dicha información, se precisa que en este supuesto la referencia será el término de la descarga.</w:t>
      </w:r>
    </w:p>
    <w:p w:rsidR="00F85AAD" w:rsidRPr="00A63336" w:rsidRDefault="00F85AAD" w:rsidP="00A63336">
      <w:pPr>
        <w:tabs>
          <w:tab w:val="left" w:pos="7704"/>
        </w:tabs>
        <w:spacing w:after="0" w:line="0" w:lineRule="atLeast"/>
        <w:contextualSpacing/>
        <w:jc w:val="both"/>
        <w:rPr>
          <w:rFonts w:ascii="Arial" w:hAnsi="Arial" w:cs="Arial"/>
          <w:sz w:val="16"/>
        </w:rPr>
      </w:pPr>
    </w:p>
    <w:p w:rsidR="00F85AAD" w:rsidRPr="00A63336" w:rsidRDefault="00F85AAD" w:rsidP="00A63336">
      <w:pPr>
        <w:spacing w:after="0" w:line="0" w:lineRule="atLeast"/>
        <w:contextualSpacing/>
        <w:jc w:val="both"/>
        <w:rPr>
          <w:rFonts w:ascii="Arial" w:hAnsi="Arial" w:cs="Arial"/>
        </w:rPr>
      </w:pPr>
      <w:r w:rsidRPr="00A63336">
        <w:rPr>
          <w:rFonts w:ascii="Arial" w:hAnsi="Arial" w:cs="Arial"/>
        </w:rPr>
        <w:t>Con relación a</w:t>
      </w:r>
      <w:r w:rsidR="00196926" w:rsidRPr="00A63336">
        <w:rPr>
          <w:rFonts w:ascii="Arial" w:hAnsi="Arial" w:cs="Arial"/>
        </w:rPr>
        <w:t xml:space="preserve"> </w:t>
      </w:r>
      <w:r w:rsidRPr="00A63336">
        <w:rPr>
          <w:rFonts w:ascii="Arial" w:hAnsi="Arial" w:cs="Arial"/>
        </w:rPr>
        <w:t>l</w:t>
      </w:r>
      <w:r w:rsidR="00196926" w:rsidRPr="00A63336">
        <w:rPr>
          <w:rFonts w:ascii="Arial" w:hAnsi="Arial" w:cs="Arial"/>
        </w:rPr>
        <w:t>a</w:t>
      </w:r>
      <w:r w:rsidRPr="00A63336">
        <w:rPr>
          <w:rFonts w:ascii="Arial" w:hAnsi="Arial" w:cs="Arial"/>
        </w:rPr>
        <w:t xml:space="preserve"> transmi</w:t>
      </w:r>
      <w:r w:rsidR="00196926" w:rsidRPr="00A63336">
        <w:rPr>
          <w:rFonts w:ascii="Arial" w:hAnsi="Arial" w:cs="Arial"/>
        </w:rPr>
        <w:t>sión</w:t>
      </w:r>
      <w:r w:rsidRPr="00A63336">
        <w:rPr>
          <w:rFonts w:ascii="Arial" w:hAnsi="Arial" w:cs="Arial"/>
        </w:rPr>
        <w:t xml:space="preserve"> </w:t>
      </w:r>
      <w:r w:rsidR="00196926" w:rsidRPr="00A63336">
        <w:rPr>
          <w:rFonts w:ascii="Arial" w:hAnsi="Arial" w:cs="Arial"/>
        </w:rPr>
        <w:t>d</w:t>
      </w:r>
      <w:r w:rsidRPr="00A63336">
        <w:rPr>
          <w:rFonts w:ascii="Arial" w:hAnsi="Arial" w:cs="Arial"/>
        </w:rPr>
        <w:t xml:space="preserve">el inventario de la carga arribada en mala condición exterior, se </w:t>
      </w:r>
      <w:r w:rsidR="00387FEF" w:rsidRPr="00A63336">
        <w:rPr>
          <w:rFonts w:ascii="Arial" w:hAnsi="Arial" w:cs="Arial"/>
        </w:rPr>
        <w:t xml:space="preserve">mantiene </w:t>
      </w:r>
      <w:r w:rsidR="00196926" w:rsidRPr="00A63336">
        <w:rPr>
          <w:rFonts w:ascii="Arial" w:hAnsi="Arial" w:cs="Arial"/>
        </w:rPr>
        <w:t xml:space="preserve">el plazo de </w:t>
      </w:r>
      <w:r w:rsidR="00737ACE" w:rsidRPr="00A63336">
        <w:rPr>
          <w:rFonts w:ascii="Arial" w:hAnsi="Arial" w:cs="Arial"/>
        </w:rPr>
        <w:t>2 días siguientes de su ingreso al almacén aduanero</w:t>
      </w:r>
      <w:r w:rsidRPr="00A63336">
        <w:rPr>
          <w:rFonts w:ascii="Arial" w:hAnsi="Arial" w:cs="Arial"/>
        </w:rPr>
        <w:t>.</w:t>
      </w:r>
    </w:p>
    <w:p w:rsidR="00387FEF" w:rsidRPr="00A63336" w:rsidRDefault="00387FEF" w:rsidP="00A63336">
      <w:pPr>
        <w:tabs>
          <w:tab w:val="left" w:pos="7704"/>
        </w:tabs>
        <w:spacing w:after="0" w:line="0" w:lineRule="atLeast"/>
        <w:contextualSpacing/>
        <w:jc w:val="both"/>
        <w:rPr>
          <w:rFonts w:ascii="Arial" w:hAnsi="Arial" w:cs="Arial"/>
          <w:bCs/>
        </w:rPr>
      </w:pPr>
    </w:p>
    <w:p w:rsidR="00F85AAD" w:rsidRPr="00A63336" w:rsidRDefault="00F85AAD" w:rsidP="00A63336">
      <w:pPr>
        <w:spacing w:after="0" w:line="240" w:lineRule="auto"/>
        <w:jc w:val="both"/>
        <w:rPr>
          <w:rFonts w:ascii="Arial" w:hAnsi="Arial" w:cs="Arial"/>
        </w:rPr>
      </w:pPr>
      <w:r w:rsidRPr="00A63336">
        <w:rPr>
          <w:rFonts w:ascii="Arial" w:hAnsi="Arial" w:cs="Arial"/>
        </w:rPr>
        <w:t>Respecto a la salida del vehículo con la carga, esta información se deberá transmitir hasta treinta minutos siguientes a su ocurrencia. Así también, se plantea que en la vía terrestre el almacén aduanero transmita el término de la descarga, hasta treinta minutos siguientes a su ocurrencia.</w:t>
      </w:r>
    </w:p>
    <w:p w:rsidR="00F85AAD" w:rsidRPr="00A63336" w:rsidRDefault="00F85AAD" w:rsidP="00A63336">
      <w:pPr>
        <w:tabs>
          <w:tab w:val="left" w:pos="7704"/>
        </w:tabs>
        <w:spacing w:after="0" w:line="0" w:lineRule="atLeast"/>
        <w:contextualSpacing/>
        <w:jc w:val="both"/>
        <w:rPr>
          <w:rFonts w:ascii="Arial" w:hAnsi="Arial" w:cs="Arial"/>
          <w:bCs/>
          <w:sz w:val="16"/>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 xml:space="preserve">A </w:t>
      </w:r>
      <w:r w:rsidR="00630CE5" w:rsidRPr="00A63336">
        <w:rPr>
          <w:rFonts w:ascii="Arial" w:hAnsi="Arial" w:cs="Arial"/>
          <w:bCs/>
        </w:rPr>
        <w:t>continuación,</w:t>
      </w:r>
      <w:r w:rsidRPr="00A63336">
        <w:rPr>
          <w:rFonts w:ascii="Arial" w:hAnsi="Arial" w:cs="Arial"/>
          <w:bCs/>
        </w:rPr>
        <w:t xml:space="preserve"> se muestra un cuadro comparativo que detalla los cambios efectuados:</w:t>
      </w:r>
    </w:p>
    <w:p w:rsidR="00F85AAD" w:rsidRPr="00A63336" w:rsidRDefault="00F85AAD" w:rsidP="00A63336">
      <w:pPr>
        <w:tabs>
          <w:tab w:val="left" w:pos="7704"/>
        </w:tabs>
        <w:spacing w:after="0" w:line="0" w:lineRule="atLeast"/>
        <w:ind w:left="993"/>
        <w:contextualSpacing/>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969"/>
      </w:tblGrid>
      <w:tr w:rsidR="00A63336" w:rsidRPr="00A63336" w:rsidTr="00A6058F">
        <w:trPr>
          <w:trHeight w:val="347"/>
        </w:trPr>
        <w:tc>
          <w:tcPr>
            <w:tcW w:w="3998" w:type="dxa"/>
          </w:tcPr>
          <w:p w:rsidR="00A6058F" w:rsidRPr="00A63336" w:rsidRDefault="00A6058F" w:rsidP="00A63336">
            <w:pPr>
              <w:spacing w:after="0" w:line="240" w:lineRule="auto"/>
              <w:jc w:val="center"/>
              <w:rPr>
                <w:rFonts w:ascii="Arial" w:hAnsi="Arial" w:cs="Arial"/>
                <w:b/>
                <w:sz w:val="12"/>
                <w:szCs w:val="18"/>
              </w:rPr>
            </w:pPr>
          </w:p>
          <w:p w:rsidR="00A6058F" w:rsidRPr="00A63336" w:rsidRDefault="00A6058F"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A6058F" w:rsidRPr="00A63336" w:rsidRDefault="00A6058F" w:rsidP="00A63336">
            <w:pPr>
              <w:spacing w:after="0" w:line="240" w:lineRule="auto"/>
              <w:jc w:val="center"/>
              <w:rPr>
                <w:rFonts w:ascii="Arial" w:hAnsi="Arial" w:cs="Arial"/>
                <w:b/>
                <w:sz w:val="12"/>
                <w:szCs w:val="18"/>
              </w:rPr>
            </w:pPr>
          </w:p>
        </w:tc>
        <w:tc>
          <w:tcPr>
            <w:tcW w:w="3969" w:type="dxa"/>
          </w:tcPr>
          <w:p w:rsidR="00A6058F" w:rsidRPr="00A63336" w:rsidRDefault="00A6058F" w:rsidP="00A63336">
            <w:pPr>
              <w:spacing w:after="0" w:line="240" w:lineRule="auto"/>
              <w:ind w:left="44"/>
              <w:jc w:val="center"/>
              <w:rPr>
                <w:rFonts w:ascii="Arial" w:hAnsi="Arial" w:cs="Arial"/>
                <w:b/>
                <w:sz w:val="12"/>
                <w:szCs w:val="18"/>
              </w:rPr>
            </w:pPr>
          </w:p>
          <w:p w:rsidR="00A6058F" w:rsidRPr="00A63336" w:rsidRDefault="00A6058F" w:rsidP="00A63336">
            <w:pPr>
              <w:spacing w:after="0" w:line="240" w:lineRule="auto"/>
              <w:ind w:left="44"/>
              <w:jc w:val="center"/>
              <w:rPr>
                <w:rFonts w:ascii="Arial" w:hAnsi="Arial" w:cs="Arial"/>
                <w:b/>
                <w:sz w:val="12"/>
                <w:szCs w:val="18"/>
              </w:rPr>
            </w:pPr>
            <w:r w:rsidRPr="00A63336">
              <w:rPr>
                <w:rFonts w:ascii="Arial" w:hAnsi="Arial" w:cs="Arial"/>
                <w:b/>
                <w:sz w:val="18"/>
                <w:szCs w:val="18"/>
              </w:rPr>
              <w:t>PROYECTO</w:t>
            </w:r>
          </w:p>
        </w:tc>
      </w:tr>
      <w:tr w:rsidR="00A63336" w:rsidRPr="00A63336" w:rsidTr="00A6058F">
        <w:tc>
          <w:tcPr>
            <w:tcW w:w="3998" w:type="dxa"/>
          </w:tcPr>
          <w:p w:rsidR="00A6058F" w:rsidRPr="00A63336" w:rsidRDefault="00A6058F" w:rsidP="00A63336">
            <w:pPr>
              <w:pStyle w:val="NormalWeb"/>
              <w:spacing w:before="0" w:beforeAutospacing="0" w:after="0" w:afterAutospacing="0"/>
              <w:jc w:val="both"/>
              <w:rPr>
                <w:rFonts w:ascii="Arial" w:hAnsi="Arial" w:cs="Arial"/>
                <w:sz w:val="18"/>
                <w:szCs w:val="18"/>
              </w:rPr>
            </w:pPr>
            <w:r w:rsidRPr="00A63336">
              <w:rPr>
                <w:rFonts w:ascii="Arial" w:hAnsi="Arial" w:cs="Arial"/>
                <w:b/>
                <w:bCs/>
                <w:sz w:val="18"/>
                <w:szCs w:val="18"/>
              </w:rPr>
              <w:t>Artículo 147.- Plazos para la transmisión de información de los actos relacionados con el ingreso de mercancías y medios de transporte, a cargo del almacén aduanero</w:t>
            </w:r>
            <w:r w:rsidRPr="00A63336">
              <w:rPr>
                <w:rFonts w:ascii="Arial" w:hAnsi="Arial" w:cs="Arial"/>
                <w:sz w:val="18"/>
                <w:szCs w:val="18"/>
              </w:rPr>
              <w:br/>
              <w:t>Los almacenes aduaneros transmiten la información de los actos relacionados con el ingreso de las mercancías y de los medios de transporte a sus recintos en los siguientes plazos:</w:t>
            </w:r>
          </w:p>
          <w:p w:rsidR="00A6058F" w:rsidRPr="00A63336" w:rsidRDefault="00A6058F" w:rsidP="00A63336">
            <w:pPr>
              <w:pStyle w:val="NormalWeb"/>
              <w:numPr>
                <w:ilvl w:val="2"/>
                <w:numId w:val="44"/>
              </w:numPr>
              <w:spacing w:before="0" w:beforeAutospacing="0" w:after="0" w:afterAutospacing="0"/>
              <w:ind w:left="455" w:hanging="425"/>
              <w:jc w:val="both"/>
              <w:rPr>
                <w:rFonts w:ascii="Arial" w:hAnsi="Arial" w:cs="Arial"/>
                <w:sz w:val="18"/>
                <w:szCs w:val="18"/>
              </w:rPr>
            </w:pPr>
            <w:r w:rsidRPr="00A63336">
              <w:rPr>
                <w:rFonts w:ascii="Arial" w:hAnsi="Arial" w:cs="Arial"/>
                <w:sz w:val="18"/>
                <w:szCs w:val="18"/>
              </w:rPr>
              <w:t>Ingreso del vehículo con la carga al almacén aduanero, en el momento que se realice el ingreso a sus recintos;</w:t>
            </w:r>
          </w:p>
          <w:p w:rsidR="00A6058F" w:rsidRPr="00A63336" w:rsidRDefault="00A6058F" w:rsidP="00A63336">
            <w:pPr>
              <w:pStyle w:val="NormalWeb"/>
              <w:numPr>
                <w:ilvl w:val="2"/>
                <w:numId w:val="44"/>
              </w:numPr>
              <w:spacing w:before="0" w:beforeAutospacing="0" w:after="0" w:afterAutospacing="0"/>
              <w:ind w:left="455" w:hanging="425"/>
              <w:jc w:val="both"/>
              <w:rPr>
                <w:rFonts w:ascii="Arial" w:hAnsi="Arial" w:cs="Arial"/>
                <w:sz w:val="18"/>
                <w:szCs w:val="18"/>
              </w:rPr>
            </w:pPr>
            <w:r w:rsidRPr="00A63336">
              <w:rPr>
                <w:rFonts w:ascii="Arial" w:hAnsi="Arial" w:cs="Arial"/>
                <w:sz w:val="18"/>
                <w:szCs w:val="18"/>
              </w:rPr>
              <w:lastRenderedPageBreak/>
              <w:t>Ingreso y recepción de la mercancía;</w:t>
            </w:r>
          </w:p>
          <w:p w:rsidR="00A6058F" w:rsidRPr="00A63336" w:rsidRDefault="00A6058F" w:rsidP="00A63336">
            <w:pPr>
              <w:pStyle w:val="NormalWeb"/>
              <w:numPr>
                <w:ilvl w:val="1"/>
                <w:numId w:val="45"/>
              </w:numPr>
              <w:spacing w:before="0" w:beforeAutospacing="0" w:after="0" w:afterAutospacing="0"/>
              <w:ind w:left="739" w:hanging="284"/>
              <w:jc w:val="both"/>
              <w:rPr>
                <w:rFonts w:ascii="Arial" w:hAnsi="Arial" w:cs="Arial"/>
                <w:sz w:val="18"/>
                <w:szCs w:val="18"/>
              </w:rPr>
            </w:pPr>
            <w:r w:rsidRPr="00A63336">
              <w:rPr>
                <w:rFonts w:ascii="Arial" w:hAnsi="Arial" w:cs="Arial"/>
                <w:sz w:val="18"/>
                <w:szCs w:val="18"/>
              </w:rPr>
              <w:t>En las vías marítima, fluvial y terrestre: dentro de las veinticuatro (24) horas siguientes del ingreso a sus recintos;</w:t>
            </w:r>
          </w:p>
          <w:p w:rsidR="00A6058F" w:rsidRPr="00A63336" w:rsidRDefault="00A6058F" w:rsidP="00A63336">
            <w:pPr>
              <w:pStyle w:val="NormalWeb"/>
              <w:numPr>
                <w:ilvl w:val="1"/>
                <w:numId w:val="45"/>
              </w:numPr>
              <w:spacing w:before="0" w:beforeAutospacing="0" w:after="0" w:afterAutospacing="0"/>
              <w:ind w:left="739" w:hanging="284"/>
              <w:jc w:val="both"/>
              <w:rPr>
                <w:rFonts w:ascii="Arial" w:hAnsi="Arial" w:cs="Arial"/>
                <w:sz w:val="18"/>
                <w:szCs w:val="18"/>
              </w:rPr>
            </w:pPr>
            <w:r w:rsidRPr="00A63336">
              <w:rPr>
                <w:rFonts w:ascii="Arial" w:hAnsi="Arial" w:cs="Arial"/>
                <w:sz w:val="18"/>
                <w:szCs w:val="18"/>
              </w:rPr>
              <w:t>En la vía aérea: dentro de las doce (12) horas siguientes al término de la descarga.</w:t>
            </w:r>
          </w:p>
          <w:p w:rsidR="00A6058F" w:rsidRPr="00A63336" w:rsidRDefault="00A6058F" w:rsidP="00A63336">
            <w:pPr>
              <w:pStyle w:val="NormalWeb"/>
              <w:numPr>
                <w:ilvl w:val="2"/>
                <w:numId w:val="44"/>
              </w:numPr>
              <w:spacing w:before="0" w:beforeAutospacing="0" w:after="0" w:afterAutospacing="0"/>
              <w:ind w:left="455" w:hanging="425"/>
              <w:jc w:val="both"/>
              <w:rPr>
                <w:rFonts w:ascii="Arial" w:hAnsi="Arial" w:cs="Arial"/>
                <w:sz w:val="18"/>
                <w:szCs w:val="18"/>
              </w:rPr>
            </w:pPr>
            <w:r w:rsidRPr="00A63336">
              <w:rPr>
                <w:rFonts w:ascii="Arial" w:hAnsi="Arial" w:cs="Arial"/>
                <w:sz w:val="18"/>
                <w:szCs w:val="18"/>
              </w:rPr>
              <w:t>Inventario de la carga arribada en mala condición exterior o con medidas de seguridad violentadas, dentro de los dos (2) días siguientes de su ingreso al almacén aduanero; y,</w:t>
            </w:r>
          </w:p>
          <w:p w:rsidR="00A6058F" w:rsidRPr="00A63336" w:rsidRDefault="00A6058F" w:rsidP="00A63336">
            <w:pPr>
              <w:pStyle w:val="NormalWeb"/>
              <w:numPr>
                <w:ilvl w:val="2"/>
                <w:numId w:val="44"/>
              </w:numPr>
              <w:spacing w:before="0" w:beforeAutospacing="0" w:after="0" w:afterAutospacing="0"/>
              <w:ind w:left="30" w:firstLine="0"/>
              <w:jc w:val="both"/>
              <w:rPr>
                <w:rFonts w:ascii="Arial" w:eastAsia="Arial Unicode MS" w:hAnsi="Arial" w:cs="Arial"/>
                <w:iCs/>
                <w:sz w:val="18"/>
                <w:szCs w:val="18"/>
              </w:rPr>
            </w:pPr>
            <w:r w:rsidRPr="00A63336">
              <w:rPr>
                <w:rFonts w:ascii="Arial" w:hAnsi="Arial" w:cs="Arial"/>
                <w:sz w:val="18"/>
                <w:szCs w:val="18"/>
              </w:rPr>
              <w:t>Salida del vehículo con la carga, en el momento que se realice su salida.</w:t>
            </w:r>
          </w:p>
          <w:p w:rsidR="00A6058F" w:rsidRPr="00A63336" w:rsidRDefault="00A6058F" w:rsidP="00A63336">
            <w:pPr>
              <w:pStyle w:val="NormalWeb"/>
              <w:spacing w:before="0" w:beforeAutospacing="0" w:after="0" w:afterAutospacing="0"/>
              <w:ind w:left="30"/>
              <w:jc w:val="both"/>
              <w:rPr>
                <w:rFonts w:ascii="Arial" w:eastAsia="Arial Unicode MS" w:hAnsi="Arial" w:cs="Arial"/>
                <w:iCs/>
                <w:sz w:val="14"/>
                <w:szCs w:val="18"/>
              </w:rPr>
            </w:pPr>
          </w:p>
          <w:p w:rsidR="00A6058F" w:rsidRPr="00A63336" w:rsidRDefault="00A6058F" w:rsidP="00A63336">
            <w:pPr>
              <w:pStyle w:val="NormalWeb"/>
              <w:spacing w:before="0" w:beforeAutospacing="0" w:after="0" w:afterAutospacing="0"/>
              <w:ind w:left="30"/>
              <w:jc w:val="both"/>
              <w:rPr>
                <w:rFonts w:ascii="Arial" w:eastAsia="Arial Unicode MS" w:hAnsi="Arial" w:cs="Arial"/>
                <w:iCs/>
                <w:sz w:val="18"/>
                <w:szCs w:val="18"/>
              </w:rPr>
            </w:pPr>
            <w:r w:rsidRPr="00A63336">
              <w:rPr>
                <w:rFonts w:ascii="Arial" w:hAnsi="Arial" w:cs="Arial"/>
                <w:sz w:val="18"/>
                <w:szCs w:val="18"/>
              </w:rPr>
              <w:t>Adicionalmente, en la vía terrestre, los almacenes aduaneros transmiten el término de la descarga, dentro de las veinticuatro (24) horas siguientes del ingreso a sus recintos.</w:t>
            </w:r>
          </w:p>
        </w:tc>
        <w:tc>
          <w:tcPr>
            <w:tcW w:w="3969" w:type="dxa"/>
          </w:tcPr>
          <w:p w:rsidR="00A6058F" w:rsidRPr="00A63336" w:rsidRDefault="00A6058F" w:rsidP="00A63336">
            <w:pPr>
              <w:spacing w:after="0" w:line="240" w:lineRule="auto"/>
              <w:jc w:val="both"/>
              <w:rPr>
                <w:rFonts w:ascii="Arial" w:hAnsi="Arial" w:cs="Arial"/>
                <w:b/>
                <w:sz w:val="18"/>
                <w:szCs w:val="18"/>
              </w:rPr>
            </w:pPr>
            <w:bookmarkStart w:id="14" w:name="_Hlk4400321"/>
            <w:r w:rsidRPr="00A63336">
              <w:rPr>
                <w:rFonts w:ascii="Arial" w:hAnsi="Arial" w:cs="Arial"/>
                <w:b/>
                <w:sz w:val="18"/>
                <w:szCs w:val="18"/>
              </w:rPr>
              <w:lastRenderedPageBreak/>
              <w:t>Artículo 147.- Plazos para la transmisión de información de los actos relacionados con el ingreso de mercancías y medios de transporte, a cargo del almacén aduanero</w:t>
            </w:r>
          </w:p>
          <w:p w:rsidR="00A6058F" w:rsidRPr="00A63336" w:rsidRDefault="00A6058F" w:rsidP="00A63336">
            <w:pPr>
              <w:spacing w:after="0" w:line="240" w:lineRule="auto"/>
              <w:jc w:val="both"/>
              <w:rPr>
                <w:rFonts w:ascii="Arial" w:hAnsi="Arial" w:cs="Arial"/>
                <w:sz w:val="18"/>
                <w:szCs w:val="18"/>
              </w:rPr>
            </w:pPr>
            <w:r w:rsidRPr="00A63336">
              <w:rPr>
                <w:rFonts w:ascii="Arial" w:hAnsi="Arial" w:cs="Arial"/>
                <w:b/>
                <w:sz w:val="18"/>
                <w:szCs w:val="18"/>
              </w:rPr>
              <w:t>El almacén aduanero transmite</w:t>
            </w:r>
            <w:r w:rsidRPr="00A63336">
              <w:rPr>
                <w:rFonts w:ascii="Arial" w:hAnsi="Arial" w:cs="Arial"/>
                <w:sz w:val="18"/>
                <w:szCs w:val="18"/>
              </w:rPr>
              <w:t xml:space="preserve"> la información de los actos relacionados con el ingreso de </w:t>
            </w:r>
            <w:r w:rsidRPr="00A63336">
              <w:rPr>
                <w:rFonts w:ascii="Arial" w:hAnsi="Arial" w:cs="Arial"/>
                <w:b/>
                <w:sz w:val="18"/>
                <w:szCs w:val="18"/>
              </w:rPr>
              <w:t>la mercancía y del medio de transporte a su recinto</w:t>
            </w:r>
            <w:r w:rsidRPr="00A63336">
              <w:rPr>
                <w:rFonts w:ascii="Arial" w:hAnsi="Arial" w:cs="Arial"/>
                <w:sz w:val="18"/>
                <w:szCs w:val="18"/>
              </w:rPr>
              <w:t>, en los siguientes plazos:</w:t>
            </w:r>
          </w:p>
          <w:p w:rsidR="00A6058F" w:rsidRPr="00A63336" w:rsidRDefault="00A6058F" w:rsidP="00A63336">
            <w:pPr>
              <w:spacing w:after="0" w:line="240" w:lineRule="auto"/>
              <w:ind w:left="284" w:hanging="284"/>
              <w:jc w:val="both"/>
              <w:rPr>
                <w:rFonts w:ascii="Arial" w:hAnsi="Arial" w:cs="Arial"/>
                <w:sz w:val="18"/>
                <w:szCs w:val="18"/>
              </w:rPr>
            </w:pPr>
            <w:r w:rsidRPr="00A63336">
              <w:rPr>
                <w:rFonts w:ascii="Arial" w:hAnsi="Arial" w:cs="Arial"/>
                <w:sz w:val="18"/>
                <w:szCs w:val="18"/>
              </w:rPr>
              <w:t xml:space="preserve">a) Ingreso del vehículo con la carga al almacén aduanero, al momento </w:t>
            </w:r>
            <w:r w:rsidRPr="00A63336">
              <w:rPr>
                <w:rFonts w:ascii="Arial" w:hAnsi="Arial" w:cs="Arial"/>
                <w:b/>
                <w:sz w:val="18"/>
                <w:szCs w:val="18"/>
              </w:rPr>
              <w:t>de su ocurrencia</w:t>
            </w:r>
            <w:r w:rsidR="002A5925">
              <w:rPr>
                <w:rFonts w:ascii="Arial" w:hAnsi="Arial" w:cs="Arial"/>
                <w:b/>
                <w:sz w:val="18"/>
                <w:szCs w:val="18"/>
              </w:rPr>
              <w:t>;</w:t>
            </w:r>
          </w:p>
          <w:p w:rsidR="00A6058F" w:rsidRPr="00A63336" w:rsidRDefault="00A6058F" w:rsidP="00A63336">
            <w:pPr>
              <w:spacing w:after="0" w:line="240" w:lineRule="auto"/>
              <w:jc w:val="both"/>
              <w:rPr>
                <w:rFonts w:ascii="Arial" w:hAnsi="Arial" w:cs="Arial"/>
                <w:sz w:val="18"/>
                <w:szCs w:val="18"/>
              </w:rPr>
            </w:pPr>
            <w:r w:rsidRPr="00A63336">
              <w:rPr>
                <w:rFonts w:ascii="Arial" w:hAnsi="Arial" w:cs="Arial"/>
                <w:sz w:val="18"/>
                <w:szCs w:val="18"/>
              </w:rPr>
              <w:lastRenderedPageBreak/>
              <w:t>b) Ingreso y recepción de la mercancía</w:t>
            </w:r>
            <w:r w:rsidR="009D05DD">
              <w:rPr>
                <w:rFonts w:ascii="Arial" w:hAnsi="Arial" w:cs="Arial"/>
                <w:sz w:val="18"/>
                <w:szCs w:val="18"/>
              </w:rPr>
              <w:t>:</w:t>
            </w:r>
          </w:p>
          <w:p w:rsidR="00A6058F" w:rsidRPr="00A63336" w:rsidRDefault="00A6058F" w:rsidP="00986544">
            <w:pPr>
              <w:spacing w:after="0" w:line="240" w:lineRule="auto"/>
              <w:ind w:left="567" w:hanging="283"/>
              <w:jc w:val="both"/>
              <w:rPr>
                <w:rFonts w:ascii="Arial" w:hAnsi="Arial" w:cs="Arial"/>
                <w:b/>
                <w:sz w:val="18"/>
                <w:szCs w:val="18"/>
              </w:rPr>
            </w:pPr>
            <w:r w:rsidRPr="00A63336">
              <w:rPr>
                <w:rFonts w:ascii="Arial" w:hAnsi="Arial" w:cs="Arial"/>
                <w:sz w:val="18"/>
                <w:szCs w:val="18"/>
              </w:rPr>
              <w:t xml:space="preserve">1. En las vías marítima, fluvial y terrestre: dentro de las veinticuatro (24) horas siguientes </w:t>
            </w:r>
            <w:r w:rsidRPr="00A63336">
              <w:rPr>
                <w:rFonts w:ascii="Arial" w:hAnsi="Arial" w:cs="Arial"/>
                <w:b/>
                <w:sz w:val="18"/>
                <w:szCs w:val="18"/>
              </w:rPr>
              <w:t>al registro de ingreso del último vehículo con la carga al almacén, del correspondiente documento de transporte. De no contar con est</w:t>
            </w:r>
            <w:r w:rsidR="00986544">
              <w:rPr>
                <w:rFonts w:ascii="Arial" w:hAnsi="Arial" w:cs="Arial"/>
                <w:b/>
                <w:sz w:val="18"/>
                <w:szCs w:val="18"/>
              </w:rPr>
              <w:t>e registro el plazo se computa</w:t>
            </w:r>
            <w:r w:rsidRPr="00A63336">
              <w:rPr>
                <w:rFonts w:ascii="Arial" w:hAnsi="Arial" w:cs="Arial"/>
                <w:b/>
                <w:sz w:val="18"/>
                <w:szCs w:val="18"/>
              </w:rPr>
              <w:t xml:space="preserve"> desde el término de la descarga.</w:t>
            </w:r>
          </w:p>
          <w:p w:rsidR="00A6058F" w:rsidRPr="00A63336" w:rsidRDefault="00A6058F" w:rsidP="00A63336">
            <w:pPr>
              <w:spacing w:after="0" w:line="240" w:lineRule="auto"/>
              <w:ind w:left="567" w:hanging="283"/>
              <w:jc w:val="both"/>
              <w:rPr>
                <w:rFonts w:ascii="Arial" w:hAnsi="Arial" w:cs="Arial"/>
                <w:sz w:val="18"/>
                <w:szCs w:val="18"/>
              </w:rPr>
            </w:pPr>
            <w:r w:rsidRPr="00A63336">
              <w:rPr>
                <w:rFonts w:ascii="Arial" w:hAnsi="Arial" w:cs="Arial"/>
                <w:sz w:val="18"/>
                <w:szCs w:val="18"/>
              </w:rPr>
              <w:t>2. En la vía aérea: dentro de las doce horas siguientes al término de la descarga.</w:t>
            </w:r>
          </w:p>
          <w:p w:rsidR="00A6058F" w:rsidRPr="00A63336" w:rsidRDefault="00A6058F" w:rsidP="00A63336">
            <w:pPr>
              <w:spacing w:after="0" w:line="240" w:lineRule="auto"/>
              <w:ind w:left="284" w:hanging="284"/>
              <w:jc w:val="both"/>
              <w:rPr>
                <w:rFonts w:ascii="Arial" w:hAnsi="Arial" w:cs="Arial"/>
                <w:sz w:val="18"/>
                <w:szCs w:val="18"/>
              </w:rPr>
            </w:pPr>
            <w:r w:rsidRPr="00A63336">
              <w:rPr>
                <w:rFonts w:ascii="Arial" w:hAnsi="Arial" w:cs="Arial"/>
                <w:sz w:val="18"/>
                <w:szCs w:val="18"/>
              </w:rPr>
              <w:t>c) Inventario de la carga en mala condición exterior o con medidas de seguridad violentadas, dentro de los dos (2) días siguientes de su ingreso al almacén aduanero; y,</w:t>
            </w:r>
          </w:p>
          <w:p w:rsidR="00A6058F" w:rsidRPr="00A63336" w:rsidRDefault="00A6058F" w:rsidP="00A63336">
            <w:pPr>
              <w:spacing w:after="0" w:line="240" w:lineRule="auto"/>
              <w:ind w:left="284" w:hanging="284"/>
              <w:jc w:val="both"/>
              <w:rPr>
                <w:rFonts w:ascii="Arial" w:hAnsi="Arial" w:cs="Arial"/>
                <w:b/>
                <w:sz w:val="18"/>
                <w:szCs w:val="18"/>
              </w:rPr>
            </w:pPr>
            <w:r w:rsidRPr="00A63336">
              <w:rPr>
                <w:rFonts w:ascii="Arial" w:hAnsi="Arial" w:cs="Arial"/>
                <w:sz w:val="18"/>
                <w:szCs w:val="18"/>
              </w:rPr>
              <w:t xml:space="preserve">d) Salida del vehículo con la carga, </w:t>
            </w:r>
            <w:r w:rsidRPr="00A63336">
              <w:rPr>
                <w:rFonts w:ascii="Arial" w:hAnsi="Arial" w:cs="Arial"/>
                <w:b/>
                <w:sz w:val="18"/>
                <w:szCs w:val="18"/>
              </w:rPr>
              <w:t>hasta treinta minutos siguientes a su ocurrencia.</w:t>
            </w:r>
          </w:p>
          <w:p w:rsidR="00A6058F" w:rsidRPr="00A63336" w:rsidRDefault="00A6058F" w:rsidP="00A63336">
            <w:pPr>
              <w:spacing w:after="0" w:line="240" w:lineRule="auto"/>
              <w:jc w:val="both"/>
              <w:rPr>
                <w:rFonts w:ascii="Arial" w:hAnsi="Arial" w:cs="Arial"/>
                <w:sz w:val="18"/>
                <w:szCs w:val="18"/>
              </w:rPr>
            </w:pPr>
          </w:p>
          <w:p w:rsidR="00A6058F" w:rsidRPr="00A63336" w:rsidRDefault="00A6058F" w:rsidP="00A63336">
            <w:pPr>
              <w:spacing w:after="0" w:line="240" w:lineRule="auto"/>
              <w:jc w:val="both"/>
              <w:rPr>
                <w:rFonts w:ascii="Arial" w:hAnsi="Arial" w:cs="Arial"/>
                <w:b/>
                <w:sz w:val="18"/>
                <w:szCs w:val="18"/>
              </w:rPr>
            </w:pPr>
            <w:r w:rsidRPr="00A63336">
              <w:rPr>
                <w:rFonts w:ascii="Arial" w:hAnsi="Arial" w:cs="Arial"/>
                <w:b/>
                <w:sz w:val="18"/>
                <w:szCs w:val="18"/>
              </w:rPr>
              <w:t>En la vía terrestre, el almacén aduanero transmite el término de la descarga, hasta treinta minutos siguientes a su ocurrencia.</w:t>
            </w:r>
            <w:bookmarkEnd w:id="14"/>
          </w:p>
        </w:tc>
      </w:tr>
    </w:tbl>
    <w:p w:rsidR="00C617BF" w:rsidRDefault="00C617BF" w:rsidP="00A63336">
      <w:pPr>
        <w:spacing w:after="0" w:line="0" w:lineRule="atLeast"/>
        <w:contextualSpacing/>
        <w:jc w:val="both"/>
        <w:rPr>
          <w:rFonts w:ascii="Arial" w:hAnsi="Arial" w:cs="Arial"/>
          <w:b/>
        </w:rPr>
      </w:pPr>
    </w:p>
    <w:p w:rsidR="000C41CD" w:rsidRPr="00A63336" w:rsidRDefault="005653D3" w:rsidP="00A63336">
      <w:pPr>
        <w:spacing w:after="0" w:line="0" w:lineRule="atLeast"/>
        <w:contextualSpacing/>
        <w:jc w:val="both"/>
        <w:rPr>
          <w:rFonts w:ascii="Arial" w:hAnsi="Arial" w:cs="Arial"/>
          <w:b/>
          <w:bCs/>
        </w:rPr>
      </w:pPr>
      <w:r w:rsidRPr="00A63336">
        <w:rPr>
          <w:rFonts w:ascii="Arial" w:hAnsi="Arial" w:cs="Arial"/>
          <w:b/>
        </w:rPr>
        <w:t xml:space="preserve">PLAZOS PARA LA TRANSMISIÓN DE INFORMACIÓN DE LOS ACTOS RELACIONADOS CON EL INGRESO DE MERCANCÍAS Y DE LOS MEDIOS DE TRANSPORTE, POR LOS ADMINISTRADORES O CONCESIONARIOS DE LOS PUERTOS Y AEROPUERTOS </w:t>
      </w:r>
      <w:r w:rsidRPr="00A63336">
        <w:rPr>
          <w:rFonts w:ascii="Arial" w:hAnsi="Arial" w:cs="Arial"/>
          <w:b/>
          <w:bCs/>
        </w:rPr>
        <w:t>(ARTÍCULO 148)</w:t>
      </w:r>
    </w:p>
    <w:p w:rsidR="005653D3" w:rsidRPr="00A63336" w:rsidRDefault="005653D3" w:rsidP="00A63336">
      <w:pPr>
        <w:spacing w:after="0" w:line="0" w:lineRule="atLeast"/>
        <w:ind w:hanging="567"/>
        <w:contextualSpacing/>
        <w:jc w:val="both"/>
        <w:rPr>
          <w:rFonts w:ascii="Arial" w:hAnsi="Arial" w:cs="Arial"/>
          <w:b/>
          <w:bCs/>
          <w:sz w:val="16"/>
        </w:rPr>
      </w:pPr>
    </w:p>
    <w:p w:rsidR="00F85AAD" w:rsidRPr="00A63336" w:rsidRDefault="00F85AAD" w:rsidP="00A63336">
      <w:pPr>
        <w:tabs>
          <w:tab w:val="left" w:pos="7704"/>
        </w:tabs>
        <w:spacing w:after="0" w:line="0" w:lineRule="atLeast"/>
        <w:contextualSpacing/>
        <w:jc w:val="both"/>
        <w:rPr>
          <w:rFonts w:ascii="Arial" w:hAnsi="Arial" w:cs="Arial"/>
        </w:rPr>
      </w:pPr>
      <w:r w:rsidRPr="00A63336">
        <w:rPr>
          <w:rFonts w:ascii="Arial" w:hAnsi="Arial" w:cs="Arial"/>
          <w:bCs/>
        </w:rPr>
        <w:t xml:space="preserve">El artículo 148 prevé los plazos que tienen </w:t>
      </w:r>
      <w:r w:rsidRPr="00A63336">
        <w:rPr>
          <w:rFonts w:ascii="Arial" w:hAnsi="Arial" w:cs="Arial"/>
        </w:rPr>
        <w:t>los administradores o concesionarios de los puertos y aeropuertos para transmitir la información de los actos relacionados</w:t>
      </w:r>
      <w:r w:rsidR="007F5CCE">
        <w:rPr>
          <w:rFonts w:ascii="Arial" w:hAnsi="Arial" w:cs="Arial"/>
        </w:rPr>
        <w:t xml:space="preserve"> </w:t>
      </w:r>
      <w:r w:rsidR="007F5CCE" w:rsidRPr="00A63336">
        <w:rPr>
          <w:rFonts w:ascii="Arial" w:hAnsi="Arial" w:cs="Arial"/>
          <w:b/>
        </w:rPr>
        <w:t>con el ingreso de mercancías y de los medios de transporte, por los administradores o concesionarios de los puertos y aeropuertos</w:t>
      </w:r>
      <w:r w:rsidR="007F5CCE" w:rsidRPr="00A63336">
        <w:rPr>
          <w:rFonts w:ascii="Arial" w:hAnsi="Arial" w:cs="Arial"/>
        </w:rPr>
        <w:t xml:space="preserve">. </w:t>
      </w:r>
    </w:p>
    <w:p w:rsidR="00F85AAD" w:rsidRPr="00A63336" w:rsidRDefault="00F85AAD" w:rsidP="00A63336">
      <w:pPr>
        <w:tabs>
          <w:tab w:val="left" w:pos="7704"/>
        </w:tabs>
        <w:spacing w:after="0" w:line="0" w:lineRule="atLeast"/>
        <w:contextualSpacing/>
        <w:jc w:val="both"/>
        <w:rPr>
          <w:rFonts w:ascii="Arial" w:hAnsi="Arial" w:cs="Arial"/>
          <w:sz w:val="16"/>
        </w:rPr>
      </w:pPr>
    </w:p>
    <w:p w:rsidR="00F85AAD" w:rsidRPr="00A63336" w:rsidRDefault="00F85AAD" w:rsidP="00A63336">
      <w:pPr>
        <w:tabs>
          <w:tab w:val="left" w:pos="7704"/>
        </w:tabs>
        <w:spacing w:after="0" w:line="0" w:lineRule="atLeast"/>
        <w:contextualSpacing/>
        <w:jc w:val="both"/>
        <w:rPr>
          <w:rFonts w:ascii="Arial" w:hAnsi="Arial" w:cs="Arial"/>
        </w:rPr>
      </w:pPr>
      <w:r w:rsidRPr="00A63336">
        <w:rPr>
          <w:rFonts w:ascii="Arial" w:hAnsi="Arial" w:cs="Arial"/>
        </w:rPr>
        <w:t xml:space="preserve">Se propone modificar el mencionado artículo, a fin de estandarizar los plazos en algunos casos con los establecidos para la transmisión de los actos relacionados por parte del transportista, dado que la Administración Aduanera utilizará una u otra información según lo implementado por cada operador y lo que disponga la Administración Aduanera, al considerarse que la información de los actos relacionados en algunas jurisdicciones la enviará el transportista y en otras el concesionario de las instalaciones portuarias o aeroportuarias. </w:t>
      </w:r>
    </w:p>
    <w:p w:rsidR="00F85AAD" w:rsidRPr="00A63336" w:rsidRDefault="00F85AAD" w:rsidP="00A63336">
      <w:pPr>
        <w:tabs>
          <w:tab w:val="left" w:pos="7704"/>
        </w:tabs>
        <w:spacing w:after="0" w:line="0" w:lineRule="atLeast"/>
        <w:contextualSpacing/>
        <w:jc w:val="both"/>
        <w:rPr>
          <w:rFonts w:ascii="Arial" w:hAnsi="Arial" w:cs="Arial"/>
          <w:sz w:val="18"/>
        </w:rPr>
      </w:pPr>
    </w:p>
    <w:p w:rsidR="00F85AAD" w:rsidRPr="00A63336" w:rsidRDefault="00F85AAD" w:rsidP="007F5CCE">
      <w:pPr>
        <w:spacing w:after="0" w:line="240" w:lineRule="auto"/>
        <w:jc w:val="both"/>
        <w:rPr>
          <w:rFonts w:ascii="Arial" w:hAnsi="Arial" w:cs="Arial"/>
        </w:rPr>
      </w:pPr>
      <w:r w:rsidRPr="00A63336">
        <w:rPr>
          <w:rFonts w:ascii="Arial" w:hAnsi="Arial" w:cs="Arial"/>
        </w:rPr>
        <w:t>En ese sentido, en las vías marítima y fluvial, la información de la llegada del medio de transporte deberá transmitirse hasta treinta minutos</w:t>
      </w:r>
      <w:r w:rsidR="007F5CCE">
        <w:rPr>
          <w:rFonts w:ascii="Arial" w:hAnsi="Arial" w:cs="Arial"/>
        </w:rPr>
        <w:t xml:space="preserve"> siguientes </w:t>
      </w:r>
      <w:r w:rsidRPr="00A63336">
        <w:rPr>
          <w:rFonts w:ascii="Arial" w:hAnsi="Arial" w:cs="Arial"/>
        </w:rPr>
        <w:t xml:space="preserve">a su ocurrencia; </w:t>
      </w:r>
      <w:r w:rsidR="0083072E" w:rsidRPr="00A63336">
        <w:rPr>
          <w:rFonts w:ascii="Arial" w:hAnsi="Arial" w:cs="Arial"/>
        </w:rPr>
        <w:t>la d</w:t>
      </w:r>
      <w:r w:rsidR="00CE1966" w:rsidRPr="00A63336">
        <w:rPr>
          <w:rFonts w:ascii="Arial" w:hAnsi="Arial" w:cs="Arial"/>
        </w:rPr>
        <w:t>escarga de la mercancía, con la indicación del receptor de la carga, desde su inicio hasta el plazo de 8 horas siguientes al término de la descarga;</w:t>
      </w:r>
      <w:r w:rsidR="00721443" w:rsidRPr="00A63336">
        <w:rPr>
          <w:rFonts w:ascii="Arial" w:hAnsi="Arial" w:cs="Arial"/>
        </w:rPr>
        <w:t xml:space="preserve"> </w:t>
      </w:r>
      <w:r w:rsidRPr="00A63336">
        <w:rPr>
          <w:rFonts w:ascii="Arial" w:hAnsi="Arial" w:cs="Arial"/>
        </w:rPr>
        <w:t xml:space="preserve">el término de la descarga, hasta treinta minutos </w:t>
      </w:r>
      <w:r w:rsidR="007F5CCE">
        <w:rPr>
          <w:rFonts w:ascii="Arial" w:hAnsi="Arial" w:cs="Arial"/>
        </w:rPr>
        <w:t xml:space="preserve">siguientes </w:t>
      </w:r>
      <w:r w:rsidRPr="00A63336">
        <w:rPr>
          <w:rFonts w:ascii="Arial" w:hAnsi="Arial" w:cs="Arial"/>
        </w:rPr>
        <w:t>a su ocurrencia; y el registro de salida del vehículo con la carga del puerto, al momento de su ocurrencia.</w:t>
      </w:r>
    </w:p>
    <w:p w:rsidR="00F85AAD" w:rsidRPr="00A63336" w:rsidRDefault="00F85AAD" w:rsidP="00A63336">
      <w:pPr>
        <w:tabs>
          <w:tab w:val="left" w:pos="7704"/>
        </w:tabs>
        <w:spacing w:after="0" w:line="0" w:lineRule="atLeast"/>
        <w:contextualSpacing/>
        <w:jc w:val="both"/>
        <w:rPr>
          <w:rFonts w:ascii="Arial" w:hAnsi="Arial" w:cs="Arial"/>
          <w:sz w:val="18"/>
        </w:rPr>
      </w:pPr>
    </w:p>
    <w:p w:rsidR="00F85AAD" w:rsidRPr="00A63336" w:rsidRDefault="00F85AAD" w:rsidP="007F5CCE">
      <w:pPr>
        <w:spacing w:after="0" w:line="240" w:lineRule="auto"/>
        <w:jc w:val="both"/>
        <w:rPr>
          <w:rFonts w:ascii="Arial" w:hAnsi="Arial" w:cs="Arial"/>
        </w:rPr>
      </w:pPr>
      <w:r w:rsidRPr="00A63336">
        <w:rPr>
          <w:rFonts w:ascii="Arial" w:hAnsi="Arial" w:cs="Arial"/>
        </w:rPr>
        <w:t xml:space="preserve">Con relación a la vía aérea, </w:t>
      </w:r>
      <w:r w:rsidR="008367C2" w:rsidRPr="00A63336">
        <w:rPr>
          <w:rFonts w:ascii="Arial" w:hAnsi="Arial" w:cs="Arial"/>
        </w:rPr>
        <w:t>la transmisión de la l</w:t>
      </w:r>
      <w:r w:rsidR="00C12560" w:rsidRPr="00A63336">
        <w:rPr>
          <w:rFonts w:ascii="Arial" w:hAnsi="Arial" w:cs="Arial"/>
        </w:rPr>
        <w:t xml:space="preserve">legada de la </w:t>
      </w:r>
      <w:r w:rsidR="00BD3A18" w:rsidRPr="00A63336">
        <w:rPr>
          <w:rFonts w:ascii="Arial" w:hAnsi="Arial" w:cs="Arial"/>
        </w:rPr>
        <w:t>aeronave</w:t>
      </w:r>
      <w:r w:rsidR="00C12560" w:rsidRPr="00A63336">
        <w:rPr>
          <w:rFonts w:ascii="Arial" w:hAnsi="Arial" w:cs="Arial"/>
        </w:rPr>
        <w:t xml:space="preserve"> </w:t>
      </w:r>
      <w:r w:rsidR="008367C2" w:rsidRPr="00A63336">
        <w:rPr>
          <w:rFonts w:ascii="Arial" w:hAnsi="Arial" w:cs="Arial"/>
        </w:rPr>
        <w:t xml:space="preserve">deberá efectuarse </w:t>
      </w:r>
      <w:r w:rsidR="00C12560" w:rsidRPr="00A63336">
        <w:rPr>
          <w:rFonts w:ascii="Arial" w:hAnsi="Arial" w:cs="Arial"/>
        </w:rPr>
        <w:t>al momento del arribo de la misma;</w:t>
      </w:r>
      <w:r w:rsidR="00DB5E45" w:rsidRPr="00A63336">
        <w:rPr>
          <w:rFonts w:ascii="Arial" w:hAnsi="Arial" w:cs="Arial"/>
        </w:rPr>
        <w:t xml:space="preserve"> </w:t>
      </w:r>
      <w:r w:rsidRPr="00A63336">
        <w:rPr>
          <w:rFonts w:ascii="Arial" w:hAnsi="Arial" w:cs="Arial"/>
        </w:rPr>
        <w:t xml:space="preserve">la información del término de la </w:t>
      </w:r>
      <w:r w:rsidR="00666490" w:rsidRPr="00A63336">
        <w:rPr>
          <w:rFonts w:ascii="Arial" w:hAnsi="Arial" w:cs="Arial"/>
        </w:rPr>
        <w:t>descarga</w:t>
      </w:r>
      <w:r w:rsidRPr="00A63336">
        <w:rPr>
          <w:rFonts w:ascii="Arial" w:hAnsi="Arial" w:cs="Arial"/>
        </w:rPr>
        <w:t xml:space="preserve"> deberá transmitirse </w:t>
      </w:r>
      <w:r w:rsidR="007F5CCE">
        <w:rPr>
          <w:rFonts w:ascii="Arial" w:hAnsi="Arial" w:cs="Arial"/>
        </w:rPr>
        <w:t>al momento de su conclusión</w:t>
      </w:r>
      <w:r w:rsidRPr="00A63336">
        <w:rPr>
          <w:rFonts w:ascii="Arial" w:hAnsi="Arial" w:cs="Arial"/>
        </w:rPr>
        <w:t xml:space="preserve">; y el registro de salida del vehículo con la carga del aeropuerto, </w:t>
      </w:r>
      <w:r w:rsidR="007F5CCE">
        <w:rPr>
          <w:rFonts w:ascii="Arial" w:hAnsi="Arial" w:cs="Arial"/>
        </w:rPr>
        <w:t xml:space="preserve">al momento de </w:t>
      </w:r>
      <w:r w:rsidRPr="00A63336">
        <w:rPr>
          <w:rFonts w:ascii="Arial" w:hAnsi="Arial" w:cs="Arial"/>
        </w:rPr>
        <w:t xml:space="preserve">su ocurrencia. </w:t>
      </w:r>
    </w:p>
    <w:p w:rsidR="00F85AAD" w:rsidRPr="00A63336" w:rsidRDefault="00F85AAD" w:rsidP="00A63336">
      <w:pPr>
        <w:tabs>
          <w:tab w:val="left" w:pos="7704"/>
        </w:tabs>
        <w:spacing w:after="0" w:line="0" w:lineRule="atLeast"/>
        <w:contextualSpacing/>
        <w:jc w:val="both"/>
        <w:rPr>
          <w:rFonts w:ascii="Arial" w:hAnsi="Arial" w:cs="Arial"/>
          <w:bCs/>
          <w:sz w:val="18"/>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En seguida, se presenta un cuadro que presenta la propuesta normativa en comparación con el texto actual:</w:t>
      </w:r>
    </w:p>
    <w:p w:rsidR="00317B5C" w:rsidRDefault="00317B5C" w:rsidP="005323FA">
      <w:pPr>
        <w:tabs>
          <w:tab w:val="left" w:pos="7704"/>
        </w:tabs>
        <w:spacing w:after="0" w:line="0" w:lineRule="atLeast"/>
        <w:contextualSpacing/>
        <w:jc w:val="both"/>
        <w:rPr>
          <w:rFonts w:ascii="Arial" w:hAnsi="Arial" w:cs="Arial"/>
          <w:bCs/>
        </w:rPr>
      </w:pPr>
    </w:p>
    <w:p w:rsidR="00821B9B" w:rsidRDefault="00821B9B" w:rsidP="005323FA">
      <w:pPr>
        <w:tabs>
          <w:tab w:val="left" w:pos="7704"/>
        </w:tabs>
        <w:spacing w:after="0" w:line="0" w:lineRule="atLeast"/>
        <w:contextualSpacing/>
        <w:jc w:val="both"/>
        <w:rPr>
          <w:rFonts w:ascii="Arial" w:hAnsi="Arial" w:cs="Arial"/>
          <w:bCs/>
        </w:rPr>
      </w:pPr>
    </w:p>
    <w:p w:rsidR="00821B9B" w:rsidRDefault="00821B9B" w:rsidP="005323FA">
      <w:pPr>
        <w:tabs>
          <w:tab w:val="left" w:pos="7704"/>
        </w:tabs>
        <w:spacing w:after="0" w:line="0" w:lineRule="atLeast"/>
        <w:contextualSpacing/>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963"/>
      </w:tblGrid>
      <w:tr w:rsidR="00A63336" w:rsidRPr="00A63336" w:rsidTr="00622158">
        <w:trPr>
          <w:trHeight w:val="347"/>
        </w:trPr>
        <w:tc>
          <w:tcPr>
            <w:tcW w:w="4140" w:type="dxa"/>
          </w:tcPr>
          <w:p w:rsidR="00717CE5" w:rsidRPr="00A63336" w:rsidRDefault="00717CE5" w:rsidP="00A63336">
            <w:pPr>
              <w:spacing w:after="0" w:line="240" w:lineRule="auto"/>
              <w:jc w:val="center"/>
              <w:rPr>
                <w:rFonts w:ascii="Arial" w:hAnsi="Arial" w:cs="Arial"/>
                <w:b/>
                <w:sz w:val="4"/>
                <w:szCs w:val="18"/>
              </w:rPr>
            </w:pPr>
          </w:p>
          <w:p w:rsidR="00717CE5" w:rsidRPr="00A63336" w:rsidRDefault="00717CE5"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717CE5" w:rsidRPr="00A63336" w:rsidRDefault="00717CE5" w:rsidP="00A63336">
            <w:pPr>
              <w:spacing w:after="0" w:line="240" w:lineRule="auto"/>
              <w:jc w:val="center"/>
              <w:rPr>
                <w:rFonts w:ascii="Arial" w:hAnsi="Arial" w:cs="Arial"/>
                <w:b/>
                <w:sz w:val="4"/>
                <w:szCs w:val="18"/>
              </w:rPr>
            </w:pPr>
          </w:p>
        </w:tc>
        <w:tc>
          <w:tcPr>
            <w:tcW w:w="3963" w:type="dxa"/>
          </w:tcPr>
          <w:p w:rsidR="00717CE5" w:rsidRPr="00A63336" w:rsidRDefault="00717CE5" w:rsidP="00A63336">
            <w:pPr>
              <w:spacing w:after="0" w:line="240" w:lineRule="auto"/>
              <w:ind w:left="44"/>
              <w:jc w:val="center"/>
              <w:rPr>
                <w:rFonts w:ascii="Arial" w:hAnsi="Arial" w:cs="Arial"/>
                <w:b/>
                <w:sz w:val="6"/>
                <w:szCs w:val="18"/>
              </w:rPr>
            </w:pPr>
          </w:p>
          <w:p w:rsidR="00717CE5" w:rsidRPr="00A63336" w:rsidRDefault="00717CE5" w:rsidP="00A63336">
            <w:pPr>
              <w:spacing w:after="0" w:line="240" w:lineRule="auto"/>
              <w:ind w:left="44"/>
              <w:jc w:val="center"/>
              <w:rPr>
                <w:rFonts w:ascii="Arial" w:hAnsi="Arial" w:cs="Arial"/>
                <w:b/>
                <w:sz w:val="6"/>
                <w:szCs w:val="18"/>
              </w:rPr>
            </w:pPr>
            <w:r w:rsidRPr="00A63336">
              <w:rPr>
                <w:rFonts w:ascii="Arial" w:hAnsi="Arial" w:cs="Arial"/>
                <w:b/>
                <w:sz w:val="18"/>
                <w:szCs w:val="18"/>
              </w:rPr>
              <w:t>PROYECTO</w:t>
            </w:r>
          </w:p>
        </w:tc>
      </w:tr>
      <w:tr w:rsidR="00717CE5" w:rsidRPr="00A63336" w:rsidTr="00622158">
        <w:tc>
          <w:tcPr>
            <w:tcW w:w="4140" w:type="dxa"/>
          </w:tcPr>
          <w:p w:rsidR="00717CE5" w:rsidRPr="00A63336" w:rsidRDefault="00717CE5" w:rsidP="00A63336">
            <w:pPr>
              <w:pStyle w:val="NormalWeb"/>
              <w:spacing w:before="0" w:beforeAutospacing="0" w:after="0" w:afterAutospacing="0"/>
              <w:jc w:val="both"/>
              <w:rPr>
                <w:rFonts w:ascii="Arial" w:hAnsi="Arial" w:cs="Arial"/>
                <w:b/>
                <w:bCs/>
                <w:sz w:val="18"/>
                <w:szCs w:val="18"/>
              </w:rPr>
            </w:pPr>
            <w:r w:rsidRPr="00A63336">
              <w:rPr>
                <w:rFonts w:ascii="Arial" w:hAnsi="Arial" w:cs="Arial"/>
                <w:b/>
                <w:bCs/>
                <w:sz w:val="18"/>
                <w:szCs w:val="18"/>
              </w:rPr>
              <w:t>Artículo 148.- Plazos para la transmisión de información de los actos relacionados con el ingreso de las mercancías y de los medios de transporte, por los administradores o concesionarios de los puertos y</w:t>
            </w:r>
            <w:r w:rsidRPr="00A63336">
              <w:rPr>
                <w:rFonts w:ascii="Arial" w:hAnsi="Arial" w:cs="Arial"/>
                <w:b/>
                <w:bCs/>
                <w:sz w:val="18"/>
                <w:szCs w:val="18"/>
              </w:rPr>
              <w:br/>
              <w:t>aeropuertos</w:t>
            </w:r>
          </w:p>
          <w:p w:rsidR="00717CE5" w:rsidRPr="00A63336" w:rsidRDefault="00717CE5"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Los administradores o concesionarios de las instalaciones portuarias y aeroportuarias transmiten a la Administración Aduanera la información de los actos relacionados con el ingreso de las mercancías a sus recintos, en los siguientes plazos:</w:t>
            </w:r>
          </w:p>
          <w:p w:rsidR="00717CE5" w:rsidRPr="00A63336" w:rsidRDefault="00717CE5" w:rsidP="00A63336">
            <w:pPr>
              <w:pStyle w:val="NormalWeb"/>
              <w:numPr>
                <w:ilvl w:val="2"/>
                <w:numId w:val="46"/>
              </w:numPr>
              <w:spacing w:before="0" w:beforeAutospacing="0" w:after="0" w:afterAutospacing="0"/>
              <w:ind w:left="314" w:hanging="314"/>
              <w:jc w:val="both"/>
              <w:rPr>
                <w:rFonts w:ascii="Arial" w:hAnsi="Arial" w:cs="Arial"/>
                <w:sz w:val="18"/>
                <w:szCs w:val="18"/>
              </w:rPr>
            </w:pPr>
            <w:r w:rsidRPr="00A63336">
              <w:rPr>
                <w:rFonts w:ascii="Arial" w:hAnsi="Arial" w:cs="Arial"/>
                <w:sz w:val="18"/>
                <w:szCs w:val="18"/>
              </w:rPr>
              <w:t>En las vías marítima y fluvial:</w:t>
            </w:r>
          </w:p>
          <w:p w:rsidR="00717CE5" w:rsidRPr="00A63336" w:rsidRDefault="00717CE5" w:rsidP="00A63336">
            <w:pPr>
              <w:pStyle w:val="NormalWeb"/>
              <w:numPr>
                <w:ilvl w:val="1"/>
                <w:numId w:val="47"/>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Lista de mercancías a descargar, hasta antes de la llegada del medio de transporte;</w:t>
            </w:r>
          </w:p>
          <w:p w:rsidR="00717CE5" w:rsidRPr="00A63336" w:rsidRDefault="00717CE5" w:rsidP="00A63336">
            <w:pPr>
              <w:pStyle w:val="NormalWeb"/>
              <w:numPr>
                <w:ilvl w:val="1"/>
                <w:numId w:val="47"/>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Descarga de las mercancías con indicación del receptor de la carga, conforme va realizándose;</w:t>
            </w:r>
          </w:p>
          <w:p w:rsidR="00717CE5" w:rsidRPr="00A63336" w:rsidRDefault="00717CE5" w:rsidP="00A63336">
            <w:pPr>
              <w:pStyle w:val="NormalWeb"/>
              <w:numPr>
                <w:ilvl w:val="1"/>
                <w:numId w:val="47"/>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Término de la descarga, junto con la descarga y entrega de la mercancía que corresponde a la descarga del último bulto;</w:t>
            </w:r>
          </w:p>
          <w:p w:rsidR="00717CE5" w:rsidRPr="00A63336" w:rsidRDefault="00717CE5" w:rsidP="00A63336">
            <w:pPr>
              <w:pStyle w:val="NormalWeb"/>
              <w:numPr>
                <w:ilvl w:val="1"/>
                <w:numId w:val="47"/>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Registro de salida del vehículo con la carga del puerto, al momento de su ocurrencia.</w:t>
            </w:r>
          </w:p>
          <w:p w:rsidR="00717CE5" w:rsidRPr="00A63336" w:rsidRDefault="00717CE5" w:rsidP="00A63336">
            <w:pPr>
              <w:pStyle w:val="NormalWeb"/>
              <w:numPr>
                <w:ilvl w:val="1"/>
                <w:numId w:val="47"/>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Registro de salida del puerto de la mercancía, al momento de su ocurrencia, dentro de las 24 horas de concedido el levante.</w:t>
            </w:r>
          </w:p>
          <w:p w:rsidR="00717CE5" w:rsidRPr="00A63336" w:rsidRDefault="00717CE5" w:rsidP="00A63336">
            <w:pPr>
              <w:pStyle w:val="NormalWeb"/>
              <w:spacing w:before="0" w:beforeAutospacing="0" w:after="0" w:afterAutospacing="0"/>
              <w:ind w:left="597"/>
              <w:jc w:val="both"/>
              <w:rPr>
                <w:rFonts w:ascii="Arial" w:hAnsi="Arial" w:cs="Arial"/>
                <w:sz w:val="18"/>
                <w:szCs w:val="18"/>
              </w:rPr>
            </w:pPr>
            <w:r w:rsidRPr="00A63336">
              <w:rPr>
                <w:rFonts w:ascii="Arial" w:hAnsi="Arial" w:cs="Arial"/>
                <w:sz w:val="18"/>
                <w:szCs w:val="18"/>
              </w:rPr>
              <w:t>La información de la llegada de la nave la proporciona la Autoridad Portuaria Nacional - APN en el momento de la recepción de la nave.</w:t>
            </w:r>
          </w:p>
          <w:p w:rsidR="00717CE5" w:rsidRPr="00A63336" w:rsidRDefault="00717CE5" w:rsidP="00A63336">
            <w:pPr>
              <w:pStyle w:val="NormalWeb"/>
              <w:numPr>
                <w:ilvl w:val="2"/>
                <w:numId w:val="46"/>
              </w:numPr>
              <w:spacing w:before="0" w:beforeAutospacing="0" w:after="0" w:afterAutospacing="0"/>
              <w:ind w:left="314" w:hanging="314"/>
              <w:jc w:val="both"/>
              <w:rPr>
                <w:rFonts w:ascii="Arial" w:hAnsi="Arial" w:cs="Arial"/>
                <w:sz w:val="18"/>
                <w:szCs w:val="18"/>
              </w:rPr>
            </w:pPr>
            <w:r w:rsidRPr="00A63336">
              <w:rPr>
                <w:rFonts w:ascii="Arial" w:hAnsi="Arial" w:cs="Arial"/>
                <w:sz w:val="18"/>
                <w:szCs w:val="18"/>
              </w:rPr>
              <w:t>En la vía aérea:</w:t>
            </w:r>
          </w:p>
          <w:p w:rsidR="00717CE5" w:rsidRPr="00A63336" w:rsidRDefault="00717CE5" w:rsidP="00A63336">
            <w:pPr>
              <w:pStyle w:val="NormalWeb"/>
              <w:numPr>
                <w:ilvl w:val="1"/>
                <w:numId w:val="18"/>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Llegada de la aeronave, al momento del arribo de la misma;</w:t>
            </w:r>
          </w:p>
          <w:p w:rsidR="00717CE5" w:rsidRPr="00A63336" w:rsidRDefault="00717CE5" w:rsidP="00A63336">
            <w:pPr>
              <w:pStyle w:val="NormalWeb"/>
              <w:numPr>
                <w:ilvl w:val="1"/>
                <w:numId w:val="18"/>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Término de la descarga, al momento de su conclusión;</w:t>
            </w:r>
          </w:p>
          <w:p w:rsidR="00717CE5" w:rsidRPr="00A63336" w:rsidRDefault="00717CE5" w:rsidP="00A63336">
            <w:pPr>
              <w:pStyle w:val="NormalWeb"/>
              <w:numPr>
                <w:ilvl w:val="1"/>
                <w:numId w:val="18"/>
              </w:numPr>
              <w:spacing w:before="0" w:beforeAutospacing="0" w:after="0" w:afterAutospacing="0"/>
              <w:ind w:left="597" w:hanging="283"/>
              <w:jc w:val="both"/>
              <w:rPr>
                <w:rFonts w:ascii="Arial" w:hAnsi="Arial" w:cs="Arial"/>
                <w:sz w:val="18"/>
                <w:szCs w:val="18"/>
              </w:rPr>
            </w:pPr>
            <w:r w:rsidRPr="00A63336">
              <w:rPr>
                <w:rFonts w:ascii="Arial" w:hAnsi="Arial" w:cs="Arial"/>
                <w:sz w:val="18"/>
                <w:szCs w:val="18"/>
              </w:rPr>
              <w:t>Registro de salida del vehículo con la carga del aeropuerto, al momento de su ocurrencia.</w:t>
            </w:r>
          </w:p>
          <w:p w:rsidR="00717CE5" w:rsidRPr="00A63336" w:rsidRDefault="00717CE5" w:rsidP="00A63336">
            <w:pPr>
              <w:pStyle w:val="NormalWeb"/>
              <w:spacing w:before="0" w:beforeAutospacing="0" w:after="0" w:afterAutospacing="0"/>
              <w:jc w:val="both"/>
              <w:rPr>
                <w:rFonts w:ascii="Arial" w:eastAsia="Arial Unicode MS" w:hAnsi="Arial" w:cs="Arial"/>
                <w:iCs/>
                <w:sz w:val="18"/>
                <w:szCs w:val="18"/>
              </w:rPr>
            </w:pPr>
          </w:p>
        </w:tc>
        <w:tc>
          <w:tcPr>
            <w:tcW w:w="3963" w:type="dxa"/>
          </w:tcPr>
          <w:p w:rsidR="00717CE5" w:rsidRPr="00A63336" w:rsidRDefault="00717CE5" w:rsidP="00A63336">
            <w:pPr>
              <w:spacing w:after="0" w:line="240" w:lineRule="auto"/>
              <w:jc w:val="both"/>
              <w:rPr>
                <w:rFonts w:ascii="Arial" w:hAnsi="Arial" w:cs="Arial"/>
                <w:b/>
                <w:bCs/>
                <w:sz w:val="18"/>
                <w:szCs w:val="18"/>
              </w:rPr>
            </w:pPr>
            <w:bookmarkStart w:id="15" w:name="_Hlk4400391"/>
            <w:r w:rsidRPr="00A63336">
              <w:rPr>
                <w:rFonts w:ascii="Arial" w:hAnsi="Arial" w:cs="Arial"/>
                <w:b/>
                <w:bCs/>
                <w:sz w:val="18"/>
                <w:szCs w:val="18"/>
              </w:rPr>
              <w:t>Artículo 148.- Plazos para la transmisión de información de los actos relacionados con el ingreso de las mercancías y de los medios de transporte, por los administradores o concesionarios de los puertos y aeropuertos</w:t>
            </w:r>
          </w:p>
          <w:p w:rsidR="00717CE5" w:rsidRPr="00A63336" w:rsidRDefault="00717CE5" w:rsidP="00A63336">
            <w:pPr>
              <w:spacing w:after="0" w:line="240" w:lineRule="auto"/>
              <w:jc w:val="both"/>
              <w:rPr>
                <w:rFonts w:ascii="Arial" w:hAnsi="Arial" w:cs="Arial"/>
                <w:sz w:val="18"/>
                <w:szCs w:val="18"/>
              </w:rPr>
            </w:pPr>
            <w:r w:rsidRPr="00A63336">
              <w:rPr>
                <w:rFonts w:ascii="Arial" w:hAnsi="Arial" w:cs="Arial"/>
                <w:sz w:val="18"/>
                <w:szCs w:val="18"/>
              </w:rPr>
              <w:t>Los administradores o concesionarios de las instalaciones portuarias y aeroportuarias transmiten a la Administración Aduanera la información de los actos relacionados con el ingreso de las mercancías a sus recintos, en los siguientes plazos:</w:t>
            </w:r>
          </w:p>
          <w:p w:rsidR="00717CE5" w:rsidRPr="00A63336" w:rsidRDefault="00717CE5" w:rsidP="00A63336">
            <w:pPr>
              <w:spacing w:after="0" w:line="240" w:lineRule="auto"/>
              <w:jc w:val="both"/>
              <w:rPr>
                <w:rFonts w:ascii="Arial" w:hAnsi="Arial" w:cs="Arial"/>
                <w:sz w:val="18"/>
                <w:szCs w:val="18"/>
              </w:rPr>
            </w:pPr>
            <w:r w:rsidRPr="00A63336">
              <w:rPr>
                <w:rFonts w:ascii="Arial" w:hAnsi="Arial" w:cs="Arial"/>
                <w:sz w:val="18"/>
                <w:szCs w:val="18"/>
              </w:rPr>
              <w:t>a)</w:t>
            </w:r>
            <w:r w:rsidR="00DA02D6">
              <w:rPr>
                <w:rFonts w:ascii="Arial" w:hAnsi="Arial" w:cs="Arial"/>
                <w:sz w:val="18"/>
                <w:szCs w:val="18"/>
              </w:rPr>
              <w:t xml:space="preserve"> </w:t>
            </w:r>
            <w:r w:rsidRPr="00A63336">
              <w:rPr>
                <w:rFonts w:ascii="Arial" w:hAnsi="Arial" w:cs="Arial"/>
                <w:sz w:val="18"/>
                <w:szCs w:val="18"/>
              </w:rPr>
              <w:t>En las vías marítima y fluvial:</w:t>
            </w:r>
          </w:p>
          <w:p w:rsidR="00717CE5" w:rsidRPr="00A63336" w:rsidRDefault="00717CE5" w:rsidP="00DA02D6">
            <w:pPr>
              <w:spacing w:after="0" w:line="240" w:lineRule="auto"/>
              <w:ind w:left="567" w:hanging="283"/>
              <w:jc w:val="both"/>
              <w:rPr>
                <w:rFonts w:ascii="Arial" w:hAnsi="Arial" w:cs="Arial"/>
                <w:sz w:val="18"/>
                <w:szCs w:val="18"/>
              </w:rPr>
            </w:pPr>
            <w:r w:rsidRPr="00A63336">
              <w:rPr>
                <w:rFonts w:ascii="Arial" w:hAnsi="Arial" w:cs="Arial"/>
                <w:sz w:val="18"/>
                <w:szCs w:val="18"/>
              </w:rPr>
              <w:t>1</w:t>
            </w:r>
            <w:r w:rsidR="00FE2DBC">
              <w:rPr>
                <w:rFonts w:ascii="Arial" w:hAnsi="Arial" w:cs="Arial"/>
                <w:sz w:val="18"/>
                <w:szCs w:val="18"/>
              </w:rPr>
              <w:t xml:space="preserve">. </w:t>
            </w:r>
            <w:r w:rsidRPr="00A63336">
              <w:rPr>
                <w:rFonts w:ascii="Arial" w:hAnsi="Arial" w:cs="Arial"/>
                <w:sz w:val="18"/>
                <w:szCs w:val="18"/>
              </w:rPr>
              <w:t>Lista de mercancías a descargar, hasta antes de la llegada del medio de transporte;</w:t>
            </w:r>
          </w:p>
          <w:p w:rsidR="00717CE5" w:rsidRPr="00DA02D6" w:rsidRDefault="00717CE5" w:rsidP="00DA02D6">
            <w:pPr>
              <w:spacing w:after="0" w:line="240" w:lineRule="auto"/>
              <w:ind w:left="567" w:hanging="283"/>
              <w:jc w:val="both"/>
              <w:rPr>
                <w:rFonts w:ascii="Arial" w:hAnsi="Arial" w:cs="Arial"/>
                <w:b/>
                <w:sz w:val="18"/>
                <w:szCs w:val="18"/>
              </w:rPr>
            </w:pPr>
            <w:r w:rsidRPr="00DA02D6">
              <w:rPr>
                <w:rFonts w:ascii="Arial" w:hAnsi="Arial" w:cs="Arial"/>
                <w:b/>
                <w:sz w:val="18"/>
                <w:szCs w:val="18"/>
              </w:rPr>
              <w:t>2. Llegada del medio de transporte, hasta treinta minutos siguientes a su ocurrencia</w:t>
            </w:r>
            <w:r w:rsidR="008A0196" w:rsidRPr="00DA02D6">
              <w:rPr>
                <w:rFonts w:ascii="Arial" w:hAnsi="Arial" w:cs="Arial"/>
                <w:b/>
                <w:sz w:val="18"/>
                <w:szCs w:val="18"/>
              </w:rPr>
              <w:t>;</w:t>
            </w:r>
          </w:p>
          <w:p w:rsidR="00717CE5" w:rsidRPr="00DA02D6" w:rsidRDefault="00717CE5" w:rsidP="00DA02D6">
            <w:pPr>
              <w:spacing w:after="0" w:line="240" w:lineRule="auto"/>
              <w:ind w:left="567" w:hanging="283"/>
              <w:jc w:val="both"/>
              <w:rPr>
                <w:rFonts w:ascii="Arial" w:hAnsi="Arial" w:cs="Arial"/>
                <w:sz w:val="18"/>
                <w:szCs w:val="18"/>
              </w:rPr>
            </w:pPr>
            <w:r w:rsidRPr="00DA02D6">
              <w:rPr>
                <w:rFonts w:ascii="Arial" w:hAnsi="Arial" w:cs="Arial"/>
                <w:sz w:val="18"/>
                <w:szCs w:val="18"/>
              </w:rPr>
              <w:t xml:space="preserve">3. Descarga de la mercancía, con la indicación del receptor de la carga, </w:t>
            </w:r>
            <w:r w:rsidRPr="00DA02D6">
              <w:rPr>
                <w:rFonts w:ascii="Arial" w:hAnsi="Arial" w:cs="Arial"/>
                <w:b/>
                <w:sz w:val="18"/>
                <w:szCs w:val="18"/>
              </w:rPr>
              <w:t>desde su inicio hasta el plazo de ocho (8) horas siguientes al término de la descarga;</w:t>
            </w:r>
          </w:p>
          <w:p w:rsidR="00717CE5" w:rsidRPr="00A63336" w:rsidRDefault="00717CE5" w:rsidP="00DA02D6">
            <w:pPr>
              <w:spacing w:after="0" w:line="240" w:lineRule="auto"/>
              <w:ind w:left="567" w:hanging="283"/>
              <w:jc w:val="both"/>
              <w:rPr>
                <w:rFonts w:ascii="Arial" w:hAnsi="Arial" w:cs="Arial"/>
                <w:sz w:val="18"/>
                <w:szCs w:val="18"/>
              </w:rPr>
            </w:pPr>
            <w:r w:rsidRPr="002167CF">
              <w:rPr>
                <w:rFonts w:ascii="Arial" w:hAnsi="Arial" w:cs="Arial"/>
                <w:sz w:val="18"/>
                <w:szCs w:val="18"/>
              </w:rPr>
              <w:t>4.</w:t>
            </w:r>
            <w:r w:rsidRPr="00A63336">
              <w:rPr>
                <w:rFonts w:ascii="Arial" w:hAnsi="Arial" w:cs="Arial"/>
                <w:sz w:val="18"/>
                <w:szCs w:val="18"/>
              </w:rPr>
              <w:t xml:space="preserve"> Término de la descarga</w:t>
            </w:r>
            <w:r w:rsidRPr="00A63336">
              <w:rPr>
                <w:rFonts w:ascii="Arial" w:hAnsi="Arial" w:cs="Arial"/>
                <w:b/>
                <w:sz w:val="18"/>
                <w:szCs w:val="18"/>
              </w:rPr>
              <w:t>, hasta treinta minutos siguientes a su ocurrencia;</w:t>
            </w:r>
          </w:p>
          <w:p w:rsidR="00717CE5" w:rsidRPr="00A63336" w:rsidRDefault="00717CE5" w:rsidP="00DA02D6">
            <w:pPr>
              <w:spacing w:after="0" w:line="240" w:lineRule="auto"/>
              <w:ind w:left="567" w:hanging="283"/>
              <w:jc w:val="both"/>
              <w:rPr>
                <w:rFonts w:ascii="Arial" w:hAnsi="Arial" w:cs="Arial"/>
                <w:sz w:val="18"/>
                <w:szCs w:val="18"/>
              </w:rPr>
            </w:pPr>
            <w:r w:rsidRPr="00DA02D6">
              <w:rPr>
                <w:rFonts w:ascii="Arial" w:hAnsi="Arial" w:cs="Arial"/>
                <w:sz w:val="18"/>
                <w:szCs w:val="18"/>
              </w:rPr>
              <w:t>5.</w:t>
            </w:r>
            <w:r w:rsidRPr="00A63336">
              <w:rPr>
                <w:rFonts w:ascii="Arial" w:hAnsi="Arial" w:cs="Arial"/>
                <w:sz w:val="18"/>
                <w:szCs w:val="18"/>
              </w:rPr>
              <w:t xml:space="preserve"> Registro de salida del vehículo con la carga del puerto, al momento de su ocurrencia.</w:t>
            </w:r>
          </w:p>
          <w:p w:rsidR="00717CE5" w:rsidRPr="00A63336" w:rsidRDefault="00717CE5" w:rsidP="00A63336">
            <w:pPr>
              <w:spacing w:after="0" w:line="240" w:lineRule="auto"/>
              <w:jc w:val="both"/>
              <w:rPr>
                <w:rFonts w:ascii="Arial" w:hAnsi="Arial" w:cs="Arial"/>
                <w:sz w:val="18"/>
                <w:szCs w:val="18"/>
              </w:rPr>
            </w:pPr>
            <w:r w:rsidRPr="00A63336">
              <w:rPr>
                <w:rFonts w:ascii="Arial" w:hAnsi="Arial" w:cs="Arial"/>
                <w:sz w:val="18"/>
                <w:szCs w:val="18"/>
              </w:rPr>
              <w:t>b) En la vía aérea:</w:t>
            </w:r>
          </w:p>
          <w:p w:rsidR="00717CE5" w:rsidRPr="00A63336" w:rsidRDefault="00717CE5" w:rsidP="00DA02D6">
            <w:pPr>
              <w:spacing w:after="0" w:line="240" w:lineRule="auto"/>
              <w:ind w:left="567" w:hanging="283"/>
              <w:jc w:val="both"/>
              <w:rPr>
                <w:rFonts w:ascii="Arial" w:hAnsi="Arial" w:cs="Arial"/>
                <w:sz w:val="18"/>
                <w:szCs w:val="18"/>
              </w:rPr>
            </w:pPr>
            <w:r w:rsidRPr="00A63336">
              <w:rPr>
                <w:rFonts w:ascii="Arial" w:hAnsi="Arial" w:cs="Arial"/>
                <w:sz w:val="18"/>
                <w:szCs w:val="18"/>
              </w:rPr>
              <w:t>1. Llegada de la aeronave, al momento del arribo de la misma;</w:t>
            </w:r>
          </w:p>
          <w:p w:rsidR="00717CE5" w:rsidRPr="00A63336" w:rsidRDefault="00717CE5" w:rsidP="00DA02D6">
            <w:pPr>
              <w:spacing w:after="0" w:line="240" w:lineRule="auto"/>
              <w:ind w:left="567" w:hanging="283"/>
              <w:jc w:val="both"/>
              <w:rPr>
                <w:rFonts w:ascii="Arial" w:hAnsi="Arial" w:cs="Arial"/>
                <w:sz w:val="18"/>
                <w:szCs w:val="18"/>
              </w:rPr>
            </w:pPr>
            <w:r w:rsidRPr="00A63336">
              <w:rPr>
                <w:rFonts w:ascii="Arial" w:hAnsi="Arial" w:cs="Arial"/>
                <w:sz w:val="18"/>
                <w:szCs w:val="18"/>
              </w:rPr>
              <w:t>2. Término de la descarga, al momento de su conclusión;</w:t>
            </w:r>
          </w:p>
          <w:p w:rsidR="00717CE5" w:rsidRPr="00A63336" w:rsidRDefault="00717CE5" w:rsidP="00DA02D6">
            <w:pPr>
              <w:spacing w:after="0" w:line="240" w:lineRule="auto"/>
              <w:ind w:left="567" w:hanging="283"/>
              <w:jc w:val="both"/>
              <w:rPr>
                <w:rFonts w:ascii="Arial" w:hAnsi="Arial" w:cs="Arial"/>
                <w:sz w:val="18"/>
                <w:szCs w:val="18"/>
              </w:rPr>
            </w:pPr>
            <w:r w:rsidRPr="00A63336">
              <w:rPr>
                <w:rFonts w:ascii="Arial" w:hAnsi="Arial" w:cs="Arial"/>
                <w:sz w:val="18"/>
                <w:szCs w:val="18"/>
              </w:rPr>
              <w:t>3. Registro de salida del vehículo con la carga del aeropuerto, al momento de su ocurrencia.</w:t>
            </w:r>
          </w:p>
          <w:p w:rsidR="00717CE5" w:rsidRPr="00A63336" w:rsidRDefault="00717CE5" w:rsidP="00A63336">
            <w:pPr>
              <w:spacing w:after="0" w:line="240" w:lineRule="auto"/>
              <w:jc w:val="both"/>
              <w:rPr>
                <w:rFonts w:ascii="Arial" w:hAnsi="Arial" w:cs="Arial"/>
              </w:rPr>
            </w:pPr>
          </w:p>
          <w:bookmarkEnd w:id="15"/>
          <w:p w:rsidR="00717CE5" w:rsidRPr="00A63336" w:rsidRDefault="00717CE5" w:rsidP="00A63336">
            <w:pPr>
              <w:spacing w:after="0" w:line="240" w:lineRule="auto"/>
              <w:jc w:val="both"/>
              <w:rPr>
                <w:rFonts w:ascii="Arial" w:hAnsi="Arial" w:cs="Arial"/>
                <w:b/>
                <w:sz w:val="18"/>
                <w:szCs w:val="18"/>
              </w:rPr>
            </w:pPr>
          </w:p>
        </w:tc>
      </w:tr>
    </w:tbl>
    <w:p w:rsidR="00F85AAD" w:rsidRPr="00A63336" w:rsidRDefault="00F85AAD" w:rsidP="00A63336">
      <w:pPr>
        <w:tabs>
          <w:tab w:val="left" w:pos="7704"/>
        </w:tabs>
        <w:spacing w:after="0" w:line="0" w:lineRule="atLeast"/>
        <w:ind w:left="992"/>
        <w:contextualSpacing/>
        <w:jc w:val="both"/>
        <w:rPr>
          <w:rFonts w:ascii="Arial" w:hAnsi="Arial" w:cs="Arial"/>
          <w:bCs/>
        </w:rPr>
      </w:pPr>
    </w:p>
    <w:p w:rsidR="00F85AAD" w:rsidRPr="00A63336" w:rsidRDefault="00F85AAD" w:rsidP="00A63336">
      <w:pPr>
        <w:spacing w:after="0" w:line="0" w:lineRule="atLeast"/>
        <w:contextualSpacing/>
        <w:jc w:val="both"/>
        <w:rPr>
          <w:rFonts w:ascii="Arial" w:hAnsi="Arial" w:cs="Arial"/>
          <w:b/>
          <w:bCs/>
        </w:rPr>
      </w:pPr>
      <w:r w:rsidRPr="00A63336">
        <w:rPr>
          <w:rFonts w:ascii="Arial" w:hAnsi="Arial" w:cs="Arial"/>
          <w:b/>
          <w:sz w:val="20"/>
        </w:rPr>
        <w:t xml:space="preserve">RECTIFICACIÓN DE LA INFORMACIÓN DE LOS ACTOS RELACIONADOS CON EL INGRESO Y LA RECEPCIÓN DE MERCANCÍAS Y MEDIOS DE TRANSPORTE </w:t>
      </w:r>
      <w:r w:rsidRPr="00A63336">
        <w:rPr>
          <w:rFonts w:ascii="Arial" w:hAnsi="Arial" w:cs="Arial"/>
          <w:b/>
          <w:bCs/>
          <w:sz w:val="20"/>
        </w:rPr>
        <w:t>(ARTÍCULO 149</w:t>
      </w:r>
      <w:r w:rsidRPr="00A63336">
        <w:rPr>
          <w:rFonts w:ascii="Arial" w:hAnsi="Arial" w:cs="Arial"/>
          <w:b/>
          <w:bCs/>
        </w:rPr>
        <w:t>)</w:t>
      </w:r>
    </w:p>
    <w:p w:rsidR="00F85AAD" w:rsidRPr="00A63336" w:rsidRDefault="00F85AAD" w:rsidP="00A63336">
      <w:pPr>
        <w:tabs>
          <w:tab w:val="left" w:pos="7704"/>
        </w:tabs>
        <w:spacing w:after="0" w:line="0" w:lineRule="atLeast"/>
        <w:contextualSpacing/>
        <w:jc w:val="both"/>
        <w:rPr>
          <w:rFonts w:ascii="Arial" w:hAnsi="Arial" w:cs="Arial"/>
          <w:bCs/>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El artículo 149 dispone que l</w:t>
      </w:r>
      <w:r w:rsidRPr="00A63336">
        <w:rPr>
          <w:rFonts w:ascii="Arial" w:hAnsi="Arial" w:cs="Arial"/>
        </w:rPr>
        <w:t xml:space="preserve">os operadores del comercio exterior o los administradores o concesionarios de las instalaciones portuarias o aeroportuarias, pueden solicitar </w:t>
      </w:r>
      <w:r w:rsidRPr="00A63336">
        <w:rPr>
          <w:rFonts w:ascii="Arial" w:hAnsi="Arial" w:cs="Arial"/>
          <w:bCs/>
        </w:rPr>
        <w:t>la r</w:t>
      </w:r>
      <w:r w:rsidRPr="00A63336">
        <w:rPr>
          <w:rFonts w:ascii="Arial" w:hAnsi="Arial" w:cs="Arial"/>
        </w:rPr>
        <w:t>ectificación de la información de los actos relacionados hasta antes de la salida del punto de llegada.</w:t>
      </w:r>
    </w:p>
    <w:p w:rsidR="00F85AAD" w:rsidRPr="00A63336" w:rsidRDefault="00F85AAD" w:rsidP="00A63336">
      <w:pPr>
        <w:tabs>
          <w:tab w:val="left" w:pos="7704"/>
        </w:tabs>
        <w:spacing w:after="0" w:line="0" w:lineRule="atLeast"/>
        <w:contextualSpacing/>
        <w:jc w:val="both"/>
        <w:rPr>
          <w:rFonts w:ascii="Arial" w:hAnsi="Arial" w:cs="Arial"/>
          <w:bCs/>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 xml:space="preserve">Se modifica la redacción del mencionado artículo con la finalidad de </w:t>
      </w:r>
      <w:r w:rsidR="005D49D6" w:rsidRPr="00A63336">
        <w:rPr>
          <w:rFonts w:ascii="Arial" w:hAnsi="Arial" w:cs="Arial"/>
          <w:bCs/>
        </w:rPr>
        <w:t xml:space="preserve">señalar que </w:t>
      </w:r>
      <w:r w:rsidR="003D7C2F" w:rsidRPr="00A63336">
        <w:rPr>
          <w:rFonts w:ascii="Arial" w:hAnsi="Arial" w:cs="Arial"/>
          <w:bCs/>
        </w:rPr>
        <w:t xml:space="preserve">el operador de comercio exterior y el operador </w:t>
      </w:r>
      <w:r w:rsidR="006F1C40" w:rsidRPr="00A63336">
        <w:rPr>
          <w:rFonts w:ascii="Arial" w:hAnsi="Arial" w:cs="Arial"/>
          <w:bCs/>
        </w:rPr>
        <w:t>interviniente</w:t>
      </w:r>
      <w:r w:rsidRPr="00A63336">
        <w:rPr>
          <w:rFonts w:ascii="Arial" w:hAnsi="Arial" w:cs="Arial"/>
          <w:bCs/>
        </w:rPr>
        <w:t xml:space="preserve"> pueden solicitar la rectificación </w:t>
      </w:r>
      <w:r w:rsidR="00BD313B" w:rsidRPr="00A63336">
        <w:rPr>
          <w:rFonts w:ascii="Arial" w:hAnsi="Arial" w:cs="Arial"/>
          <w:bCs/>
        </w:rPr>
        <w:t xml:space="preserve">de su información </w:t>
      </w:r>
      <w:r w:rsidRPr="00A63336">
        <w:rPr>
          <w:rFonts w:ascii="Arial" w:hAnsi="Arial" w:cs="Arial"/>
          <w:bCs/>
        </w:rPr>
        <w:t>de los actos relacionados, tal como se muestra en el cuadro comparativo siguiente:</w:t>
      </w:r>
    </w:p>
    <w:p w:rsidR="00C617BF" w:rsidRDefault="00C617BF" w:rsidP="00A63336">
      <w:pPr>
        <w:tabs>
          <w:tab w:val="left" w:pos="7704"/>
        </w:tabs>
        <w:spacing w:after="0" w:line="0" w:lineRule="atLeast"/>
        <w:contextualSpacing/>
        <w:jc w:val="both"/>
        <w:rPr>
          <w:rFonts w:ascii="Arial" w:hAnsi="Arial" w:cs="Arial"/>
          <w:bCs/>
        </w:rPr>
      </w:pPr>
    </w:p>
    <w:p w:rsidR="00821B9B" w:rsidRDefault="00821B9B" w:rsidP="00A63336">
      <w:pPr>
        <w:tabs>
          <w:tab w:val="left" w:pos="7704"/>
        </w:tabs>
        <w:spacing w:after="0" w:line="0" w:lineRule="atLeast"/>
        <w:contextualSpacing/>
        <w:jc w:val="both"/>
        <w:rPr>
          <w:rFonts w:ascii="Arial" w:hAnsi="Arial" w:cs="Arial"/>
          <w:bCs/>
        </w:rPr>
      </w:pPr>
    </w:p>
    <w:p w:rsidR="00821B9B" w:rsidRDefault="00821B9B" w:rsidP="00A63336">
      <w:pPr>
        <w:tabs>
          <w:tab w:val="left" w:pos="7704"/>
        </w:tabs>
        <w:spacing w:after="0" w:line="0" w:lineRule="atLeast"/>
        <w:contextualSpacing/>
        <w:jc w:val="both"/>
        <w:rPr>
          <w:rFonts w:ascii="Arial" w:hAnsi="Arial" w:cs="Arial"/>
          <w:bCs/>
        </w:rPr>
      </w:pPr>
    </w:p>
    <w:p w:rsidR="00821B9B" w:rsidRPr="00A63336" w:rsidRDefault="00821B9B" w:rsidP="00A63336">
      <w:pPr>
        <w:tabs>
          <w:tab w:val="left" w:pos="7704"/>
        </w:tabs>
        <w:spacing w:after="0" w:line="0" w:lineRule="atLeast"/>
        <w:contextualSpacing/>
        <w:jc w:val="both"/>
        <w:rPr>
          <w:rFonts w:ascii="Arial" w:hAnsi="Arial" w:cs="Arial"/>
          <w:bCs/>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63336" w:rsidRPr="00A63336" w:rsidTr="00A6055A">
        <w:trPr>
          <w:trHeight w:val="347"/>
        </w:trPr>
        <w:tc>
          <w:tcPr>
            <w:tcW w:w="4111" w:type="dxa"/>
          </w:tcPr>
          <w:p w:rsidR="00BD313B" w:rsidRPr="00A63336" w:rsidRDefault="00BD313B" w:rsidP="00A63336">
            <w:pPr>
              <w:spacing w:after="0" w:line="240" w:lineRule="auto"/>
              <w:jc w:val="center"/>
              <w:rPr>
                <w:rFonts w:ascii="Arial" w:hAnsi="Arial" w:cs="Arial"/>
                <w:b/>
                <w:sz w:val="12"/>
                <w:szCs w:val="18"/>
              </w:rPr>
            </w:pPr>
          </w:p>
          <w:p w:rsidR="00BD313B" w:rsidRPr="00A63336" w:rsidRDefault="00BD313B"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BD313B" w:rsidRPr="00A63336" w:rsidRDefault="00BD313B" w:rsidP="00A63336">
            <w:pPr>
              <w:spacing w:after="0" w:line="240" w:lineRule="auto"/>
              <w:jc w:val="center"/>
              <w:rPr>
                <w:rFonts w:ascii="Arial" w:hAnsi="Arial" w:cs="Arial"/>
                <w:b/>
                <w:sz w:val="10"/>
                <w:szCs w:val="18"/>
              </w:rPr>
            </w:pPr>
          </w:p>
        </w:tc>
        <w:tc>
          <w:tcPr>
            <w:tcW w:w="4111" w:type="dxa"/>
          </w:tcPr>
          <w:p w:rsidR="00BD313B" w:rsidRPr="00A63336" w:rsidRDefault="00BD313B" w:rsidP="00A63336">
            <w:pPr>
              <w:spacing w:after="0" w:line="240" w:lineRule="auto"/>
              <w:ind w:left="44"/>
              <w:jc w:val="center"/>
              <w:rPr>
                <w:rFonts w:ascii="Arial" w:hAnsi="Arial" w:cs="Arial"/>
                <w:b/>
                <w:sz w:val="14"/>
                <w:szCs w:val="18"/>
              </w:rPr>
            </w:pPr>
          </w:p>
          <w:p w:rsidR="00BD313B" w:rsidRPr="00A63336" w:rsidRDefault="00BD313B" w:rsidP="00A63336">
            <w:pPr>
              <w:spacing w:after="0" w:line="240" w:lineRule="auto"/>
              <w:ind w:left="44"/>
              <w:jc w:val="center"/>
              <w:rPr>
                <w:rFonts w:ascii="Arial" w:hAnsi="Arial" w:cs="Arial"/>
                <w:b/>
                <w:sz w:val="12"/>
                <w:szCs w:val="18"/>
              </w:rPr>
            </w:pPr>
            <w:r w:rsidRPr="00A63336">
              <w:rPr>
                <w:rFonts w:ascii="Arial" w:hAnsi="Arial" w:cs="Arial"/>
                <w:b/>
                <w:sz w:val="18"/>
                <w:szCs w:val="18"/>
              </w:rPr>
              <w:t>PROYECTO</w:t>
            </w:r>
          </w:p>
        </w:tc>
      </w:tr>
      <w:tr w:rsidR="00BD313B" w:rsidRPr="00A63336" w:rsidTr="00A6055A">
        <w:tc>
          <w:tcPr>
            <w:tcW w:w="4111" w:type="dxa"/>
          </w:tcPr>
          <w:p w:rsidR="00BD313B" w:rsidRPr="00A63336" w:rsidRDefault="00BD313B" w:rsidP="00A63336">
            <w:pPr>
              <w:pStyle w:val="NormalWeb"/>
              <w:spacing w:before="0" w:beforeAutospacing="0" w:after="0" w:afterAutospacing="0"/>
              <w:jc w:val="both"/>
              <w:rPr>
                <w:rFonts w:ascii="Arial" w:hAnsi="Arial" w:cs="Arial"/>
                <w:b/>
                <w:bCs/>
                <w:sz w:val="18"/>
                <w:szCs w:val="18"/>
              </w:rPr>
            </w:pPr>
            <w:r w:rsidRPr="00A63336">
              <w:rPr>
                <w:rFonts w:ascii="Arial" w:hAnsi="Arial" w:cs="Arial"/>
                <w:b/>
                <w:bCs/>
                <w:sz w:val="18"/>
                <w:szCs w:val="18"/>
              </w:rPr>
              <w:t>Artículo 149.- Rectificación de la información de los actos relacionados con el ingreso y la recepción de mercancías y medios de transporte</w:t>
            </w:r>
          </w:p>
          <w:p w:rsidR="00BD313B" w:rsidRPr="00A63336" w:rsidRDefault="00BD313B" w:rsidP="00A63336">
            <w:pPr>
              <w:pStyle w:val="NormalWeb"/>
              <w:spacing w:before="0" w:beforeAutospacing="0" w:after="0" w:afterAutospacing="0"/>
              <w:jc w:val="both"/>
              <w:rPr>
                <w:rFonts w:ascii="Arial" w:hAnsi="Arial" w:cs="Arial"/>
                <w:sz w:val="18"/>
                <w:szCs w:val="18"/>
              </w:rPr>
            </w:pPr>
            <w:r w:rsidRPr="00A63336">
              <w:rPr>
                <w:rFonts w:ascii="Arial" w:hAnsi="Arial" w:cs="Arial"/>
                <w:sz w:val="18"/>
                <w:szCs w:val="18"/>
              </w:rPr>
              <w:t>La Administración Aduanera puede rectificar de oficio la información de los actos relacionados con el ingreso de las mercancías y medios de transporte.</w:t>
            </w:r>
            <w:r w:rsidRPr="00A63336">
              <w:rPr>
                <w:rFonts w:ascii="Arial" w:hAnsi="Arial" w:cs="Arial"/>
                <w:sz w:val="18"/>
                <w:szCs w:val="18"/>
              </w:rPr>
              <w:br/>
            </w:r>
          </w:p>
          <w:p w:rsidR="00BD313B" w:rsidRPr="00A63336" w:rsidRDefault="00BD313B" w:rsidP="00A63336">
            <w:pPr>
              <w:pStyle w:val="NormalWeb"/>
              <w:spacing w:before="0" w:beforeAutospacing="0" w:after="0" w:afterAutospacing="0"/>
              <w:jc w:val="both"/>
              <w:rPr>
                <w:rFonts w:ascii="Arial" w:eastAsia="Arial Unicode MS" w:hAnsi="Arial" w:cs="Arial"/>
                <w:iCs/>
                <w:sz w:val="18"/>
                <w:szCs w:val="18"/>
              </w:rPr>
            </w:pPr>
            <w:r w:rsidRPr="00A63336">
              <w:rPr>
                <w:rFonts w:ascii="Arial" w:hAnsi="Arial" w:cs="Arial"/>
                <w:sz w:val="18"/>
                <w:szCs w:val="18"/>
              </w:rPr>
              <w:t>Los operadores del comercio exterior o los administradores o concesionarios de las instalaciones portuarias o aeroportuarias pueden solicitar la rectificación de su información de los actos relacionados con el ingreso de las mercancías y medios de transporte, hasta antes de la salida del punto de llegada, en la forma y condiciones que establezca la Administración Aduanera.</w:t>
            </w:r>
          </w:p>
        </w:tc>
        <w:tc>
          <w:tcPr>
            <w:tcW w:w="4111" w:type="dxa"/>
          </w:tcPr>
          <w:p w:rsidR="00BD313B" w:rsidRPr="00A63336" w:rsidRDefault="00BD313B" w:rsidP="00A63336">
            <w:pPr>
              <w:spacing w:after="0" w:line="240" w:lineRule="auto"/>
              <w:jc w:val="both"/>
              <w:rPr>
                <w:rFonts w:ascii="Arial" w:hAnsi="Arial" w:cs="Arial"/>
                <w:b/>
                <w:sz w:val="18"/>
                <w:szCs w:val="18"/>
              </w:rPr>
            </w:pPr>
            <w:bookmarkStart w:id="16" w:name="_Hlk4400484"/>
            <w:r w:rsidRPr="00A63336">
              <w:rPr>
                <w:rFonts w:ascii="Arial" w:hAnsi="Arial" w:cs="Arial"/>
                <w:b/>
                <w:sz w:val="18"/>
                <w:szCs w:val="18"/>
              </w:rPr>
              <w:t>Artículo 149</w:t>
            </w:r>
            <w:r w:rsidR="00A1463F">
              <w:rPr>
                <w:rFonts w:ascii="Arial" w:hAnsi="Arial" w:cs="Arial"/>
                <w:b/>
                <w:sz w:val="18"/>
                <w:szCs w:val="18"/>
              </w:rPr>
              <w:t>.</w:t>
            </w:r>
            <w:r w:rsidRPr="00A63336">
              <w:rPr>
                <w:rFonts w:ascii="Arial" w:hAnsi="Arial" w:cs="Arial"/>
                <w:b/>
                <w:sz w:val="18"/>
                <w:szCs w:val="18"/>
              </w:rPr>
              <w:t>- Rectificación de la información de los actos relacionados con el ingreso y la recepción de mercancías y medios de transporte</w:t>
            </w:r>
          </w:p>
          <w:p w:rsidR="00BD313B" w:rsidRPr="00A63336" w:rsidRDefault="00BD313B" w:rsidP="00A63336">
            <w:pPr>
              <w:spacing w:after="0" w:line="240" w:lineRule="auto"/>
              <w:jc w:val="both"/>
              <w:rPr>
                <w:rFonts w:ascii="Arial" w:hAnsi="Arial" w:cs="Arial"/>
                <w:sz w:val="18"/>
                <w:szCs w:val="18"/>
              </w:rPr>
            </w:pPr>
            <w:r w:rsidRPr="00A63336">
              <w:rPr>
                <w:rFonts w:ascii="Arial" w:hAnsi="Arial" w:cs="Arial"/>
                <w:sz w:val="18"/>
                <w:szCs w:val="18"/>
              </w:rPr>
              <w:t>La Administración Aduanera puede rectificar de oficio la información de los actos relacionados con el ingreso de las mercancías y medios de transporte.</w:t>
            </w:r>
          </w:p>
          <w:p w:rsidR="00BD313B" w:rsidRPr="00A63336" w:rsidRDefault="00BD313B" w:rsidP="00A63336">
            <w:pPr>
              <w:spacing w:after="0" w:line="240" w:lineRule="auto"/>
              <w:jc w:val="both"/>
              <w:rPr>
                <w:rFonts w:ascii="Arial" w:hAnsi="Arial" w:cs="Arial"/>
                <w:sz w:val="18"/>
                <w:szCs w:val="18"/>
              </w:rPr>
            </w:pPr>
          </w:p>
          <w:p w:rsidR="00BD313B" w:rsidRPr="00A63336" w:rsidRDefault="00BD313B" w:rsidP="00A63336">
            <w:pPr>
              <w:spacing w:after="0" w:line="240" w:lineRule="auto"/>
              <w:jc w:val="both"/>
              <w:rPr>
                <w:rFonts w:ascii="Arial" w:hAnsi="Arial" w:cs="Arial"/>
                <w:sz w:val="18"/>
                <w:szCs w:val="18"/>
              </w:rPr>
            </w:pPr>
            <w:r w:rsidRPr="00A63336">
              <w:rPr>
                <w:rFonts w:ascii="Arial" w:hAnsi="Arial" w:cs="Arial"/>
                <w:b/>
                <w:sz w:val="18"/>
                <w:szCs w:val="18"/>
              </w:rPr>
              <w:t>El operador de comercio exterior y el operador interviniente</w:t>
            </w:r>
            <w:r w:rsidR="00FA3B87">
              <w:rPr>
                <w:rFonts w:ascii="Arial" w:hAnsi="Arial" w:cs="Arial"/>
                <w:b/>
                <w:sz w:val="18"/>
                <w:szCs w:val="18"/>
              </w:rPr>
              <w:t>,</w:t>
            </w:r>
            <w:r w:rsidRPr="00A63336">
              <w:rPr>
                <w:rFonts w:ascii="Arial" w:hAnsi="Arial" w:cs="Arial"/>
                <w:sz w:val="18"/>
                <w:szCs w:val="18"/>
              </w:rPr>
              <w:t xml:space="preserve"> pueden solicitar la rectificación de su información de los actos relacionados con el ingreso de las mercancías y medios de transporte, hasta antes de la salida del punto de llegada, en la forma y condiciones que establezca la Administración Aduanera.</w:t>
            </w:r>
          </w:p>
          <w:bookmarkEnd w:id="16"/>
          <w:p w:rsidR="00BD313B" w:rsidRPr="00A63336" w:rsidRDefault="00BD313B" w:rsidP="00A63336">
            <w:pPr>
              <w:spacing w:after="0" w:line="240" w:lineRule="auto"/>
              <w:jc w:val="both"/>
              <w:rPr>
                <w:rFonts w:ascii="Arial" w:hAnsi="Arial" w:cs="Arial"/>
                <w:b/>
                <w:sz w:val="18"/>
                <w:szCs w:val="18"/>
              </w:rPr>
            </w:pPr>
          </w:p>
        </w:tc>
      </w:tr>
    </w:tbl>
    <w:p w:rsidR="0065371B" w:rsidRDefault="0065371B" w:rsidP="005323FA">
      <w:pPr>
        <w:spacing w:after="0" w:line="240" w:lineRule="auto"/>
        <w:rPr>
          <w:rFonts w:ascii="Arial" w:hAnsi="Arial" w:cs="Arial"/>
          <w:bCs/>
        </w:rPr>
      </w:pPr>
    </w:p>
    <w:p w:rsidR="0065371B" w:rsidRPr="002D359E" w:rsidRDefault="0065371B" w:rsidP="0065371B">
      <w:pPr>
        <w:spacing w:after="0" w:line="0" w:lineRule="atLeast"/>
        <w:contextualSpacing/>
        <w:jc w:val="both"/>
        <w:rPr>
          <w:rFonts w:ascii="Arial" w:hAnsi="Arial" w:cs="Arial"/>
          <w:b/>
          <w:bCs/>
        </w:rPr>
      </w:pPr>
      <w:r>
        <w:rPr>
          <w:rFonts w:ascii="Arial" w:hAnsi="Arial" w:cs="Arial"/>
          <w:b/>
          <w:bCs/>
        </w:rPr>
        <w:t>ENTREGA Y TRASLADO DE MERCANCÍAS A UN ALMACÉN ADUANERO (</w:t>
      </w:r>
      <w:r w:rsidRPr="002D359E">
        <w:rPr>
          <w:rFonts w:ascii="Arial" w:hAnsi="Arial" w:cs="Arial"/>
          <w:b/>
          <w:bCs/>
        </w:rPr>
        <w:t>ARTÍCULO 150)</w:t>
      </w:r>
    </w:p>
    <w:p w:rsidR="0065371B" w:rsidRPr="0064289D" w:rsidRDefault="0065371B" w:rsidP="0065371B">
      <w:pPr>
        <w:spacing w:after="0" w:line="0" w:lineRule="atLeast"/>
        <w:contextualSpacing/>
        <w:jc w:val="both"/>
        <w:rPr>
          <w:rFonts w:ascii="Arial" w:hAnsi="Arial" w:cs="Arial"/>
        </w:rPr>
      </w:pPr>
    </w:p>
    <w:p w:rsidR="0065371B" w:rsidRPr="005323FA" w:rsidRDefault="0065371B" w:rsidP="0065371B">
      <w:pPr>
        <w:spacing w:after="0" w:line="0" w:lineRule="atLeast"/>
        <w:contextualSpacing/>
        <w:jc w:val="both"/>
        <w:rPr>
          <w:rFonts w:ascii="Arial" w:hAnsi="Arial" w:cs="Arial"/>
        </w:rPr>
      </w:pPr>
      <w:r w:rsidRPr="005323FA">
        <w:rPr>
          <w:rFonts w:ascii="Arial" w:hAnsi="Arial" w:cs="Arial"/>
        </w:rPr>
        <w:t>El artículo 106 de la LGA, modificada por el Decreto Legislativo N° 1433, prescribe que la carga se entrega en el lugar designado por el dueño o consignatario de manera previa a su respectivo arribo, según lo establecido en el Reglamento.</w:t>
      </w:r>
    </w:p>
    <w:p w:rsidR="0065371B" w:rsidRPr="005323FA" w:rsidRDefault="0065371B" w:rsidP="0065371B">
      <w:pPr>
        <w:spacing w:after="0" w:line="0" w:lineRule="atLeast"/>
        <w:contextualSpacing/>
        <w:jc w:val="both"/>
        <w:rPr>
          <w:rFonts w:ascii="Arial" w:hAnsi="Arial" w:cs="Arial"/>
        </w:rPr>
      </w:pPr>
    </w:p>
    <w:p w:rsidR="0065371B" w:rsidRPr="005323FA" w:rsidRDefault="0065371B" w:rsidP="0065371B">
      <w:pPr>
        <w:spacing w:after="0" w:line="0" w:lineRule="atLeast"/>
        <w:contextualSpacing/>
        <w:jc w:val="both"/>
        <w:rPr>
          <w:rFonts w:ascii="Arial" w:hAnsi="Arial" w:cs="Arial"/>
        </w:rPr>
      </w:pPr>
      <w:r w:rsidRPr="005323FA">
        <w:rPr>
          <w:rFonts w:ascii="Arial" w:hAnsi="Arial" w:cs="Arial"/>
        </w:rPr>
        <w:t xml:space="preserve">En primer lugar, se debe relevar que esta disposición contenida en la normativa aduanera regula precisamente posibilidades y exigencias dentro de un contexto estrictamente aduanero, no resultando oponible a cláusulas de carácter comercial o privado que formen parte del correspondiente contrato de compra venta internacional y que puedan haber sido pactadas entre los intervinientes; por tal motivo el texto del </w:t>
      </w:r>
      <w:r w:rsidRPr="002D359E">
        <w:rPr>
          <w:rFonts w:ascii="Arial" w:hAnsi="Arial" w:cs="Arial"/>
        </w:rPr>
        <w:t>artículo</w:t>
      </w:r>
      <w:r w:rsidRPr="005323FA">
        <w:rPr>
          <w:rFonts w:ascii="Arial" w:hAnsi="Arial" w:cs="Arial"/>
        </w:rPr>
        <w:t xml:space="preserve"> reglamentario se inicia con la frase “para efectos aduaneros” </w:t>
      </w:r>
    </w:p>
    <w:p w:rsidR="0065371B" w:rsidRPr="005323FA" w:rsidRDefault="0065371B" w:rsidP="0065371B">
      <w:pPr>
        <w:spacing w:after="0" w:line="0" w:lineRule="atLeast"/>
        <w:contextualSpacing/>
        <w:jc w:val="both"/>
        <w:rPr>
          <w:rFonts w:ascii="Arial" w:hAnsi="Arial" w:cs="Arial"/>
        </w:rPr>
      </w:pPr>
    </w:p>
    <w:p w:rsidR="0065371B" w:rsidRPr="005323FA" w:rsidRDefault="0065371B" w:rsidP="002F01E0">
      <w:pPr>
        <w:spacing w:after="0" w:line="0" w:lineRule="atLeast"/>
        <w:contextualSpacing/>
        <w:jc w:val="both"/>
        <w:rPr>
          <w:rFonts w:ascii="Arial" w:hAnsi="Arial" w:cs="Arial"/>
        </w:rPr>
      </w:pPr>
      <w:r w:rsidRPr="005323FA">
        <w:rPr>
          <w:rFonts w:ascii="Arial" w:hAnsi="Arial" w:cs="Arial"/>
        </w:rPr>
        <w:t>Por otro lado, se establece</w:t>
      </w:r>
      <w:r w:rsidR="002F01E0">
        <w:rPr>
          <w:rFonts w:ascii="Arial" w:hAnsi="Arial" w:cs="Arial"/>
        </w:rPr>
        <w:t xml:space="preserve"> que, </w:t>
      </w:r>
      <w:r w:rsidR="002F01E0" w:rsidRPr="002F01E0">
        <w:rPr>
          <w:rFonts w:ascii="Arial" w:hAnsi="Arial" w:cs="Arial"/>
        </w:rPr>
        <w:t>previamente al arribo de la carga,</w:t>
      </w:r>
      <w:r w:rsidR="002F01E0" w:rsidRPr="005323FA">
        <w:rPr>
          <w:rFonts w:ascii="Arial" w:hAnsi="Arial" w:cs="Arial"/>
        </w:rPr>
        <w:t xml:space="preserve"> </w:t>
      </w:r>
      <w:r w:rsidRPr="002F01E0">
        <w:rPr>
          <w:rFonts w:ascii="Arial" w:hAnsi="Arial" w:cs="Arial"/>
        </w:rPr>
        <w:t xml:space="preserve">el dueño o consignatario </w:t>
      </w:r>
      <w:r w:rsidR="002F01E0" w:rsidRPr="002F01E0">
        <w:rPr>
          <w:rFonts w:ascii="Arial" w:hAnsi="Arial" w:cs="Arial"/>
        </w:rPr>
        <w:t xml:space="preserve">designa el lugar de entrega de esta, </w:t>
      </w:r>
      <w:r w:rsidRPr="002F01E0">
        <w:rPr>
          <w:rFonts w:ascii="Arial" w:hAnsi="Arial" w:cs="Arial"/>
        </w:rPr>
        <w:t xml:space="preserve">con lo cual se resalta que esta </w:t>
      </w:r>
      <w:r w:rsidR="002F01E0">
        <w:rPr>
          <w:rFonts w:ascii="Arial" w:hAnsi="Arial" w:cs="Arial"/>
        </w:rPr>
        <w:t>la</w:t>
      </w:r>
      <w:r w:rsidRPr="005323FA">
        <w:rPr>
          <w:rFonts w:ascii="Arial" w:hAnsi="Arial" w:cs="Arial"/>
        </w:rPr>
        <w:t xml:space="preserve"> potestad que ostenta, para decidir el lugar de entrega, sea en el puerto o en el depósito temporal.</w:t>
      </w:r>
    </w:p>
    <w:p w:rsidR="0065371B" w:rsidRPr="005323FA" w:rsidRDefault="0065371B" w:rsidP="0065371B">
      <w:pPr>
        <w:spacing w:after="0" w:line="0" w:lineRule="atLeast"/>
        <w:contextualSpacing/>
        <w:jc w:val="both"/>
        <w:rPr>
          <w:rFonts w:ascii="Arial" w:hAnsi="Arial" w:cs="Arial"/>
        </w:rPr>
      </w:pPr>
    </w:p>
    <w:p w:rsidR="0065371B" w:rsidRPr="002D359E" w:rsidRDefault="0065371B" w:rsidP="0065371B">
      <w:pPr>
        <w:spacing w:after="0" w:line="0" w:lineRule="atLeast"/>
        <w:contextualSpacing/>
        <w:jc w:val="both"/>
        <w:rPr>
          <w:rFonts w:ascii="Arial" w:hAnsi="Arial" w:cs="Arial"/>
        </w:rPr>
      </w:pPr>
      <w:r w:rsidRPr="005323FA">
        <w:rPr>
          <w:rFonts w:ascii="Arial" w:hAnsi="Arial" w:cs="Arial"/>
        </w:rPr>
        <w:t>Asimismo, se desarrollan excepciones para dicha facultad, que son los casos en los que l</w:t>
      </w:r>
      <w:r w:rsidRPr="005323FA">
        <w:rPr>
          <w:rFonts w:ascii="Arial" w:hAnsi="Arial" w:cs="Arial"/>
          <w:bCs/>
          <w:lang w:eastAsia="es-PE"/>
        </w:rPr>
        <w:t>a mercancía necesariamente debe trasladarse a un almacén aduanero (mercancías peligrosas, mercancías que no han sido destinada hasta antes de su traslado, mercancías sometidas al régimen de depósito etc.) dejando abierta la posibilidad de que la Administración Aduanera pueda regular otros casos que, dada la dinámica del comercio exterior, pueden no haber sido previstos en el Reglamento y requieran necesariamente su traslado a un almacén aduanero.</w:t>
      </w:r>
    </w:p>
    <w:p w:rsidR="0065371B" w:rsidRPr="0064289D" w:rsidRDefault="0065371B" w:rsidP="0065371B">
      <w:pPr>
        <w:spacing w:after="0" w:line="0" w:lineRule="atLeast"/>
        <w:contextualSpacing/>
        <w:jc w:val="both"/>
        <w:rPr>
          <w:rFonts w:ascii="Arial" w:hAnsi="Arial" w:cs="Arial"/>
        </w:rPr>
      </w:pPr>
    </w:p>
    <w:p w:rsidR="0065371B" w:rsidRPr="00702AD3" w:rsidRDefault="0065371B" w:rsidP="0065371B">
      <w:pPr>
        <w:spacing w:after="0" w:line="0" w:lineRule="atLeast"/>
        <w:contextualSpacing/>
        <w:jc w:val="both"/>
        <w:rPr>
          <w:rFonts w:ascii="Arial" w:hAnsi="Arial" w:cs="Arial"/>
        </w:rPr>
      </w:pPr>
      <w:r w:rsidRPr="0064289D">
        <w:rPr>
          <w:rFonts w:ascii="Arial" w:hAnsi="Arial" w:cs="Arial"/>
        </w:rPr>
        <w:t>Las modificaciones expuestas se detallan en el siguiente cu</w:t>
      </w:r>
      <w:r w:rsidRPr="00702AD3">
        <w:rPr>
          <w:rFonts w:ascii="Arial" w:hAnsi="Arial" w:cs="Arial"/>
        </w:rPr>
        <w:t>adro comparativo:</w:t>
      </w:r>
    </w:p>
    <w:p w:rsidR="0065371B" w:rsidRDefault="0065371B" w:rsidP="0065371B">
      <w:pPr>
        <w:spacing w:after="0" w:line="0" w:lineRule="atLeast"/>
        <w:ind w:left="992"/>
        <w:contextualSpacing/>
        <w:jc w:val="both"/>
        <w:rPr>
          <w:rFonts w:ascii="Arial" w:hAnsi="Arial" w:cs="Arial"/>
        </w:rPr>
      </w:pPr>
    </w:p>
    <w:p w:rsidR="0001514E" w:rsidRDefault="0001514E" w:rsidP="0065371B">
      <w:pPr>
        <w:spacing w:after="0" w:line="0" w:lineRule="atLeast"/>
        <w:ind w:left="992"/>
        <w:contextualSpacing/>
        <w:jc w:val="both"/>
        <w:rPr>
          <w:rFonts w:ascii="Arial" w:hAnsi="Arial" w:cs="Arial"/>
        </w:rPr>
      </w:pPr>
    </w:p>
    <w:p w:rsidR="0001514E" w:rsidRDefault="0001514E" w:rsidP="0065371B">
      <w:pPr>
        <w:spacing w:after="0" w:line="0" w:lineRule="atLeast"/>
        <w:ind w:left="992"/>
        <w:contextualSpacing/>
        <w:jc w:val="both"/>
        <w:rPr>
          <w:rFonts w:ascii="Arial" w:hAnsi="Arial" w:cs="Arial"/>
        </w:rPr>
      </w:pPr>
    </w:p>
    <w:p w:rsidR="0001514E" w:rsidRDefault="0001514E" w:rsidP="0065371B">
      <w:pPr>
        <w:spacing w:after="0" w:line="0" w:lineRule="atLeast"/>
        <w:ind w:left="992"/>
        <w:contextualSpacing/>
        <w:jc w:val="both"/>
        <w:rPr>
          <w:rFonts w:ascii="Arial" w:hAnsi="Arial" w:cs="Arial"/>
        </w:rPr>
      </w:pPr>
    </w:p>
    <w:p w:rsidR="0001514E" w:rsidRPr="009D71F5" w:rsidRDefault="0001514E" w:rsidP="0065371B">
      <w:pPr>
        <w:spacing w:after="0" w:line="0" w:lineRule="atLeast"/>
        <w:ind w:left="992"/>
        <w:contextualSpacing/>
        <w:jc w:val="both"/>
        <w:rPr>
          <w:rFonts w:ascii="Arial" w:hAnsi="Arial" w:cs="Arial"/>
        </w:rPr>
      </w:pPr>
    </w:p>
    <w:tbl>
      <w:tblPr>
        <w:tblW w:w="8222" w:type="dxa"/>
        <w:tblInd w:w="-10" w:type="dxa"/>
        <w:tblCellMar>
          <w:left w:w="0" w:type="dxa"/>
          <w:right w:w="0" w:type="dxa"/>
        </w:tblCellMar>
        <w:tblLook w:val="04A0" w:firstRow="1" w:lastRow="0" w:firstColumn="1" w:lastColumn="0" w:noHBand="0" w:noVBand="1"/>
      </w:tblPr>
      <w:tblGrid>
        <w:gridCol w:w="4087"/>
        <w:gridCol w:w="4135"/>
      </w:tblGrid>
      <w:tr w:rsidR="0065371B" w:rsidRPr="005323FA" w:rsidTr="00A6055A">
        <w:trPr>
          <w:trHeight w:val="347"/>
        </w:trPr>
        <w:tc>
          <w:tcPr>
            <w:tcW w:w="4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371B" w:rsidRPr="009D71F5" w:rsidRDefault="0065371B" w:rsidP="005323FA">
            <w:pPr>
              <w:spacing w:after="0" w:line="240" w:lineRule="auto"/>
              <w:jc w:val="center"/>
              <w:rPr>
                <w:rFonts w:ascii="Arial" w:hAnsi="Arial" w:cs="Arial"/>
                <w:b/>
                <w:bCs/>
                <w:sz w:val="18"/>
                <w:szCs w:val="18"/>
              </w:rPr>
            </w:pPr>
            <w:r w:rsidRPr="009D71F5">
              <w:rPr>
                <w:rFonts w:ascii="Arial" w:hAnsi="Arial" w:cs="Arial"/>
                <w:b/>
                <w:bCs/>
                <w:sz w:val="18"/>
                <w:szCs w:val="18"/>
              </w:rPr>
              <w:t>TEXTO VIGENTE</w:t>
            </w:r>
          </w:p>
        </w:tc>
        <w:tc>
          <w:tcPr>
            <w:tcW w:w="4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371B" w:rsidRPr="009D71F5" w:rsidRDefault="0065371B" w:rsidP="005323FA">
            <w:pPr>
              <w:spacing w:after="0" w:line="240" w:lineRule="auto"/>
              <w:ind w:left="44"/>
              <w:jc w:val="center"/>
              <w:rPr>
                <w:rFonts w:ascii="Arial" w:hAnsi="Arial" w:cs="Arial"/>
                <w:b/>
                <w:bCs/>
                <w:sz w:val="18"/>
                <w:szCs w:val="18"/>
              </w:rPr>
            </w:pPr>
            <w:r w:rsidRPr="009D71F5">
              <w:rPr>
                <w:rFonts w:ascii="Arial" w:hAnsi="Arial" w:cs="Arial"/>
                <w:b/>
                <w:bCs/>
                <w:sz w:val="18"/>
                <w:szCs w:val="18"/>
              </w:rPr>
              <w:t>PROYECTO</w:t>
            </w:r>
          </w:p>
        </w:tc>
      </w:tr>
      <w:tr w:rsidR="0065371B" w:rsidTr="00A6055A">
        <w:trPr>
          <w:trHeight w:val="347"/>
        </w:trPr>
        <w:tc>
          <w:tcPr>
            <w:tcW w:w="4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71B" w:rsidRPr="005323FA" w:rsidRDefault="0065371B" w:rsidP="005323FA">
            <w:pPr>
              <w:jc w:val="both"/>
              <w:rPr>
                <w:rFonts w:ascii="Arial" w:hAnsi="Arial" w:cs="Arial"/>
                <w:b/>
                <w:bCs/>
                <w:sz w:val="18"/>
                <w:szCs w:val="18"/>
              </w:rPr>
            </w:pPr>
            <w:r w:rsidRPr="005323FA">
              <w:rPr>
                <w:rFonts w:ascii="Arial" w:hAnsi="Arial" w:cs="Arial"/>
                <w:b/>
                <w:bCs/>
                <w:sz w:val="18"/>
                <w:szCs w:val="18"/>
              </w:rPr>
              <w:lastRenderedPageBreak/>
              <w:t>Artículo 150.- Traslado de mercancías a un almacén aduanero</w:t>
            </w:r>
          </w:p>
          <w:p w:rsidR="0065371B" w:rsidRPr="005323FA" w:rsidRDefault="0065371B" w:rsidP="005323FA">
            <w:pPr>
              <w:jc w:val="both"/>
              <w:rPr>
                <w:rFonts w:ascii="Arial" w:hAnsi="Arial" w:cs="Arial"/>
                <w:b/>
                <w:bCs/>
                <w:sz w:val="18"/>
                <w:szCs w:val="18"/>
              </w:rPr>
            </w:pPr>
            <w:r w:rsidRPr="005323FA">
              <w:rPr>
                <w:rFonts w:ascii="Arial" w:hAnsi="Arial" w:cs="Arial"/>
                <w:b/>
                <w:bCs/>
                <w:sz w:val="18"/>
                <w:szCs w:val="18"/>
              </w:rPr>
              <w:t>Las mercancías son trasladadas a un almacén aduanero cuando:</w:t>
            </w:r>
          </w:p>
          <w:p w:rsidR="0065371B" w:rsidRPr="005323FA" w:rsidRDefault="0065371B" w:rsidP="0065371B">
            <w:pPr>
              <w:pStyle w:val="NormalWeb"/>
              <w:numPr>
                <w:ilvl w:val="2"/>
                <w:numId w:val="105"/>
              </w:numPr>
              <w:spacing w:before="0" w:beforeAutospacing="0" w:after="0" w:afterAutospacing="0" w:line="252" w:lineRule="auto"/>
              <w:ind w:left="455" w:hanging="425"/>
              <w:jc w:val="both"/>
              <w:rPr>
                <w:rFonts w:ascii="Arial" w:hAnsi="Arial" w:cs="Arial"/>
                <w:b/>
                <w:bCs/>
                <w:sz w:val="18"/>
                <w:szCs w:val="18"/>
                <w:lang w:eastAsia="en-US"/>
              </w:rPr>
            </w:pPr>
            <w:r w:rsidRPr="005323FA">
              <w:rPr>
                <w:rFonts w:ascii="Arial" w:hAnsi="Arial" w:cs="Arial"/>
                <w:b/>
                <w:bCs/>
                <w:sz w:val="18"/>
                <w:szCs w:val="18"/>
                <w:lang w:eastAsia="en-US"/>
              </w:rPr>
              <w:t>Se trate de carga peligrosa y ésta no pueda permanecer en el puerto, aeropuerto o terminal terrestre internacional;</w:t>
            </w:r>
          </w:p>
          <w:p w:rsidR="0065371B" w:rsidRPr="005323FA" w:rsidRDefault="0065371B" w:rsidP="0065371B">
            <w:pPr>
              <w:pStyle w:val="NormalWeb"/>
              <w:numPr>
                <w:ilvl w:val="2"/>
                <w:numId w:val="105"/>
              </w:numPr>
              <w:spacing w:before="0" w:beforeAutospacing="0" w:after="0" w:afterAutospacing="0" w:line="252" w:lineRule="auto"/>
              <w:ind w:left="455" w:hanging="425"/>
              <w:jc w:val="both"/>
              <w:rPr>
                <w:rFonts w:ascii="Arial" w:hAnsi="Arial" w:cs="Arial"/>
                <w:b/>
                <w:bCs/>
                <w:sz w:val="18"/>
                <w:szCs w:val="18"/>
                <w:lang w:eastAsia="en-US"/>
              </w:rPr>
            </w:pPr>
            <w:r w:rsidRPr="005323FA">
              <w:rPr>
                <w:rFonts w:ascii="Arial" w:hAnsi="Arial" w:cs="Arial"/>
                <w:b/>
                <w:bCs/>
                <w:sz w:val="18"/>
                <w:szCs w:val="18"/>
                <w:lang w:eastAsia="en-US"/>
              </w:rPr>
              <w:t>Se destinen al régimen de depósito aduanero; y,</w:t>
            </w:r>
          </w:p>
          <w:p w:rsidR="0065371B" w:rsidRPr="005323FA" w:rsidRDefault="0065371B" w:rsidP="0065371B">
            <w:pPr>
              <w:pStyle w:val="NormalWeb"/>
              <w:numPr>
                <w:ilvl w:val="2"/>
                <w:numId w:val="105"/>
              </w:numPr>
              <w:spacing w:before="0" w:beforeAutospacing="0" w:after="0" w:afterAutospacing="0" w:line="252" w:lineRule="auto"/>
              <w:ind w:left="455" w:hanging="425"/>
              <w:jc w:val="both"/>
              <w:rPr>
                <w:rFonts w:ascii="Arial" w:hAnsi="Arial" w:cs="Arial"/>
                <w:b/>
                <w:bCs/>
                <w:sz w:val="18"/>
                <w:szCs w:val="18"/>
                <w:lang w:eastAsia="en-US"/>
              </w:rPr>
            </w:pPr>
            <w:r w:rsidRPr="005323FA">
              <w:rPr>
                <w:rFonts w:ascii="Arial" w:hAnsi="Arial" w:cs="Arial"/>
                <w:b/>
                <w:bCs/>
                <w:sz w:val="18"/>
                <w:szCs w:val="18"/>
                <w:lang w:eastAsia="en-US"/>
              </w:rPr>
              <w:t>Se destinen con posterioridad a la llegada del medio de transporte, salvo que correspondan al régimen de:</w:t>
            </w:r>
          </w:p>
          <w:p w:rsidR="0065371B" w:rsidRPr="005323FA" w:rsidRDefault="0065371B" w:rsidP="0065371B">
            <w:pPr>
              <w:pStyle w:val="NormalWeb"/>
              <w:numPr>
                <w:ilvl w:val="0"/>
                <w:numId w:val="106"/>
              </w:numPr>
              <w:spacing w:before="0" w:beforeAutospacing="0" w:after="0" w:afterAutospacing="0" w:line="252" w:lineRule="auto"/>
              <w:ind w:left="739" w:hanging="284"/>
              <w:jc w:val="both"/>
              <w:rPr>
                <w:rFonts w:ascii="Arial" w:hAnsi="Arial" w:cs="Arial"/>
                <w:b/>
                <w:bCs/>
                <w:sz w:val="18"/>
                <w:szCs w:val="18"/>
                <w:lang w:eastAsia="en-US"/>
              </w:rPr>
            </w:pPr>
            <w:r w:rsidRPr="005323FA">
              <w:rPr>
                <w:rFonts w:ascii="Arial" w:hAnsi="Arial" w:cs="Arial"/>
                <w:b/>
                <w:bCs/>
                <w:sz w:val="18"/>
                <w:szCs w:val="18"/>
                <w:lang w:eastAsia="en-US"/>
              </w:rPr>
              <w:t>Importación para el consumo, arribadas como carga contenerizada consignada a un solo dueño, que no han sido seleccionadas a reconocimiento físico o revisión documentaria y corresponde a la vía marítima; este supuesto es aplicable a opción del dueño o consignatario.</w:t>
            </w:r>
          </w:p>
          <w:p w:rsidR="0065371B" w:rsidRPr="005323FA" w:rsidRDefault="0065371B" w:rsidP="0065371B">
            <w:pPr>
              <w:pStyle w:val="NormalWeb"/>
              <w:numPr>
                <w:ilvl w:val="0"/>
                <w:numId w:val="106"/>
              </w:numPr>
              <w:spacing w:before="0" w:beforeAutospacing="0" w:after="0" w:afterAutospacing="0" w:line="252" w:lineRule="auto"/>
              <w:ind w:left="739" w:hanging="284"/>
              <w:jc w:val="both"/>
              <w:rPr>
                <w:rFonts w:ascii="Arial" w:hAnsi="Arial" w:cs="Arial"/>
                <w:b/>
                <w:bCs/>
                <w:sz w:val="18"/>
                <w:szCs w:val="18"/>
                <w:lang w:eastAsia="en-US"/>
              </w:rPr>
            </w:pPr>
            <w:r w:rsidRPr="005323FA">
              <w:rPr>
                <w:rFonts w:ascii="Arial" w:hAnsi="Arial" w:cs="Arial"/>
                <w:b/>
                <w:bCs/>
                <w:sz w:val="18"/>
                <w:szCs w:val="18"/>
                <w:lang w:eastAsia="en-US"/>
              </w:rPr>
              <w:t>Transbordo que se realice directamente de un medio de trasporte a otro o con descarga a tierra.</w:t>
            </w:r>
          </w:p>
          <w:p w:rsidR="0065371B" w:rsidRPr="005323FA" w:rsidRDefault="0065371B" w:rsidP="0065371B">
            <w:pPr>
              <w:pStyle w:val="NormalWeb"/>
              <w:numPr>
                <w:ilvl w:val="0"/>
                <w:numId w:val="106"/>
              </w:numPr>
              <w:spacing w:before="0" w:beforeAutospacing="0" w:after="0" w:afterAutospacing="0" w:line="252" w:lineRule="auto"/>
              <w:ind w:left="739" w:hanging="284"/>
              <w:jc w:val="both"/>
              <w:rPr>
                <w:rFonts w:ascii="Arial" w:hAnsi="Arial" w:cs="Arial"/>
                <w:b/>
                <w:bCs/>
                <w:sz w:val="18"/>
                <w:szCs w:val="18"/>
                <w:lang w:eastAsia="en-US"/>
              </w:rPr>
            </w:pPr>
            <w:r w:rsidRPr="005323FA">
              <w:rPr>
                <w:rFonts w:ascii="Arial" w:hAnsi="Arial" w:cs="Arial"/>
                <w:b/>
                <w:bCs/>
                <w:sz w:val="18"/>
                <w:szCs w:val="18"/>
                <w:lang w:eastAsia="en-US"/>
              </w:rPr>
              <w:t>Otros casos previstos por la Administración Aduanera.</w:t>
            </w:r>
          </w:p>
        </w:tc>
        <w:tc>
          <w:tcPr>
            <w:tcW w:w="4135" w:type="dxa"/>
            <w:tcBorders>
              <w:top w:val="nil"/>
              <w:left w:val="nil"/>
              <w:bottom w:val="single" w:sz="8" w:space="0" w:color="auto"/>
              <w:right w:val="single" w:sz="8" w:space="0" w:color="auto"/>
            </w:tcBorders>
            <w:tcMar>
              <w:top w:w="0" w:type="dxa"/>
              <w:left w:w="108" w:type="dxa"/>
              <w:bottom w:w="0" w:type="dxa"/>
              <w:right w:w="108" w:type="dxa"/>
            </w:tcMar>
          </w:tcPr>
          <w:p w:rsidR="0065371B" w:rsidRPr="005323FA" w:rsidRDefault="0065371B" w:rsidP="002F01E0">
            <w:pPr>
              <w:spacing w:after="0" w:line="240" w:lineRule="auto"/>
              <w:jc w:val="both"/>
              <w:rPr>
                <w:rFonts w:ascii="Arial" w:hAnsi="Arial" w:cs="Arial"/>
                <w:b/>
                <w:bCs/>
                <w:sz w:val="18"/>
                <w:szCs w:val="18"/>
                <w:lang w:eastAsia="es-PE"/>
              </w:rPr>
            </w:pPr>
            <w:r w:rsidRPr="005323FA">
              <w:rPr>
                <w:rFonts w:ascii="Arial" w:hAnsi="Arial" w:cs="Arial"/>
                <w:b/>
                <w:bCs/>
                <w:sz w:val="18"/>
                <w:szCs w:val="18"/>
                <w:lang w:eastAsia="es-PE"/>
              </w:rPr>
              <w:t>Artículo 150.- Entrega de la mercancía por el transportista y traslado de la mercancía a un almacén aduanero.</w:t>
            </w:r>
          </w:p>
          <w:p w:rsidR="002F01E0" w:rsidRPr="005323FA" w:rsidRDefault="002F01E0" w:rsidP="002F01E0">
            <w:pPr>
              <w:spacing w:after="0" w:line="240" w:lineRule="auto"/>
              <w:jc w:val="both"/>
              <w:rPr>
                <w:rFonts w:ascii="Arial" w:hAnsi="Arial" w:cs="Arial"/>
                <w:b/>
                <w:bCs/>
                <w:sz w:val="18"/>
                <w:szCs w:val="18"/>
                <w:lang w:eastAsia="es-PE"/>
              </w:rPr>
            </w:pPr>
            <w:r w:rsidRPr="002F01E0">
              <w:rPr>
                <w:rFonts w:ascii="Arial" w:hAnsi="Arial" w:cs="Arial"/>
                <w:b/>
                <w:bCs/>
                <w:sz w:val="18"/>
                <w:szCs w:val="18"/>
                <w:lang w:eastAsia="es-PE"/>
              </w:rPr>
              <w:t>Para efectos aduaneros y previamente al arribo de la carga, el dueño o consignatario designa el lugar de entrega de esta, teniendo en cuenta lo dispuesto en el presente artículo y lo señalado por la Administración Aduanera.</w:t>
            </w:r>
          </w:p>
          <w:p w:rsidR="002F01E0" w:rsidRDefault="002F01E0" w:rsidP="005323FA">
            <w:pPr>
              <w:spacing w:after="0" w:line="240" w:lineRule="auto"/>
              <w:rPr>
                <w:rFonts w:ascii="Arial" w:hAnsi="Arial" w:cs="Arial"/>
                <w:b/>
                <w:bCs/>
                <w:sz w:val="18"/>
                <w:szCs w:val="18"/>
                <w:lang w:eastAsia="es-PE"/>
              </w:rPr>
            </w:pPr>
          </w:p>
          <w:p w:rsidR="0065371B" w:rsidRPr="0064289D" w:rsidRDefault="0065371B" w:rsidP="005323FA">
            <w:pPr>
              <w:spacing w:after="0" w:line="240" w:lineRule="auto"/>
              <w:rPr>
                <w:rFonts w:ascii="Arial" w:hAnsi="Arial" w:cs="Arial"/>
                <w:b/>
                <w:bCs/>
                <w:sz w:val="18"/>
                <w:szCs w:val="18"/>
                <w:lang w:eastAsia="es-PE"/>
              </w:rPr>
            </w:pPr>
            <w:r w:rsidRPr="002D359E">
              <w:rPr>
                <w:rFonts w:ascii="Arial" w:hAnsi="Arial" w:cs="Arial"/>
                <w:b/>
                <w:bCs/>
                <w:sz w:val="18"/>
                <w:szCs w:val="18"/>
                <w:lang w:eastAsia="es-PE"/>
              </w:rPr>
              <w:t>La mercancía es trasladada a un almacén aduanero cuando:</w:t>
            </w:r>
          </w:p>
          <w:p w:rsidR="0065371B" w:rsidRPr="0064289D" w:rsidRDefault="0065371B" w:rsidP="005323FA">
            <w:pPr>
              <w:spacing w:after="0" w:line="240" w:lineRule="auto"/>
              <w:rPr>
                <w:rFonts w:ascii="Times New Roman" w:hAnsi="Times New Roman"/>
                <w:sz w:val="24"/>
                <w:szCs w:val="24"/>
                <w:lang w:eastAsia="es-PE"/>
              </w:rPr>
            </w:pPr>
          </w:p>
          <w:p w:rsidR="0065371B" w:rsidRPr="009D71F5" w:rsidRDefault="0065371B" w:rsidP="0065371B">
            <w:pPr>
              <w:pStyle w:val="Prrafodelista"/>
              <w:numPr>
                <w:ilvl w:val="0"/>
                <w:numId w:val="107"/>
              </w:numPr>
              <w:jc w:val="both"/>
              <w:rPr>
                <w:rFonts w:ascii="Arial" w:hAnsi="Arial" w:cs="Arial"/>
                <w:b/>
                <w:sz w:val="18"/>
                <w:szCs w:val="18"/>
              </w:rPr>
            </w:pPr>
            <w:r w:rsidRPr="00702AD3">
              <w:rPr>
                <w:rFonts w:ascii="Arial" w:hAnsi="Arial" w:cs="Arial"/>
                <w:b/>
                <w:bCs/>
                <w:sz w:val="18"/>
                <w:szCs w:val="18"/>
              </w:rPr>
              <w:t xml:space="preserve">Es peligrosa y no pueda permanecer en el puerto, aeropuerto o terminal terrestre internacional; </w:t>
            </w:r>
          </w:p>
          <w:p w:rsidR="0065371B" w:rsidRPr="009D71F5" w:rsidRDefault="0065371B" w:rsidP="0065371B">
            <w:pPr>
              <w:pStyle w:val="Prrafodelista"/>
              <w:numPr>
                <w:ilvl w:val="0"/>
                <w:numId w:val="107"/>
              </w:numPr>
              <w:jc w:val="both"/>
              <w:rPr>
                <w:rFonts w:ascii="Arial" w:hAnsi="Arial" w:cs="Arial"/>
                <w:b/>
                <w:sz w:val="18"/>
                <w:szCs w:val="18"/>
              </w:rPr>
            </w:pPr>
            <w:r w:rsidRPr="009D71F5">
              <w:rPr>
                <w:rFonts w:ascii="Arial" w:hAnsi="Arial" w:cs="Arial"/>
                <w:b/>
                <w:bCs/>
                <w:sz w:val="18"/>
                <w:szCs w:val="18"/>
              </w:rPr>
              <w:t>No ha sido destinada hasta antes de su traslado;</w:t>
            </w:r>
          </w:p>
          <w:p w:rsidR="0065371B" w:rsidRPr="009D71F5" w:rsidRDefault="0065371B" w:rsidP="0065371B">
            <w:pPr>
              <w:pStyle w:val="Prrafodelista"/>
              <w:numPr>
                <w:ilvl w:val="0"/>
                <w:numId w:val="107"/>
              </w:numPr>
              <w:jc w:val="both"/>
              <w:rPr>
                <w:rFonts w:ascii="Arial" w:hAnsi="Arial" w:cs="Arial"/>
                <w:b/>
                <w:sz w:val="18"/>
                <w:szCs w:val="18"/>
              </w:rPr>
            </w:pPr>
            <w:r w:rsidRPr="009D71F5">
              <w:rPr>
                <w:rFonts w:ascii="Arial" w:hAnsi="Arial" w:cs="Arial"/>
                <w:b/>
                <w:bCs/>
                <w:sz w:val="18"/>
                <w:szCs w:val="18"/>
              </w:rPr>
              <w:t xml:space="preserve">Ha sido destinada y no se le ha concedido el levante hasta antes su traslado; </w:t>
            </w:r>
          </w:p>
          <w:p w:rsidR="0065371B" w:rsidRPr="00B12326" w:rsidRDefault="0065371B" w:rsidP="0065371B">
            <w:pPr>
              <w:pStyle w:val="Prrafodelista"/>
              <w:numPr>
                <w:ilvl w:val="0"/>
                <w:numId w:val="107"/>
              </w:numPr>
              <w:jc w:val="both"/>
              <w:rPr>
                <w:rFonts w:ascii="Arial" w:hAnsi="Arial" w:cs="Arial"/>
                <w:b/>
                <w:sz w:val="18"/>
                <w:szCs w:val="18"/>
              </w:rPr>
            </w:pPr>
            <w:r w:rsidRPr="00551A20">
              <w:rPr>
                <w:rFonts w:ascii="Arial" w:hAnsi="Arial" w:cs="Arial"/>
                <w:b/>
                <w:bCs/>
                <w:sz w:val="18"/>
                <w:szCs w:val="18"/>
              </w:rPr>
              <w:t>Ha sido destinada al régimen de transbordo, con modalidad de ingreso a un depósito temporal;</w:t>
            </w:r>
          </w:p>
          <w:p w:rsidR="0065371B" w:rsidRPr="007469BF" w:rsidRDefault="0065371B" w:rsidP="0065371B">
            <w:pPr>
              <w:pStyle w:val="Prrafodelista"/>
              <w:numPr>
                <w:ilvl w:val="0"/>
                <w:numId w:val="107"/>
              </w:numPr>
              <w:jc w:val="both"/>
              <w:rPr>
                <w:rFonts w:ascii="Arial" w:hAnsi="Arial" w:cs="Arial"/>
                <w:b/>
                <w:sz w:val="18"/>
                <w:szCs w:val="18"/>
              </w:rPr>
            </w:pPr>
            <w:r w:rsidRPr="00723305">
              <w:rPr>
                <w:rFonts w:ascii="Arial" w:hAnsi="Arial" w:cs="Arial"/>
                <w:b/>
                <w:bCs/>
                <w:sz w:val="18"/>
                <w:szCs w:val="18"/>
              </w:rPr>
              <w:t>Ha sido destinada al régimen de depósito aduanero;</w:t>
            </w:r>
          </w:p>
          <w:p w:rsidR="0065371B" w:rsidRPr="00431606" w:rsidRDefault="0065371B" w:rsidP="0065371B">
            <w:pPr>
              <w:pStyle w:val="Prrafodelista"/>
              <w:numPr>
                <w:ilvl w:val="0"/>
                <w:numId w:val="107"/>
              </w:numPr>
              <w:jc w:val="both"/>
              <w:rPr>
                <w:rFonts w:ascii="Arial" w:hAnsi="Arial" w:cs="Arial"/>
                <w:b/>
                <w:sz w:val="18"/>
                <w:szCs w:val="18"/>
              </w:rPr>
            </w:pPr>
            <w:r w:rsidRPr="00431606">
              <w:rPr>
                <w:rFonts w:ascii="Arial" w:hAnsi="Arial" w:cs="Arial"/>
                <w:b/>
                <w:bCs/>
                <w:sz w:val="18"/>
                <w:szCs w:val="18"/>
              </w:rPr>
              <w:t>Otros casos dispuestos por la Administración Aduanera.</w:t>
            </w:r>
          </w:p>
          <w:p w:rsidR="0065371B" w:rsidRDefault="0065371B" w:rsidP="005323FA">
            <w:pPr>
              <w:ind w:left="66"/>
              <w:contextualSpacing/>
              <w:jc w:val="both"/>
              <w:rPr>
                <w:rFonts w:ascii="Arial" w:hAnsi="Arial" w:cs="Arial"/>
                <w:b/>
                <w:bCs/>
                <w:sz w:val="18"/>
                <w:szCs w:val="18"/>
              </w:rPr>
            </w:pPr>
          </w:p>
        </w:tc>
      </w:tr>
    </w:tbl>
    <w:p w:rsidR="0065371B" w:rsidRDefault="0065371B" w:rsidP="005323FA">
      <w:pPr>
        <w:spacing w:after="0" w:line="240" w:lineRule="auto"/>
        <w:rPr>
          <w:rFonts w:ascii="Arial" w:hAnsi="Arial" w:cs="Arial"/>
          <w:bCs/>
        </w:rPr>
      </w:pPr>
    </w:p>
    <w:p w:rsidR="00F86397" w:rsidRPr="00A63336" w:rsidRDefault="00F86397" w:rsidP="005323FA">
      <w:pPr>
        <w:spacing w:after="0" w:line="240" w:lineRule="auto"/>
        <w:rPr>
          <w:rFonts w:ascii="Arial" w:hAnsi="Arial" w:cs="Arial"/>
          <w:b/>
        </w:rPr>
      </w:pPr>
      <w:r w:rsidRPr="00A63336">
        <w:rPr>
          <w:rFonts w:ascii="Arial" w:hAnsi="Arial" w:cs="Arial"/>
          <w:b/>
        </w:rPr>
        <w:t>MERCANCÍA NO HALLADA (ARTÍCULO 154)</w:t>
      </w:r>
    </w:p>
    <w:p w:rsidR="00F86397" w:rsidRPr="00A63336" w:rsidRDefault="00F86397" w:rsidP="00A63336">
      <w:pPr>
        <w:spacing w:after="0" w:line="240" w:lineRule="auto"/>
        <w:jc w:val="both"/>
        <w:rPr>
          <w:rFonts w:ascii="Arial" w:hAnsi="Arial" w:cs="Arial"/>
          <w:b/>
        </w:rPr>
      </w:pPr>
    </w:p>
    <w:p w:rsidR="00D00B05" w:rsidRPr="00A63336" w:rsidRDefault="00D00B05" w:rsidP="00A63336">
      <w:pPr>
        <w:spacing w:after="0" w:line="240" w:lineRule="auto"/>
        <w:jc w:val="both"/>
        <w:rPr>
          <w:rFonts w:ascii="Arial" w:hAnsi="Arial" w:cs="Arial"/>
        </w:rPr>
      </w:pPr>
      <w:bookmarkStart w:id="17" w:name="_Hlk531597037"/>
      <w:bookmarkEnd w:id="8"/>
      <w:bookmarkEnd w:id="9"/>
      <w:r w:rsidRPr="00A63336">
        <w:rPr>
          <w:rFonts w:ascii="Arial" w:hAnsi="Arial" w:cs="Arial"/>
        </w:rPr>
        <w:t xml:space="preserve">El artículo 154 del RLGA contempla como una obligación a cargo del dueño, consignatario o despachador de aduana, comunicar a la Administración Aduanera los casos de mercancías no halladas en el punto de llegada o en los almacenes aduaneros al momento en que son solicitadas. </w:t>
      </w:r>
    </w:p>
    <w:p w:rsidR="00630CE5" w:rsidRPr="00A63336" w:rsidRDefault="00630CE5" w:rsidP="00A63336">
      <w:pPr>
        <w:spacing w:after="0" w:line="240" w:lineRule="auto"/>
        <w:jc w:val="both"/>
        <w:rPr>
          <w:rFonts w:ascii="Arial" w:hAnsi="Arial" w:cs="Arial"/>
        </w:rPr>
      </w:pPr>
    </w:p>
    <w:p w:rsidR="00F468FF" w:rsidRPr="00A63336" w:rsidRDefault="00F468FF" w:rsidP="00A63336">
      <w:pPr>
        <w:spacing w:after="0" w:line="240" w:lineRule="auto"/>
        <w:jc w:val="both"/>
        <w:rPr>
          <w:rFonts w:ascii="Arial" w:hAnsi="Arial" w:cs="Arial"/>
        </w:rPr>
      </w:pPr>
      <w:r w:rsidRPr="00A63336">
        <w:rPr>
          <w:rFonts w:ascii="Arial" w:hAnsi="Arial" w:cs="Arial"/>
        </w:rPr>
        <w:t>Al respecto, se aprecia que dicha disposición limita que la comunicación</w:t>
      </w:r>
      <w:r w:rsidR="00281269" w:rsidRPr="00A63336">
        <w:rPr>
          <w:rFonts w:ascii="Arial" w:hAnsi="Arial" w:cs="Arial"/>
        </w:rPr>
        <w:t xml:space="preserve"> se</w:t>
      </w:r>
      <w:r w:rsidRPr="00A63336">
        <w:rPr>
          <w:rFonts w:ascii="Arial" w:hAnsi="Arial" w:cs="Arial"/>
        </w:rPr>
        <w:t xml:space="preserve"> efectúe en un solo momento: cuando se solicita la mercancía que cuenta con levante o sin levante para su traslado.</w:t>
      </w:r>
    </w:p>
    <w:p w:rsidR="00F468FF" w:rsidRPr="00A63336" w:rsidRDefault="00F468FF" w:rsidP="00A63336">
      <w:pPr>
        <w:spacing w:after="0" w:line="240" w:lineRule="auto"/>
        <w:jc w:val="both"/>
        <w:rPr>
          <w:rFonts w:ascii="Arial" w:hAnsi="Arial" w:cs="Arial"/>
        </w:rPr>
      </w:pPr>
    </w:p>
    <w:p w:rsidR="00F468FF" w:rsidRPr="00A63336" w:rsidRDefault="00F468FF" w:rsidP="00A63336">
      <w:pPr>
        <w:spacing w:after="0" w:line="240" w:lineRule="auto"/>
        <w:jc w:val="both"/>
        <w:rPr>
          <w:rFonts w:ascii="Arial" w:hAnsi="Arial" w:cs="Arial"/>
        </w:rPr>
      </w:pPr>
      <w:r w:rsidRPr="00A63336">
        <w:rPr>
          <w:rFonts w:ascii="Arial" w:hAnsi="Arial" w:cs="Arial"/>
        </w:rPr>
        <w:t>Por lo que, se propone su modificación a fin de precisar que la comunicación del dueño, consignatario o despachador de aduana se puede dar en cualquier momento del proceso de despacho y no solo al solicitar la mercancía.</w:t>
      </w:r>
    </w:p>
    <w:p w:rsidR="00630CE5" w:rsidRPr="00A63336" w:rsidRDefault="00630CE5" w:rsidP="00A63336">
      <w:pPr>
        <w:spacing w:after="0" w:line="240" w:lineRule="auto"/>
        <w:jc w:val="both"/>
        <w:rPr>
          <w:rFonts w:ascii="Arial" w:hAnsi="Arial" w:cs="Arial"/>
        </w:rPr>
      </w:pPr>
    </w:p>
    <w:p w:rsidR="00D00B05" w:rsidRDefault="00D00B05" w:rsidP="00A63336">
      <w:pPr>
        <w:spacing w:after="0" w:line="240" w:lineRule="auto"/>
        <w:jc w:val="both"/>
        <w:rPr>
          <w:rFonts w:ascii="Arial" w:hAnsi="Arial" w:cs="Arial"/>
        </w:rPr>
      </w:pPr>
      <w:r w:rsidRPr="00A63336">
        <w:rPr>
          <w:rFonts w:ascii="Arial" w:hAnsi="Arial" w:cs="Arial"/>
        </w:rPr>
        <w:t xml:space="preserve">De este modo se dota al artículo 154 de un alcance más general. </w:t>
      </w:r>
    </w:p>
    <w:p w:rsidR="00EE4F5E" w:rsidRDefault="00EE4F5E" w:rsidP="00A63336">
      <w:pPr>
        <w:spacing w:after="0" w:line="240" w:lineRule="auto"/>
        <w:jc w:val="both"/>
        <w:rPr>
          <w:rFonts w:ascii="Arial" w:hAnsi="Arial" w:cs="Arial"/>
        </w:rPr>
      </w:pPr>
    </w:p>
    <w:p w:rsidR="00EE4F5E" w:rsidRPr="00A63336" w:rsidRDefault="00EE4F5E" w:rsidP="00EE1D62">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el siguiente artículo:</w:t>
      </w:r>
    </w:p>
    <w:p w:rsidR="00630CE5" w:rsidRPr="00A63336" w:rsidRDefault="00630CE5" w:rsidP="00A63336">
      <w:pPr>
        <w:spacing w:after="0" w:line="240" w:lineRule="auto"/>
        <w:jc w:val="both"/>
        <w:rPr>
          <w:rFonts w:ascii="Arial" w:hAnsi="Arial" w:cs="Arial"/>
        </w:rPr>
      </w:pPr>
    </w:p>
    <w:tbl>
      <w:tblPr>
        <w:tblW w:w="80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28"/>
        <w:gridCol w:w="4456"/>
      </w:tblGrid>
      <w:tr w:rsidR="00A63336" w:rsidRPr="00A63336" w:rsidTr="005323FA">
        <w:trPr>
          <w:trHeight w:val="350"/>
          <w:jc w:val="center"/>
        </w:trPr>
        <w:tc>
          <w:tcPr>
            <w:tcW w:w="3628" w:type="dxa"/>
            <w:shd w:val="clear" w:color="auto" w:fill="FFFFFF"/>
            <w:tcMar>
              <w:top w:w="0" w:type="dxa"/>
              <w:left w:w="108" w:type="dxa"/>
              <w:bottom w:w="0" w:type="dxa"/>
              <w:right w:w="108" w:type="dxa"/>
            </w:tcMar>
            <w:vAlign w:val="center"/>
            <w:hideMark/>
          </w:tcPr>
          <w:p w:rsidR="00D00B05" w:rsidRPr="00A63336" w:rsidRDefault="00C617BF"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4456" w:type="dxa"/>
            <w:shd w:val="clear" w:color="auto" w:fill="FFFFFF"/>
            <w:tcMar>
              <w:top w:w="0" w:type="dxa"/>
              <w:left w:w="108" w:type="dxa"/>
              <w:bottom w:w="0" w:type="dxa"/>
              <w:right w:w="108" w:type="dxa"/>
            </w:tcMar>
            <w:vAlign w:val="center"/>
            <w:hideMark/>
          </w:tcPr>
          <w:p w:rsidR="00D00B05" w:rsidRPr="00A63336" w:rsidRDefault="00E87C5D" w:rsidP="00A63336">
            <w:pPr>
              <w:spacing w:after="0" w:line="240" w:lineRule="auto"/>
              <w:ind w:right="121"/>
              <w:jc w:val="center"/>
              <w:rPr>
                <w:rFonts w:ascii="Arial" w:hAnsi="Arial" w:cs="Arial"/>
                <w:b/>
                <w:bCs/>
                <w:sz w:val="18"/>
                <w:szCs w:val="18"/>
              </w:rPr>
            </w:pPr>
            <w:r w:rsidRPr="00A63336">
              <w:rPr>
                <w:rFonts w:ascii="Arial" w:hAnsi="Arial" w:cs="Arial"/>
                <w:b/>
                <w:sz w:val="18"/>
                <w:szCs w:val="18"/>
              </w:rPr>
              <w:t>PROYECTO</w:t>
            </w:r>
          </w:p>
        </w:tc>
      </w:tr>
      <w:tr w:rsidR="00D00B05" w:rsidRPr="00A63336" w:rsidTr="005323FA">
        <w:trPr>
          <w:jc w:val="center"/>
        </w:trPr>
        <w:tc>
          <w:tcPr>
            <w:tcW w:w="3628"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154.- Mercancía no hallada</w:t>
            </w:r>
          </w:p>
          <w:p w:rsidR="00D00B05" w:rsidRPr="00A63336" w:rsidRDefault="00D00B05" w:rsidP="00A63336">
            <w:pPr>
              <w:spacing w:after="0" w:line="240" w:lineRule="auto"/>
              <w:jc w:val="both"/>
              <w:rPr>
                <w:rFonts w:ascii="Arial" w:hAnsi="Arial" w:cs="Arial"/>
                <w:sz w:val="18"/>
                <w:szCs w:val="18"/>
              </w:rPr>
            </w:pPr>
            <w:r w:rsidRPr="00A63336">
              <w:rPr>
                <w:rFonts w:ascii="Arial" w:eastAsia="Times New Roman" w:hAnsi="Arial" w:cs="Arial"/>
                <w:bCs/>
                <w:sz w:val="18"/>
                <w:szCs w:val="18"/>
                <w:lang w:eastAsia="es-PE"/>
              </w:rPr>
              <w:t>Si al momento de solicitar la mercancía, ésta no es hallada en el punto de llegada o en los almacenes aduaneros, el dueño, consignatario o el despachador de aduana deben comunicar el hecho a la Administración Aduanera, para las acciones a que hubiera lugar. </w:t>
            </w:r>
          </w:p>
        </w:tc>
        <w:tc>
          <w:tcPr>
            <w:tcW w:w="4456"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154.- Mercancía no hallada</w:t>
            </w:r>
          </w:p>
          <w:p w:rsidR="00D00B05" w:rsidRPr="00A63336" w:rsidRDefault="00D00B05" w:rsidP="00EE1D62">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Cuando la mercancía</w:t>
            </w:r>
            <w:r w:rsidRPr="00A63336">
              <w:rPr>
                <w:rFonts w:ascii="Arial" w:eastAsia="Times New Roman" w:hAnsi="Arial" w:cs="Arial"/>
                <w:bCs/>
                <w:sz w:val="18"/>
                <w:szCs w:val="18"/>
                <w:lang w:eastAsia="es-PE"/>
              </w:rPr>
              <w:t xml:space="preserve"> no es hallada en el punto de llegada o en los almacenes aduaneros, el dueño, consignatario o el despachador de aduana debe comunicar el hecho a la Administración Aduanera, para las acciones a que hubiera lugar. </w:t>
            </w:r>
          </w:p>
          <w:p w:rsidR="00D00B05" w:rsidRPr="00A63336" w:rsidRDefault="00D00B05" w:rsidP="00A63336">
            <w:pPr>
              <w:spacing w:after="0" w:line="240" w:lineRule="auto"/>
              <w:ind w:right="121"/>
              <w:jc w:val="both"/>
              <w:rPr>
                <w:rFonts w:ascii="Arial" w:hAnsi="Arial" w:cs="Arial"/>
                <w:sz w:val="18"/>
                <w:szCs w:val="18"/>
              </w:rPr>
            </w:pPr>
          </w:p>
        </w:tc>
      </w:tr>
    </w:tbl>
    <w:p w:rsidR="00C617BF" w:rsidRPr="00A63336" w:rsidRDefault="00C617BF" w:rsidP="00A63336">
      <w:pPr>
        <w:spacing w:after="0" w:line="0" w:lineRule="atLeast"/>
        <w:contextualSpacing/>
        <w:jc w:val="both"/>
        <w:rPr>
          <w:rFonts w:ascii="Arial" w:hAnsi="Arial" w:cs="Arial"/>
          <w:b/>
          <w:bCs/>
        </w:rPr>
      </w:pPr>
    </w:p>
    <w:p w:rsidR="009D6276" w:rsidRPr="00A63336" w:rsidRDefault="009D6276" w:rsidP="005323FA">
      <w:pPr>
        <w:spacing w:after="0" w:line="240" w:lineRule="auto"/>
        <w:rPr>
          <w:rFonts w:ascii="Arial" w:hAnsi="Arial" w:cs="Arial"/>
          <w:b/>
          <w:caps/>
        </w:rPr>
      </w:pPr>
      <w:r w:rsidRPr="00A63336">
        <w:rPr>
          <w:rFonts w:ascii="Arial" w:hAnsi="Arial" w:cs="Arial"/>
          <w:b/>
          <w:caps/>
        </w:rPr>
        <w:t>Carga consolidada</w:t>
      </w:r>
      <w:r w:rsidR="003023E4" w:rsidRPr="00A63336">
        <w:rPr>
          <w:rFonts w:ascii="Arial" w:hAnsi="Arial" w:cs="Arial"/>
          <w:b/>
          <w:caps/>
        </w:rPr>
        <w:t xml:space="preserve"> (ARTÍCULO 156)</w:t>
      </w:r>
    </w:p>
    <w:p w:rsidR="00D16CD9" w:rsidRPr="00A63336" w:rsidRDefault="00D16CD9" w:rsidP="00A63336">
      <w:pPr>
        <w:spacing w:after="0" w:line="0" w:lineRule="atLeast"/>
        <w:contextualSpacing/>
        <w:jc w:val="both"/>
        <w:rPr>
          <w:rFonts w:ascii="Arial" w:hAnsi="Arial" w:cs="Arial"/>
          <w:b/>
          <w:caps/>
        </w:rPr>
      </w:pPr>
    </w:p>
    <w:p w:rsidR="00675772" w:rsidRPr="00A63336" w:rsidRDefault="00F75D54" w:rsidP="00A63336">
      <w:pPr>
        <w:spacing w:after="0" w:line="0" w:lineRule="atLeast"/>
        <w:contextualSpacing/>
        <w:jc w:val="both"/>
        <w:rPr>
          <w:rFonts w:ascii="Arial" w:eastAsia="Times New Roman" w:hAnsi="Arial" w:cs="Arial"/>
          <w:bCs/>
          <w:lang w:eastAsia="es-PE"/>
        </w:rPr>
      </w:pPr>
      <w:r w:rsidRPr="00A63336">
        <w:rPr>
          <w:rFonts w:ascii="Arial" w:hAnsi="Arial" w:cs="Arial"/>
        </w:rPr>
        <w:t xml:space="preserve">El artículo 156 </w:t>
      </w:r>
      <w:r w:rsidR="00D51A25" w:rsidRPr="00A63336">
        <w:rPr>
          <w:rFonts w:ascii="Arial" w:hAnsi="Arial" w:cs="Arial"/>
        </w:rPr>
        <w:t xml:space="preserve">permite la realización de operaciones de desconsolidación y reconocimiento físico de mercancías </w:t>
      </w:r>
      <w:r w:rsidR="00A93F83" w:rsidRPr="00A63336">
        <w:rPr>
          <w:rFonts w:ascii="Arial" w:eastAsia="Times New Roman" w:hAnsi="Arial" w:cs="Arial"/>
          <w:lang w:eastAsia="es-PE"/>
        </w:rPr>
        <w:t>en los terminales portuarios, aeroportuarios, terrestres o puestos de control fronterizo</w:t>
      </w:r>
      <w:r w:rsidR="00EA17D3" w:rsidRPr="00A63336">
        <w:rPr>
          <w:rFonts w:ascii="Arial" w:eastAsia="Times New Roman" w:hAnsi="Arial" w:cs="Arial"/>
          <w:bCs/>
          <w:lang w:eastAsia="es-PE"/>
        </w:rPr>
        <w:t xml:space="preserve">, siempre que </w:t>
      </w:r>
      <w:r w:rsidR="001B4B03" w:rsidRPr="00A63336">
        <w:rPr>
          <w:rFonts w:ascii="Arial" w:eastAsia="Times New Roman" w:hAnsi="Arial" w:cs="Arial"/>
          <w:bCs/>
          <w:lang w:eastAsia="es-PE"/>
        </w:rPr>
        <w:t xml:space="preserve">el Ministerio de </w:t>
      </w:r>
      <w:r w:rsidR="006B5A1C" w:rsidRPr="00A63336">
        <w:rPr>
          <w:rFonts w:ascii="Arial" w:eastAsia="Times New Roman" w:hAnsi="Arial" w:cs="Arial"/>
          <w:bCs/>
          <w:lang w:eastAsia="es-PE"/>
        </w:rPr>
        <w:t>Transporte y Comunicaciones garantice que lo</w:t>
      </w:r>
      <w:r w:rsidR="0098698C" w:rsidRPr="00A63336">
        <w:rPr>
          <w:rFonts w:ascii="Arial" w:eastAsia="Times New Roman" w:hAnsi="Arial" w:cs="Arial"/>
          <w:bCs/>
          <w:lang w:eastAsia="es-PE"/>
        </w:rPr>
        <w:t>s</w:t>
      </w:r>
      <w:r w:rsidR="006B5A1C" w:rsidRPr="00A63336">
        <w:rPr>
          <w:rFonts w:ascii="Arial" w:eastAsia="Times New Roman" w:hAnsi="Arial" w:cs="Arial"/>
          <w:bCs/>
          <w:lang w:eastAsia="es-PE"/>
        </w:rPr>
        <w:t xml:space="preserve"> puertos, aeropuertos o terminales terrestres internacionales</w:t>
      </w:r>
      <w:r w:rsidR="001D254E" w:rsidRPr="00A63336">
        <w:rPr>
          <w:rFonts w:ascii="Arial" w:eastAsia="Times New Roman" w:hAnsi="Arial" w:cs="Arial"/>
          <w:bCs/>
          <w:lang w:eastAsia="es-PE"/>
        </w:rPr>
        <w:t xml:space="preserve">, así como las empresas que brindan </w:t>
      </w:r>
      <w:r w:rsidR="005C2422" w:rsidRPr="00A63336">
        <w:rPr>
          <w:rFonts w:ascii="Arial" w:eastAsia="Times New Roman" w:hAnsi="Arial" w:cs="Arial"/>
          <w:bCs/>
          <w:lang w:eastAsia="es-PE"/>
        </w:rPr>
        <w:t xml:space="preserve">servicio de transporte terrestre nacional </w:t>
      </w:r>
      <w:r w:rsidR="005E7476" w:rsidRPr="00A63336">
        <w:rPr>
          <w:rFonts w:ascii="Arial" w:eastAsia="Times New Roman" w:hAnsi="Arial" w:cs="Arial"/>
          <w:bCs/>
          <w:lang w:eastAsia="es-PE"/>
        </w:rPr>
        <w:t xml:space="preserve">que trasladen mercancías entre lugares </w:t>
      </w:r>
      <w:r w:rsidR="00CF1D47" w:rsidRPr="00A63336">
        <w:rPr>
          <w:rFonts w:ascii="Arial" w:eastAsia="Times New Roman" w:hAnsi="Arial" w:cs="Arial"/>
          <w:bCs/>
          <w:lang w:eastAsia="es-PE"/>
        </w:rPr>
        <w:t>considerados o habilitados como zona primaria,</w:t>
      </w:r>
      <w:r w:rsidR="006B5A1C" w:rsidRPr="00A63336">
        <w:rPr>
          <w:rFonts w:ascii="Arial" w:eastAsia="Times New Roman" w:hAnsi="Arial" w:cs="Arial"/>
          <w:bCs/>
          <w:lang w:eastAsia="es-PE"/>
        </w:rPr>
        <w:t xml:space="preserve"> </w:t>
      </w:r>
      <w:r w:rsidR="0098698C" w:rsidRPr="00A63336">
        <w:rPr>
          <w:rFonts w:ascii="Arial" w:eastAsia="Times New Roman" w:hAnsi="Arial" w:cs="Arial"/>
          <w:bCs/>
          <w:lang w:eastAsia="es-PE"/>
        </w:rPr>
        <w:t xml:space="preserve">cumplan con </w:t>
      </w:r>
      <w:r w:rsidR="00594427" w:rsidRPr="00A63336">
        <w:rPr>
          <w:rFonts w:ascii="Arial" w:eastAsia="Times New Roman" w:hAnsi="Arial" w:cs="Arial"/>
          <w:bCs/>
          <w:lang w:eastAsia="es-PE"/>
        </w:rPr>
        <w:t>las exigencias establecidas en el artículo 11 de la</w:t>
      </w:r>
      <w:r w:rsidR="00143115" w:rsidRPr="00A63336">
        <w:rPr>
          <w:rFonts w:ascii="Arial" w:eastAsia="Times New Roman" w:hAnsi="Arial" w:cs="Arial"/>
          <w:bCs/>
          <w:lang w:eastAsia="es-PE"/>
        </w:rPr>
        <w:t xml:space="preserve"> LGA</w:t>
      </w:r>
      <w:r w:rsidR="00675772" w:rsidRPr="00A63336">
        <w:rPr>
          <w:rFonts w:ascii="Arial" w:eastAsia="Times New Roman" w:hAnsi="Arial" w:cs="Arial"/>
          <w:bCs/>
          <w:lang w:eastAsia="es-PE"/>
        </w:rPr>
        <w:t xml:space="preserve">. </w:t>
      </w:r>
    </w:p>
    <w:p w:rsidR="00675772" w:rsidRPr="00A63336" w:rsidRDefault="00675772" w:rsidP="00A63336">
      <w:pPr>
        <w:spacing w:after="0" w:line="0" w:lineRule="atLeast"/>
        <w:contextualSpacing/>
        <w:jc w:val="both"/>
        <w:rPr>
          <w:rFonts w:ascii="Arial" w:eastAsia="Times New Roman" w:hAnsi="Arial" w:cs="Arial"/>
          <w:bCs/>
          <w:lang w:eastAsia="es-PE"/>
        </w:rPr>
      </w:pPr>
    </w:p>
    <w:p w:rsidR="00D45C04" w:rsidRPr="00A63336" w:rsidRDefault="00675772" w:rsidP="00A63336">
      <w:pPr>
        <w:spacing w:after="0" w:line="0" w:lineRule="atLeast"/>
        <w:contextualSpacing/>
        <w:jc w:val="both"/>
        <w:rPr>
          <w:rFonts w:ascii="Arial" w:eastAsia="Times New Roman" w:hAnsi="Arial" w:cs="Arial"/>
          <w:bCs/>
          <w:lang w:eastAsia="es-PE"/>
        </w:rPr>
      </w:pPr>
      <w:r w:rsidRPr="00A63336">
        <w:rPr>
          <w:rFonts w:ascii="Arial" w:eastAsia="Times New Roman" w:hAnsi="Arial" w:cs="Arial"/>
          <w:bCs/>
          <w:lang w:eastAsia="es-PE"/>
        </w:rPr>
        <w:t xml:space="preserve">Adicionalmente el citado artículo señala </w:t>
      </w:r>
      <w:r w:rsidR="005121AD" w:rsidRPr="00A63336">
        <w:rPr>
          <w:rFonts w:ascii="Arial" w:eastAsia="Times New Roman" w:hAnsi="Arial" w:cs="Arial"/>
          <w:bCs/>
          <w:lang w:eastAsia="es-PE"/>
        </w:rPr>
        <w:t xml:space="preserve">que también </w:t>
      </w:r>
      <w:r w:rsidR="00B11327" w:rsidRPr="00A63336">
        <w:rPr>
          <w:rFonts w:ascii="Arial" w:eastAsia="Times New Roman" w:hAnsi="Arial" w:cs="Arial"/>
          <w:bCs/>
          <w:lang w:eastAsia="es-PE"/>
        </w:rPr>
        <w:t xml:space="preserve">debe cumplirse con las regulaciones </w:t>
      </w:r>
      <w:r w:rsidR="00845966" w:rsidRPr="00A63336">
        <w:rPr>
          <w:rFonts w:ascii="Arial" w:eastAsia="Times New Roman" w:hAnsi="Arial" w:cs="Arial"/>
          <w:bCs/>
          <w:lang w:eastAsia="es-PE"/>
        </w:rPr>
        <w:t>previstas en los artículo</w:t>
      </w:r>
      <w:r w:rsidR="00D45C04" w:rsidRPr="00A63336">
        <w:rPr>
          <w:rFonts w:ascii="Arial" w:eastAsia="Times New Roman" w:hAnsi="Arial" w:cs="Arial"/>
          <w:bCs/>
          <w:lang w:eastAsia="es-PE"/>
        </w:rPr>
        <w:t>s</w:t>
      </w:r>
      <w:r w:rsidR="00845966" w:rsidRPr="00A63336">
        <w:rPr>
          <w:rFonts w:ascii="Arial" w:eastAsia="Times New Roman" w:hAnsi="Arial" w:cs="Arial"/>
          <w:bCs/>
          <w:lang w:eastAsia="es-PE"/>
        </w:rPr>
        <w:t xml:space="preserve"> 31 de la LGA</w:t>
      </w:r>
      <w:r w:rsidR="00BF20CA" w:rsidRPr="00A63336">
        <w:rPr>
          <w:rFonts w:ascii="Arial" w:eastAsia="Times New Roman" w:hAnsi="Arial" w:cs="Arial"/>
          <w:bCs/>
          <w:lang w:eastAsia="es-PE"/>
        </w:rPr>
        <w:t>,</w:t>
      </w:r>
      <w:r w:rsidR="00845966" w:rsidRPr="00A63336">
        <w:rPr>
          <w:rFonts w:ascii="Arial" w:eastAsia="Times New Roman" w:hAnsi="Arial" w:cs="Arial"/>
          <w:bCs/>
          <w:lang w:eastAsia="es-PE"/>
        </w:rPr>
        <w:t xml:space="preserve"> y 38</w:t>
      </w:r>
      <w:r w:rsidR="00BF20CA" w:rsidRPr="00A63336">
        <w:rPr>
          <w:rFonts w:ascii="Arial" w:eastAsia="Times New Roman" w:hAnsi="Arial" w:cs="Arial"/>
          <w:bCs/>
          <w:lang w:eastAsia="es-PE"/>
        </w:rPr>
        <w:t xml:space="preserve"> y 39 del RLGA, que </w:t>
      </w:r>
      <w:r w:rsidR="008F7CA8" w:rsidRPr="00A63336">
        <w:rPr>
          <w:rFonts w:ascii="Arial" w:eastAsia="Times New Roman" w:hAnsi="Arial" w:cs="Arial"/>
          <w:bCs/>
          <w:lang w:eastAsia="es-PE"/>
        </w:rPr>
        <w:t xml:space="preserve">corresponden a las obligaciones específicas </w:t>
      </w:r>
      <w:r w:rsidR="00AE437B" w:rsidRPr="00A63336">
        <w:rPr>
          <w:rFonts w:ascii="Arial" w:eastAsia="Times New Roman" w:hAnsi="Arial" w:cs="Arial"/>
          <w:bCs/>
          <w:lang w:eastAsia="es-PE"/>
        </w:rPr>
        <w:t>y requisitos que deben cumplir</w:t>
      </w:r>
      <w:r w:rsidR="008F7CA8" w:rsidRPr="00A63336">
        <w:rPr>
          <w:rFonts w:ascii="Arial" w:eastAsia="Times New Roman" w:hAnsi="Arial" w:cs="Arial"/>
          <w:bCs/>
          <w:lang w:eastAsia="es-PE"/>
        </w:rPr>
        <w:t xml:space="preserve"> los almacenes aduaneros</w:t>
      </w:r>
      <w:r w:rsidR="00D45C04" w:rsidRPr="00A63336">
        <w:rPr>
          <w:rFonts w:ascii="Arial" w:eastAsia="Times New Roman" w:hAnsi="Arial" w:cs="Arial"/>
          <w:bCs/>
          <w:lang w:eastAsia="es-PE"/>
        </w:rPr>
        <w:t>.</w:t>
      </w:r>
    </w:p>
    <w:p w:rsidR="00D45C04" w:rsidRPr="00A63336" w:rsidRDefault="00D45C04" w:rsidP="00A63336">
      <w:pPr>
        <w:spacing w:after="0" w:line="0" w:lineRule="atLeast"/>
        <w:contextualSpacing/>
        <w:jc w:val="both"/>
        <w:rPr>
          <w:rFonts w:ascii="Arial" w:eastAsia="Times New Roman" w:hAnsi="Arial" w:cs="Arial"/>
          <w:bCs/>
          <w:lang w:eastAsia="es-PE"/>
        </w:rPr>
      </w:pPr>
    </w:p>
    <w:p w:rsidR="00AE7127" w:rsidRDefault="00D45C04" w:rsidP="00A63336">
      <w:pPr>
        <w:spacing w:after="0" w:line="0" w:lineRule="atLeast"/>
        <w:contextualSpacing/>
        <w:jc w:val="both"/>
        <w:rPr>
          <w:rFonts w:ascii="Arial" w:eastAsia="Times New Roman" w:hAnsi="Arial" w:cs="Arial"/>
          <w:bCs/>
          <w:lang w:eastAsia="es-PE"/>
        </w:rPr>
      </w:pPr>
      <w:r w:rsidRPr="00A63336">
        <w:rPr>
          <w:rFonts w:ascii="Arial" w:eastAsia="Times New Roman" w:hAnsi="Arial" w:cs="Arial"/>
          <w:bCs/>
          <w:lang w:eastAsia="es-PE"/>
        </w:rPr>
        <w:t xml:space="preserve">En tal sentido, </w:t>
      </w:r>
      <w:r w:rsidR="007A24A1" w:rsidRPr="00A63336">
        <w:rPr>
          <w:rFonts w:ascii="Arial" w:eastAsia="Times New Roman" w:hAnsi="Arial" w:cs="Arial"/>
          <w:bCs/>
          <w:lang w:eastAsia="es-PE"/>
        </w:rPr>
        <w:t>se adec</w:t>
      </w:r>
      <w:r w:rsidR="00FA5899" w:rsidRPr="00A63336">
        <w:rPr>
          <w:rFonts w:ascii="Arial" w:eastAsia="Times New Roman" w:hAnsi="Arial" w:cs="Arial"/>
          <w:bCs/>
          <w:lang w:eastAsia="es-PE"/>
        </w:rPr>
        <w:t xml:space="preserve">úa </w:t>
      </w:r>
      <w:r w:rsidR="007A24A1" w:rsidRPr="00A63336">
        <w:rPr>
          <w:rFonts w:ascii="Arial" w:eastAsia="Times New Roman" w:hAnsi="Arial" w:cs="Arial"/>
          <w:bCs/>
          <w:lang w:eastAsia="es-PE"/>
        </w:rPr>
        <w:t xml:space="preserve">el artículo 156 a fin de que guarde concordancia con las modificaciones </w:t>
      </w:r>
      <w:r w:rsidR="00C11A46" w:rsidRPr="00A63336">
        <w:rPr>
          <w:rFonts w:ascii="Arial" w:eastAsia="Times New Roman" w:hAnsi="Arial" w:cs="Arial"/>
          <w:bCs/>
          <w:lang w:eastAsia="es-PE"/>
        </w:rPr>
        <w:t xml:space="preserve">introducidas en la LGA </w:t>
      </w:r>
      <w:r w:rsidR="00D808DC" w:rsidRPr="00A63336">
        <w:rPr>
          <w:rFonts w:ascii="Arial" w:eastAsia="Times New Roman" w:hAnsi="Arial" w:cs="Arial"/>
          <w:bCs/>
          <w:lang w:eastAsia="es-PE"/>
        </w:rPr>
        <w:t>y el RLGA</w:t>
      </w:r>
      <w:r w:rsidR="0000020E" w:rsidRPr="00A63336">
        <w:rPr>
          <w:rFonts w:ascii="Arial" w:eastAsia="Times New Roman" w:hAnsi="Arial" w:cs="Arial"/>
          <w:bCs/>
          <w:lang w:eastAsia="es-PE"/>
        </w:rPr>
        <w:t xml:space="preserve">, por lo que </w:t>
      </w:r>
      <w:r w:rsidR="00ED701B" w:rsidRPr="00A63336">
        <w:rPr>
          <w:rFonts w:ascii="Arial" w:eastAsia="Times New Roman" w:hAnsi="Arial" w:cs="Arial"/>
          <w:bCs/>
          <w:lang w:eastAsia="es-PE"/>
        </w:rPr>
        <w:t xml:space="preserve">el texto propuesto </w:t>
      </w:r>
      <w:r w:rsidR="0000020E" w:rsidRPr="00A63336">
        <w:rPr>
          <w:rFonts w:ascii="Arial" w:eastAsia="Times New Roman" w:hAnsi="Arial" w:cs="Arial"/>
          <w:bCs/>
          <w:lang w:eastAsia="es-PE"/>
        </w:rPr>
        <w:t>hace referencia a</w:t>
      </w:r>
      <w:r w:rsidR="00126AE0" w:rsidRPr="00A63336">
        <w:rPr>
          <w:rFonts w:ascii="Arial" w:eastAsia="Times New Roman" w:hAnsi="Arial" w:cs="Arial"/>
          <w:bCs/>
          <w:lang w:eastAsia="es-PE"/>
        </w:rPr>
        <w:t>l</w:t>
      </w:r>
      <w:r w:rsidR="0000020E" w:rsidRPr="00A63336">
        <w:rPr>
          <w:rFonts w:ascii="Arial" w:eastAsia="Times New Roman" w:hAnsi="Arial" w:cs="Arial"/>
          <w:bCs/>
          <w:lang w:eastAsia="es-PE"/>
        </w:rPr>
        <w:t xml:space="preserve"> artículo 17 </w:t>
      </w:r>
      <w:r w:rsidR="00CE7A90" w:rsidRPr="00A63336">
        <w:rPr>
          <w:rFonts w:ascii="Arial" w:eastAsia="Times New Roman" w:hAnsi="Arial" w:cs="Arial"/>
          <w:bCs/>
          <w:lang w:eastAsia="es-PE"/>
        </w:rPr>
        <w:t xml:space="preserve">y 20 </w:t>
      </w:r>
      <w:r w:rsidR="0000020E" w:rsidRPr="00A63336">
        <w:rPr>
          <w:rFonts w:ascii="Arial" w:eastAsia="Times New Roman" w:hAnsi="Arial" w:cs="Arial"/>
          <w:bCs/>
          <w:lang w:eastAsia="es-PE"/>
        </w:rPr>
        <w:t xml:space="preserve">de la </w:t>
      </w:r>
      <w:r w:rsidR="0066157D" w:rsidRPr="00A63336">
        <w:rPr>
          <w:rFonts w:ascii="Arial" w:eastAsia="Times New Roman" w:hAnsi="Arial" w:cs="Arial"/>
          <w:bCs/>
          <w:lang w:eastAsia="es-PE"/>
        </w:rPr>
        <w:t>LGA</w:t>
      </w:r>
      <w:r w:rsidR="00752AEE" w:rsidRPr="00A63336">
        <w:rPr>
          <w:rFonts w:ascii="Arial" w:eastAsia="Times New Roman" w:hAnsi="Arial" w:cs="Arial"/>
          <w:bCs/>
          <w:lang w:eastAsia="es-PE"/>
        </w:rPr>
        <w:t xml:space="preserve"> y al Anexo 1 del RLGA</w:t>
      </w:r>
      <w:r w:rsidR="0066157D" w:rsidRPr="00A63336">
        <w:rPr>
          <w:rFonts w:ascii="Arial" w:eastAsia="Times New Roman" w:hAnsi="Arial" w:cs="Arial"/>
          <w:bCs/>
          <w:lang w:eastAsia="es-PE"/>
        </w:rPr>
        <w:t>,</w:t>
      </w:r>
      <w:r w:rsidR="0000020E" w:rsidRPr="00A63336">
        <w:rPr>
          <w:rFonts w:ascii="Arial" w:eastAsia="Times New Roman" w:hAnsi="Arial" w:cs="Arial"/>
          <w:bCs/>
          <w:lang w:eastAsia="es-PE"/>
        </w:rPr>
        <w:t xml:space="preserve"> </w:t>
      </w:r>
      <w:r w:rsidR="00B65F75" w:rsidRPr="00A63336">
        <w:rPr>
          <w:rFonts w:ascii="Arial" w:eastAsia="Times New Roman" w:hAnsi="Arial" w:cs="Arial"/>
          <w:bCs/>
          <w:lang w:eastAsia="es-PE"/>
        </w:rPr>
        <w:t xml:space="preserve">que regula </w:t>
      </w:r>
      <w:r w:rsidR="00E00D44" w:rsidRPr="00A63336">
        <w:rPr>
          <w:rFonts w:ascii="Arial" w:eastAsia="Times New Roman" w:hAnsi="Arial" w:cs="Arial"/>
          <w:bCs/>
          <w:lang w:eastAsia="es-PE"/>
        </w:rPr>
        <w:t xml:space="preserve">las obligaciones del operador </w:t>
      </w:r>
      <w:r w:rsidR="009953F4" w:rsidRPr="00A63336">
        <w:rPr>
          <w:rFonts w:ascii="Arial" w:eastAsia="Times New Roman" w:hAnsi="Arial" w:cs="Arial"/>
          <w:bCs/>
          <w:lang w:eastAsia="es-PE"/>
        </w:rPr>
        <w:t>de comercio exterior y operador interviniente</w:t>
      </w:r>
      <w:r w:rsidR="00336A46" w:rsidRPr="00A63336">
        <w:rPr>
          <w:rFonts w:ascii="Arial" w:eastAsia="Times New Roman" w:hAnsi="Arial" w:cs="Arial"/>
          <w:bCs/>
          <w:lang w:eastAsia="es-PE"/>
        </w:rPr>
        <w:t>,</w:t>
      </w:r>
      <w:r w:rsidRPr="00A63336">
        <w:rPr>
          <w:rFonts w:ascii="Arial" w:eastAsia="Times New Roman" w:hAnsi="Arial" w:cs="Arial"/>
          <w:bCs/>
          <w:lang w:eastAsia="es-PE"/>
        </w:rPr>
        <w:t xml:space="preserve"> </w:t>
      </w:r>
      <w:r w:rsidR="000C0A3E" w:rsidRPr="00A63336">
        <w:rPr>
          <w:rFonts w:ascii="Arial" w:eastAsia="Times New Roman" w:hAnsi="Arial" w:cs="Arial"/>
          <w:bCs/>
          <w:lang w:eastAsia="es-PE"/>
        </w:rPr>
        <w:t xml:space="preserve">los lineamientos </w:t>
      </w:r>
      <w:r w:rsidR="00996933" w:rsidRPr="00A63336">
        <w:rPr>
          <w:rFonts w:ascii="Arial" w:eastAsia="Times New Roman" w:hAnsi="Arial" w:cs="Arial"/>
          <w:bCs/>
          <w:lang w:eastAsia="es-PE"/>
        </w:rPr>
        <w:t xml:space="preserve">sobre los requisitos exigibles para autorizar a los </w:t>
      </w:r>
      <w:r w:rsidR="00126AE0" w:rsidRPr="00A63336">
        <w:rPr>
          <w:rFonts w:ascii="Arial" w:eastAsia="Times New Roman" w:hAnsi="Arial" w:cs="Arial"/>
          <w:bCs/>
          <w:lang w:eastAsia="es-PE"/>
        </w:rPr>
        <w:t>operadores de comercio exterior</w:t>
      </w:r>
      <w:r w:rsidR="004264B2" w:rsidRPr="00A63336">
        <w:rPr>
          <w:rFonts w:ascii="Arial" w:eastAsia="Times New Roman" w:hAnsi="Arial" w:cs="Arial"/>
          <w:bCs/>
          <w:lang w:eastAsia="es-PE"/>
        </w:rPr>
        <w:t>,</w:t>
      </w:r>
      <w:r w:rsidR="00126AE0" w:rsidRPr="00A63336">
        <w:rPr>
          <w:rFonts w:ascii="Arial" w:eastAsia="Times New Roman" w:hAnsi="Arial" w:cs="Arial"/>
          <w:bCs/>
          <w:lang w:eastAsia="es-PE"/>
        </w:rPr>
        <w:t xml:space="preserve"> </w:t>
      </w:r>
      <w:r w:rsidR="007B2DA6" w:rsidRPr="00A63336">
        <w:rPr>
          <w:rFonts w:ascii="Arial" w:eastAsia="Times New Roman" w:hAnsi="Arial" w:cs="Arial"/>
          <w:bCs/>
          <w:lang w:eastAsia="es-PE"/>
        </w:rPr>
        <w:t>y</w:t>
      </w:r>
      <w:r w:rsidR="001C109C" w:rsidRPr="00A63336">
        <w:rPr>
          <w:rFonts w:ascii="Arial" w:eastAsia="Times New Roman" w:hAnsi="Arial" w:cs="Arial"/>
          <w:bCs/>
          <w:lang w:eastAsia="es-PE"/>
        </w:rPr>
        <w:t xml:space="preserve"> los requisitos que debe cumplir </w:t>
      </w:r>
      <w:r w:rsidR="007B2DA6" w:rsidRPr="00A63336">
        <w:rPr>
          <w:rFonts w:ascii="Arial" w:eastAsia="Times New Roman" w:hAnsi="Arial" w:cs="Arial"/>
          <w:bCs/>
          <w:lang w:eastAsia="es-PE"/>
        </w:rPr>
        <w:t xml:space="preserve">el </w:t>
      </w:r>
      <w:r w:rsidR="009011B6" w:rsidRPr="00A63336">
        <w:rPr>
          <w:rFonts w:ascii="Arial" w:eastAsia="Times New Roman" w:hAnsi="Arial" w:cs="Arial"/>
          <w:bCs/>
          <w:lang w:eastAsia="es-PE"/>
        </w:rPr>
        <w:t>operador de comercio exterior, respectivamente.</w:t>
      </w:r>
    </w:p>
    <w:p w:rsidR="00EE4F5E" w:rsidRDefault="00EE4F5E" w:rsidP="00A63336">
      <w:pPr>
        <w:spacing w:after="0" w:line="0" w:lineRule="atLeast"/>
        <w:contextualSpacing/>
        <w:jc w:val="both"/>
        <w:rPr>
          <w:rFonts w:ascii="Arial" w:eastAsia="Times New Roman" w:hAnsi="Arial" w:cs="Arial"/>
          <w:bCs/>
          <w:lang w:eastAsia="es-PE"/>
        </w:rPr>
      </w:pPr>
      <w:r>
        <w:rPr>
          <w:rFonts w:ascii="Arial" w:hAnsi="Arial" w:cs="Arial"/>
          <w:bCs/>
        </w:rPr>
        <w:t xml:space="preserve">Conforme a lo expuesto </w:t>
      </w:r>
      <w:r w:rsidRPr="00A63336">
        <w:rPr>
          <w:rFonts w:ascii="Arial" w:hAnsi="Arial" w:cs="Arial"/>
          <w:bCs/>
        </w:rPr>
        <w:t>se propone el siguiente artículo:</w:t>
      </w:r>
    </w:p>
    <w:p w:rsidR="00D16CD9" w:rsidRPr="00A63336" w:rsidRDefault="00D16CD9" w:rsidP="00A63336">
      <w:pPr>
        <w:spacing w:after="0" w:line="0" w:lineRule="atLeast"/>
        <w:contextualSpacing/>
        <w:jc w:val="both"/>
        <w:rPr>
          <w:rFonts w:ascii="Arial" w:hAnsi="Arial" w:cs="Arial"/>
          <w:b/>
          <w:caps/>
        </w:rPr>
      </w:pPr>
    </w:p>
    <w:tbl>
      <w:tblPr>
        <w:tblW w:w="8084" w:type="dxa"/>
        <w:jc w:val="center"/>
        <w:tblCellMar>
          <w:left w:w="0" w:type="dxa"/>
          <w:right w:w="0" w:type="dxa"/>
        </w:tblCellMar>
        <w:tblLook w:val="04A0" w:firstRow="1" w:lastRow="0" w:firstColumn="1" w:lastColumn="0" w:noHBand="0" w:noVBand="1"/>
      </w:tblPr>
      <w:tblGrid>
        <w:gridCol w:w="3628"/>
        <w:gridCol w:w="4456"/>
      </w:tblGrid>
      <w:tr w:rsidR="00A63336" w:rsidRPr="00A63336" w:rsidTr="005323FA">
        <w:trPr>
          <w:trHeight w:val="350"/>
          <w:jc w:val="center"/>
        </w:trPr>
        <w:tc>
          <w:tcPr>
            <w:tcW w:w="3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16CD9" w:rsidRPr="00A63336" w:rsidRDefault="00E87C5D"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4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16CD9" w:rsidRPr="00A63336" w:rsidRDefault="00E87C5D" w:rsidP="003B3F09">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D16CD9" w:rsidRPr="00A63336" w:rsidTr="005323FA">
        <w:trPr>
          <w:jc w:val="center"/>
        </w:trPr>
        <w:tc>
          <w:tcPr>
            <w:tcW w:w="3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6CD9" w:rsidRPr="00A63336" w:rsidRDefault="00D16CD9"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15</w:t>
            </w:r>
            <w:r w:rsidR="00D90032" w:rsidRPr="00A63336">
              <w:rPr>
                <w:rFonts w:ascii="Arial" w:eastAsia="Times New Roman" w:hAnsi="Arial" w:cs="Arial"/>
                <w:b/>
                <w:bCs/>
                <w:sz w:val="18"/>
                <w:szCs w:val="18"/>
                <w:lang w:eastAsia="es-PE"/>
              </w:rPr>
              <w:t>6</w:t>
            </w:r>
            <w:r w:rsidRPr="00A63336">
              <w:rPr>
                <w:rFonts w:ascii="Arial" w:eastAsia="Times New Roman" w:hAnsi="Arial" w:cs="Arial"/>
                <w:b/>
                <w:bCs/>
                <w:sz w:val="18"/>
                <w:szCs w:val="18"/>
                <w:lang w:eastAsia="es-PE"/>
              </w:rPr>
              <w:t xml:space="preserve">.- </w:t>
            </w:r>
            <w:r w:rsidR="00D90032" w:rsidRPr="00A63336">
              <w:rPr>
                <w:rFonts w:ascii="Arial" w:eastAsia="Times New Roman" w:hAnsi="Arial" w:cs="Arial"/>
                <w:b/>
                <w:bCs/>
                <w:sz w:val="18"/>
                <w:szCs w:val="18"/>
                <w:lang w:eastAsia="es-PE"/>
              </w:rPr>
              <w:t>Carga consolidada</w:t>
            </w:r>
          </w:p>
          <w:p w:rsidR="00D16CD9" w:rsidRPr="00A63336" w:rsidRDefault="00F1224B" w:rsidP="00A63336">
            <w:pPr>
              <w:spacing w:after="0" w:line="240" w:lineRule="auto"/>
              <w:jc w:val="both"/>
              <w:rPr>
                <w:rFonts w:ascii="Arial" w:eastAsia="Times New Roman" w:hAnsi="Arial" w:cs="Arial"/>
                <w:bCs/>
                <w:sz w:val="18"/>
                <w:szCs w:val="18"/>
                <w:lang w:eastAsia="es-PE"/>
              </w:rPr>
            </w:pPr>
            <w:r w:rsidRPr="00A63336">
              <w:rPr>
                <w:rFonts w:ascii="Arial" w:eastAsia="Times New Roman" w:hAnsi="Arial" w:cs="Arial"/>
                <w:sz w:val="18"/>
                <w:szCs w:val="18"/>
                <w:lang w:eastAsia="es-PE"/>
              </w:rPr>
              <w:t>Cuando la infraestructura y condiciones logísticas señaladas en el artículo 11 de la Ley lo permitan, y siempre que se cumplan las regulaciones correspondientes de los artículos 31 de la Ley, y 38 y 39 del presente Reglamento, se podrán realizar operaciones de desconsolidación y reconocimiento físico de mercancías en los terminales portuarios, aeroportuarios, terrestres o puestos de control fronterizo.</w:t>
            </w:r>
          </w:p>
          <w:p w:rsidR="00D16CD9" w:rsidRPr="00A63336" w:rsidRDefault="00D16CD9" w:rsidP="00A63336">
            <w:pPr>
              <w:spacing w:after="0" w:line="240" w:lineRule="auto"/>
              <w:jc w:val="both"/>
              <w:rPr>
                <w:rFonts w:ascii="Arial" w:hAnsi="Arial" w:cs="Arial"/>
                <w:sz w:val="18"/>
                <w:szCs w:val="18"/>
              </w:rPr>
            </w:pPr>
          </w:p>
        </w:tc>
        <w:tc>
          <w:tcPr>
            <w:tcW w:w="4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481D" w:rsidRPr="00A63336" w:rsidRDefault="008F481D"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156.- Carga consolidada</w:t>
            </w:r>
          </w:p>
          <w:p w:rsidR="00D16CD9" w:rsidRPr="00A63336" w:rsidRDefault="008F481D" w:rsidP="00431606">
            <w:pPr>
              <w:spacing w:after="0" w:line="240" w:lineRule="auto"/>
              <w:jc w:val="both"/>
              <w:rPr>
                <w:rFonts w:ascii="Arial" w:hAnsi="Arial" w:cs="Arial"/>
                <w:sz w:val="18"/>
                <w:szCs w:val="18"/>
              </w:rPr>
            </w:pPr>
            <w:r w:rsidRPr="00A63336">
              <w:rPr>
                <w:rFonts w:ascii="Arial" w:eastAsia="Times New Roman" w:hAnsi="Arial" w:cs="Arial"/>
                <w:bCs/>
                <w:sz w:val="18"/>
                <w:szCs w:val="18"/>
                <w:lang w:eastAsia="es-PE"/>
              </w:rPr>
              <w:t xml:space="preserve">Cuando la infraestructura y condiciones logísticas señaladas en el artículo 11 de la Ley lo permitan, y siempre que se cumplan las regulaciones correspondientes de los artículos </w:t>
            </w:r>
            <w:r w:rsidR="000F7D64" w:rsidRPr="00A63336">
              <w:rPr>
                <w:rFonts w:ascii="Arial" w:eastAsia="Times New Roman" w:hAnsi="Arial" w:cs="Arial"/>
                <w:b/>
                <w:bCs/>
                <w:sz w:val="18"/>
                <w:szCs w:val="18"/>
                <w:lang w:eastAsia="es-PE"/>
              </w:rPr>
              <w:t xml:space="preserve">17 y 20 de la Ley, y del </w:t>
            </w:r>
            <w:r w:rsidR="000F7D64" w:rsidRPr="00E177D4">
              <w:rPr>
                <w:rFonts w:ascii="Arial" w:eastAsia="Times New Roman" w:hAnsi="Arial" w:cs="Arial"/>
                <w:b/>
                <w:bCs/>
                <w:sz w:val="18"/>
                <w:szCs w:val="18"/>
                <w:lang w:eastAsia="es-PE"/>
              </w:rPr>
              <w:t xml:space="preserve">Anexo 1 </w:t>
            </w:r>
            <w:r w:rsidR="000F7D64" w:rsidRPr="00E177D4">
              <w:rPr>
                <w:rFonts w:ascii="Arial" w:eastAsia="Times New Roman" w:hAnsi="Arial" w:cs="Arial"/>
                <w:b/>
                <w:sz w:val="18"/>
                <w:szCs w:val="18"/>
                <w:lang w:eastAsia="es-PE"/>
              </w:rPr>
              <w:t xml:space="preserve">del presente </w:t>
            </w:r>
            <w:r w:rsidRPr="00E177D4">
              <w:rPr>
                <w:rFonts w:ascii="Arial" w:eastAsia="Times New Roman" w:hAnsi="Arial" w:cs="Arial"/>
                <w:b/>
                <w:bCs/>
                <w:sz w:val="18"/>
                <w:szCs w:val="18"/>
                <w:lang w:eastAsia="es-PE"/>
              </w:rPr>
              <w:t>Reglamento</w:t>
            </w:r>
            <w:r w:rsidR="00986544">
              <w:rPr>
                <w:rFonts w:ascii="Arial" w:eastAsia="Times New Roman" w:hAnsi="Arial" w:cs="Arial"/>
                <w:bCs/>
                <w:sz w:val="18"/>
                <w:szCs w:val="18"/>
                <w:lang w:eastAsia="es-PE"/>
              </w:rPr>
              <w:t xml:space="preserve"> se pueden</w:t>
            </w:r>
            <w:r w:rsidRPr="00A63336">
              <w:rPr>
                <w:rFonts w:ascii="Arial" w:eastAsia="Times New Roman" w:hAnsi="Arial" w:cs="Arial"/>
                <w:bCs/>
                <w:sz w:val="18"/>
                <w:szCs w:val="18"/>
                <w:lang w:eastAsia="es-PE"/>
              </w:rPr>
              <w:t xml:space="preserve"> realizar operaciones de desconsolidación y reconocimiento físico de mercancías en los terminales portuarios, aeroportuarios, terrestres o puestos de control fronterizo.</w:t>
            </w:r>
          </w:p>
        </w:tc>
      </w:tr>
    </w:tbl>
    <w:p w:rsidR="00D16CD9" w:rsidRPr="00A63336" w:rsidRDefault="00D16CD9" w:rsidP="00A63336">
      <w:pPr>
        <w:spacing w:after="0" w:line="0" w:lineRule="atLeast"/>
        <w:contextualSpacing/>
        <w:jc w:val="both"/>
        <w:rPr>
          <w:rFonts w:ascii="Arial" w:hAnsi="Arial" w:cs="Arial"/>
          <w:b/>
          <w:caps/>
        </w:rPr>
      </w:pPr>
    </w:p>
    <w:p w:rsidR="00C25877" w:rsidRPr="00A63336" w:rsidRDefault="005653D3" w:rsidP="00A63336">
      <w:pPr>
        <w:spacing w:after="0" w:line="0" w:lineRule="atLeast"/>
        <w:contextualSpacing/>
        <w:jc w:val="both"/>
        <w:rPr>
          <w:rFonts w:ascii="Arial" w:hAnsi="Arial" w:cs="Arial"/>
          <w:b/>
          <w:bCs/>
        </w:rPr>
      </w:pPr>
      <w:r w:rsidRPr="00A63336">
        <w:rPr>
          <w:rFonts w:ascii="Arial" w:hAnsi="Arial" w:cs="Arial"/>
          <w:b/>
        </w:rPr>
        <w:t xml:space="preserve">TRANSMISIÓN DE INFORMACIÓN POR LOS ADMINISTRADORES O CONCESIONARIOS DE LOS PUERTOS O AEROPUERTOS </w:t>
      </w:r>
      <w:r w:rsidRPr="00A63336">
        <w:rPr>
          <w:rFonts w:ascii="Arial" w:hAnsi="Arial" w:cs="Arial"/>
          <w:b/>
          <w:bCs/>
        </w:rPr>
        <w:t>(ARTÍCULO 158)</w:t>
      </w:r>
    </w:p>
    <w:p w:rsidR="00C25877" w:rsidRPr="00A63336" w:rsidRDefault="00C25877" w:rsidP="00A63336">
      <w:pPr>
        <w:tabs>
          <w:tab w:val="left" w:pos="7704"/>
        </w:tabs>
        <w:spacing w:after="0" w:line="0" w:lineRule="atLeast"/>
        <w:contextualSpacing/>
        <w:jc w:val="both"/>
        <w:rPr>
          <w:rFonts w:ascii="Arial" w:hAnsi="Arial" w:cs="Arial"/>
          <w:bCs/>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 xml:space="preserve">El artículo 158 lista toda la información que corresponde ser transmitida por los </w:t>
      </w:r>
      <w:r w:rsidRPr="00A63336">
        <w:rPr>
          <w:rFonts w:ascii="Arial" w:hAnsi="Arial" w:cs="Arial"/>
        </w:rPr>
        <w:t xml:space="preserve">administradores o concesionarios de las instalaciones portuarias o aeroportuarias, así </w:t>
      </w:r>
      <w:r w:rsidRPr="00A63336">
        <w:rPr>
          <w:rFonts w:ascii="Arial" w:hAnsi="Arial" w:cs="Arial"/>
          <w:bCs/>
        </w:rPr>
        <w:t>como el momento en que debe efectuarse.</w:t>
      </w:r>
    </w:p>
    <w:p w:rsidR="00F85AAD" w:rsidRPr="00A63336" w:rsidRDefault="00F85AAD" w:rsidP="00A63336">
      <w:pPr>
        <w:tabs>
          <w:tab w:val="left" w:pos="7704"/>
        </w:tabs>
        <w:spacing w:after="0" w:line="0" w:lineRule="atLeast"/>
        <w:contextualSpacing/>
        <w:jc w:val="both"/>
        <w:rPr>
          <w:rFonts w:ascii="Arial" w:hAnsi="Arial" w:cs="Arial"/>
          <w:bCs/>
        </w:rPr>
      </w:pPr>
    </w:p>
    <w:p w:rsidR="008244BD" w:rsidRPr="00A63336" w:rsidRDefault="00F85AAD" w:rsidP="00A63336">
      <w:pPr>
        <w:spacing w:after="0" w:line="0" w:lineRule="atLeast"/>
        <w:contextualSpacing/>
        <w:jc w:val="both"/>
        <w:rPr>
          <w:rFonts w:ascii="Arial" w:hAnsi="Arial" w:cs="Arial"/>
        </w:rPr>
      </w:pPr>
      <w:r w:rsidRPr="00A63336">
        <w:rPr>
          <w:rFonts w:ascii="Arial" w:hAnsi="Arial" w:cs="Arial"/>
        </w:rPr>
        <w:t xml:space="preserve">El artículo 164 </w:t>
      </w:r>
      <w:r w:rsidR="009160A6">
        <w:rPr>
          <w:rFonts w:ascii="Arial" w:hAnsi="Arial" w:cs="Arial"/>
        </w:rPr>
        <w:t xml:space="preserve">del RLGA </w:t>
      </w:r>
      <w:r w:rsidRPr="00A63336">
        <w:rPr>
          <w:rFonts w:ascii="Arial" w:hAnsi="Arial" w:cs="Arial"/>
        </w:rPr>
        <w:t xml:space="preserve">señala que “los administradores o concesionarios de los puertos o aeropuertos permiten el embarque de las mercancías con destino al exterior que cuenten con la autorización de embarque". En ese sentido, se modifica el numeral 2 del literal a) del artículo 158 </w:t>
      </w:r>
      <w:r w:rsidR="009160A6">
        <w:rPr>
          <w:rFonts w:ascii="Arial" w:hAnsi="Arial" w:cs="Arial"/>
        </w:rPr>
        <w:t xml:space="preserve">del RLGA </w:t>
      </w:r>
      <w:r w:rsidRPr="00A63336">
        <w:rPr>
          <w:rFonts w:ascii="Arial" w:hAnsi="Arial" w:cs="Arial"/>
        </w:rPr>
        <w:t>que obliga a transmitir la “última lista de carga a embarcarse con la que se cuente</w:t>
      </w:r>
      <w:r w:rsidR="00E666E7" w:rsidRPr="00A63336">
        <w:rPr>
          <w:rFonts w:ascii="Arial" w:hAnsi="Arial" w:cs="Arial"/>
        </w:rPr>
        <w:t xml:space="preserve"> </w:t>
      </w:r>
      <w:r w:rsidR="00E666E7" w:rsidRPr="00A63336">
        <w:rPr>
          <w:rFonts w:ascii="Arial" w:hAnsi="Arial" w:cs="Arial"/>
          <w:bCs/>
        </w:rPr>
        <w:t>hasta una hora antes del inicio de las operaciones de la nave;</w:t>
      </w:r>
      <w:r w:rsidRPr="00A63336">
        <w:rPr>
          <w:rFonts w:ascii="Arial" w:hAnsi="Arial" w:cs="Arial"/>
        </w:rPr>
        <w:t xml:space="preserve"> </w:t>
      </w:r>
      <w:r w:rsidR="00BA128A" w:rsidRPr="00A63336">
        <w:rPr>
          <w:rFonts w:ascii="Arial" w:hAnsi="Arial" w:cs="Arial"/>
        </w:rPr>
        <w:t>y</w:t>
      </w:r>
      <w:r w:rsidR="00A32676" w:rsidRPr="00A63336">
        <w:rPr>
          <w:rFonts w:ascii="Arial" w:hAnsi="Arial" w:cs="Arial"/>
        </w:rPr>
        <w:t xml:space="preserve"> se plantea en su lugar que estos transmitan la “carga a embarcarse” </w:t>
      </w:r>
      <w:r w:rsidR="00FB4966" w:rsidRPr="00A63336">
        <w:rPr>
          <w:rFonts w:ascii="Arial" w:hAnsi="Arial" w:cs="Arial"/>
        </w:rPr>
        <w:t>proponiéndose</w:t>
      </w:r>
      <w:r w:rsidR="00A32676" w:rsidRPr="00A63336">
        <w:rPr>
          <w:rFonts w:ascii="Arial" w:hAnsi="Arial" w:cs="Arial"/>
        </w:rPr>
        <w:t xml:space="preserve"> que esta información sea transmitida antes de su embarque</w:t>
      </w:r>
      <w:r w:rsidR="009578EA" w:rsidRPr="00A63336">
        <w:rPr>
          <w:rFonts w:ascii="Arial" w:hAnsi="Arial" w:cs="Arial"/>
        </w:rPr>
        <w:t xml:space="preserve">, </w:t>
      </w:r>
      <w:r w:rsidRPr="00A63336">
        <w:rPr>
          <w:rFonts w:ascii="Arial" w:hAnsi="Arial" w:cs="Arial"/>
        </w:rPr>
        <w:t xml:space="preserve">a fin de homologar los términos y simplificar la comunicación que recibe </w:t>
      </w:r>
      <w:r w:rsidRPr="00A63336">
        <w:rPr>
          <w:rFonts w:ascii="Arial" w:hAnsi="Arial" w:cs="Arial"/>
        </w:rPr>
        <w:lastRenderedPageBreak/>
        <w:t>la Administración Aduanera, relativa a la carga a embarcar junto con su autorización</w:t>
      </w:r>
      <w:r w:rsidR="00557A71" w:rsidRPr="00A63336">
        <w:rPr>
          <w:rFonts w:ascii="Arial" w:hAnsi="Arial" w:cs="Arial"/>
        </w:rPr>
        <w:t>.</w:t>
      </w:r>
      <w:r w:rsidRPr="00A63336">
        <w:rPr>
          <w:rFonts w:ascii="Arial" w:hAnsi="Arial" w:cs="Arial"/>
        </w:rPr>
        <w:t xml:space="preserve"> </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9160A6">
      <w:pPr>
        <w:spacing w:after="0" w:line="0" w:lineRule="atLeast"/>
        <w:contextualSpacing/>
        <w:jc w:val="both"/>
        <w:rPr>
          <w:rFonts w:ascii="Arial" w:hAnsi="Arial" w:cs="Arial"/>
        </w:rPr>
      </w:pPr>
      <w:r w:rsidRPr="00A63336">
        <w:rPr>
          <w:rFonts w:ascii="Arial" w:hAnsi="Arial" w:cs="Arial"/>
        </w:rPr>
        <w:t>Respecto al numeral 3 del literal a), que obliga a transmitir la carga embarcada al término de las operaciones, se modifica la denominación "término de las operaciones de la nave" por "antes del zarpe de la nave", con la finalidad que el administrador o concesionario portuario pueda tener un dato objetivo que le facilite poder cumplir con la citada obligación, por lo que se propone que la carga embarcada sea transmitida antes del zarpe de la nave.</w:t>
      </w:r>
    </w:p>
    <w:p w:rsidR="00F85AAD" w:rsidRPr="00A63336" w:rsidRDefault="00F85AAD" w:rsidP="00A63336">
      <w:pPr>
        <w:spacing w:after="0" w:line="0" w:lineRule="atLeast"/>
        <w:contextualSpacing/>
        <w:jc w:val="both"/>
        <w:rPr>
          <w:rFonts w:ascii="Arial" w:hAnsi="Arial" w:cs="Arial"/>
        </w:rPr>
      </w:pPr>
    </w:p>
    <w:p w:rsidR="00F85AAD" w:rsidRPr="00A63336" w:rsidRDefault="00F85AAD" w:rsidP="00A63336">
      <w:pPr>
        <w:tabs>
          <w:tab w:val="left" w:pos="7704"/>
        </w:tabs>
        <w:spacing w:after="0" w:line="0" w:lineRule="atLeast"/>
        <w:contextualSpacing/>
        <w:jc w:val="both"/>
        <w:rPr>
          <w:rFonts w:ascii="Arial" w:hAnsi="Arial" w:cs="Arial"/>
          <w:bCs/>
        </w:rPr>
      </w:pPr>
      <w:r w:rsidRPr="00A63336">
        <w:rPr>
          <w:rFonts w:ascii="Arial" w:hAnsi="Arial" w:cs="Arial"/>
          <w:bCs/>
        </w:rPr>
        <w:t>En seguida, se presenta un cuadro que presenta la propuesta normativa en comparación con el texto actual:</w:t>
      </w:r>
    </w:p>
    <w:p w:rsidR="00A6055A" w:rsidRPr="00A63336" w:rsidRDefault="00A6055A" w:rsidP="0001514E">
      <w:pPr>
        <w:tabs>
          <w:tab w:val="left" w:pos="7704"/>
        </w:tabs>
        <w:spacing w:after="0" w:line="0" w:lineRule="atLeast"/>
        <w:contextualSpacing/>
        <w:jc w:val="both"/>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69"/>
      </w:tblGrid>
      <w:tr w:rsidR="00A63336" w:rsidRPr="00A63336" w:rsidTr="005323FA">
        <w:trPr>
          <w:trHeight w:val="347"/>
        </w:trPr>
        <w:tc>
          <w:tcPr>
            <w:tcW w:w="4111" w:type="dxa"/>
          </w:tcPr>
          <w:p w:rsidR="00FB4983" w:rsidRPr="00A63336" w:rsidRDefault="00FB4983" w:rsidP="00A63336">
            <w:pPr>
              <w:spacing w:after="0" w:line="240" w:lineRule="auto"/>
              <w:jc w:val="center"/>
              <w:rPr>
                <w:rFonts w:ascii="Arial" w:hAnsi="Arial" w:cs="Arial"/>
                <w:b/>
                <w:sz w:val="12"/>
                <w:szCs w:val="18"/>
              </w:rPr>
            </w:pPr>
          </w:p>
          <w:p w:rsidR="00FB4983" w:rsidRPr="00A63336" w:rsidRDefault="00FB4983"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FB4983" w:rsidRPr="00A63336" w:rsidRDefault="00FB4983" w:rsidP="00A63336">
            <w:pPr>
              <w:spacing w:after="0" w:line="240" w:lineRule="auto"/>
              <w:jc w:val="center"/>
              <w:rPr>
                <w:rFonts w:ascii="Arial" w:hAnsi="Arial" w:cs="Arial"/>
                <w:b/>
                <w:sz w:val="10"/>
                <w:szCs w:val="18"/>
              </w:rPr>
            </w:pPr>
          </w:p>
        </w:tc>
        <w:tc>
          <w:tcPr>
            <w:tcW w:w="3969" w:type="dxa"/>
          </w:tcPr>
          <w:p w:rsidR="00EC6EC1" w:rsidRPr="00A63336" w:rsidRDefault="00EC6EC1" w:rsidP="00A63336">
            <w:pPr>
              <w:spacing w:after="0" w:line="240" w:lineRule="auto"/>
              <w:ind w:left="44"/>
              <w:jc w:val="center"/>
              <w:rPr>
                <w:rFonts w:ascii="Arial" w:hAnsi="Arial" w:cs="Arial"/>
                <w:b/>
                <w:sz w:val="12"/>
                <w:szCs w:val="18"/>
              </w:rPr>
            </w:pPr>
          </w:p>
          <w:p w:rsidR="00FB4983" w:rsidRPr="00A63336" w:rsidRDefault="0085359B" w:rsidP="00A63336">
            <w:pPr>
              <w:spacing w:after="0" w:line="240" w:lineRule="auto"/>
              <w:ind w:left="44"/>
              <w:jc w:val="center"/>
              <w:rPr>
                <w:rFonts w:ascii="Arial" w:hAnsi="Arial" w:cs="Arial"/>
                <w:b/>
                <w:sz w:val="12"/>
                <w:szCs w:val="18"/>
              </w:rPr>
            </w:pPr>
            <w:r w:rsidRPr="00A63336">
              <w:rPr>
                <w:rFonts w:ascii="Arial" w:hAnsi="Arial" w:cs="Arial"/>
                <w:b/>
                <w:sz w:val="18"/>
                <w:szCs w:val="18"/>
              </w:rPr>
              <w:t>PROYECTO</w:t>
            </w:r>
          </w:p>
        </w:tc>
      </w:tr>
      <w:tr w:rsidR="00A63336" w:rsidRPr="00A63336" w:rsidTr="005323FA">
        <w:tc>
          <w:tcPr>
            <w:tcW w:w="4111" w:type="dxa"/>
          </w:tcPr>
          <w:p w:rsidR="00FB4983" w:rsidRPr="00A63336" w:rsidRDefault="00FB4983" w:rsidP="00A63336">
            <w:pPr>
              <w:spacing w:after="0" w:line="240" w:lineRule="auto"/>
              <w:contextualSpacing/>
              <w:jc w:val="both"/>
              <w:rPr>
                <w:rFonts w:ascii="Arial" w:hAnsi="Arial" w:cs="Arial"/>
                <w:b/>
                <w:sz w:val="18"/>
                <w:szCs w:val="18"/>
              </w:rPr>
            </w:pPr>
            <w:r w:rsidRPr="00A63336">
              <w:rPr>
                <w:rFonts w:ascii="Arial" w:hAnsi="Arial" w:cs="Arial"/>
                <w:b/>
                <w:bCs/>
                <w:sz w:val="18"/>
                <w:szCs w:val="18"/>
              </w:rPr>
              <w:t>Artículo 158.- Transmisión de información por los Administradores o concesionarios de los puertos o aeropuertos.</w:t>
            </w:r>
          </w:p>
          <w:p w:rsidR="00FB4983" w:rsidRPr="00A63336" w:rsidRDefault="00FB4983" w:rsidP="00A63336">
            <w:pPr>
              <w:spacing w:after="0" w:line="240" w:lineRule="auto"/>
              <w:contextualSpacing/>
              <w:jc w:val="both"/>
              <w:rPr>
                <w:rFonts w:ascii="Arial" w:hAnsi="Arial" w:cs="Arial"/>
                <w:sz w:val="18"/>
                <w:szCs w:val="18"/>
              </w:rPr>
            </w:pPr>
            <w:r w:rsidRPr="00A63336">
              <w:rPr>
                <w:rFonts w:ascii="Arial" w:hAnsi="Arial" w:cs="Arial"/>
                <w:bCs/>
                <w:sz w:val="18"/>
                <w:szCs w:val="18"/>
              </w:rPr>
              <w:t>Los Administradores o concesionarios de las instalaciones portuarias o aeroportuarias transmiten la información que se detalla en el momento de su ocurrencia o de acuerdo a lo siguiente:</w:t>
            </w:r>
          </w:p>
          <w:p w:rsidR="00FB4983" w:rsidRPr="00A63336" w:rsidRDefault="00FB4983" w:rsidP="00A63336">
            <w:pPr>
              <w:numPr>
                <w:ilvl w:val="2"/>
                <w:numId w:val="51"/>
              </w:numPr>
              <w:spacing w:after="0" w:line="240" w:lineRule="auto"/>
              <w:ind w:left="314" w:hanging="314"/>
              <w:contextualSpacing/>
              <w:jc w:val="both"/>
              <w:rPr>
                <w:rFonts w:ascii="Arial" w:hAnsi="Arial" w:cs="Arial"/>
                <w:sz w:val="18"/>
                <w:szCs w:val="18"/>
              </w:rPr>
            </w:pPr>
            <w:r w:rsidRPr="00A63336">
              <w:rPr>
                <w:rFonts w:ascii="Arial" w:hAnsi="Arial" w:cs="Arial"/>
                <w:bCs/>
                <w:sz w:val="18"/>
                <w:szCs w:val="18"/>
              </w:rPr>
              <w:t>Administradores o concesionarios de los puertos:</w:t>
            </w:r>
          </w:p>
          <w:p w:rsidR="00FB4983" w:rsidRPr="00A63336" w:rsidRDefault="00FB4983" w:rsidP="00A63336">
            <w:pPr>
              <w:numPr>
                <w:ilvl w:val="0"/>
                <w:numId w:val="52"/>
              </w:numPr>
              <w:spacing w:after="0" w:line="240" w:lineRule="auto"/>
              <w:ind w:left="596" w:hanging="284"/>
              <w:contextualSpacing/>
              <w:jc w:val="both"/>
              <w:rPr>
                <w:rFonts w:ascii="Arial" w:hAnsi="Arial" w:cs="Arial"/>
                <w:sz w:val="18"/>
                <w:szCs w:val="18"/>
              </w:rPr>
            </w:pPr>
            <w:r w:rsidRPr="00A63336">
              <w:rPr>
                <w:rFonts w:ascii="Arial" w:hAnsi="Arial" w:cs="Arial"/>
                <w:bCs/>
                <w:sz w:val="18"/>
                <w:szCs w:val="18"/>
              </w:rPr>
              <w:t>Ingreso del vehículo con la carga;</w:t>
            </w:r>
          </w:p>
          <w:p w:rsidR="00FB4983" w:rsidRPr="00A63336" w:rsidRDefault="00FB4983" w:rsidP="00A63336">
            <w:pPr>
              <w:numPr>
                <w:ilvl w:val="0"/>
                <w:numId w:val="52"/>
              </w:numPr>
              <w:spacing w:after="0" w:line="240" w:lineRule="auto"/>
              <w:ind w:left="596" w:hanging="284"/>
              <w:contextualSpacing/>
              <w:jc w:val="both"/>
              <w:rPr>
                <w:rFonts w:ascii="Arial" w:hAnsi="Arial" w:cs="Arial"/>
                <w:sz w:val="18"/>
                <w:szCs w:val="18"/>
              </w:rPr>
            </w:pPr>
            <w:r w:rsidRPr="00A63336">
              <w:rPr>
                <w:rFonts w:ascii="Arial" w:hAnsi="Arial" w:cs="Arial"/>
                <w:bCs/>
                <w:sz w:val="18"/>
                <w:szCs w:val="18"/>
              </w:rPr>
              <w:t>Última lista de carga a embarcarse con la que se cuente, hasta una (1) hora antes del inicio de las operaciones de la nave;</w:t>
            </w:r>
          </w:p>
          <w:p w:rsidR="00FB4983" w:rsidRPr="00A63336" w:rsidRDefault="00FB4983" w:rsidP="00A63336">
            <w:pPr>
              <w:numPr>
                <w:ilvl w:val="0"/>
                <w:numId w:val="52"/>
              </w:numPr>
              <w:spacing w:after="0" w:line="240" w:lineRule="auto"/>
              <w:ind w:left="596" w:hanging="284"/>
              <w:contextualSpacing/>
              <w:jc w:val="both"/>
              <w:rPr>
                <w:rFonts w:ascii="Arial" w:hAnsi="Arial" w:cs="Arial"/>
                <w:sz w:val="18"/>
                <w:szCs w:val="18"/>
              </w:rPr>
            </w:pPr>
            <w:r w:rsidRPr="00A63336">
              <w:rPr>
                <w:rFonts w:ascii="Arial" w:hAnsi="Arial" w:cs="Arial"/>
                <w:bCs/>
                <w:sz w:val="18"/>
                <w:szCs w:val="18"/>
              </w:rPr>
              <w:t>Carga embarcada al término de las operaciones de la nave;</w:t>
            </w:r>
          </w:p>
          <w:p w:rsidR="00FB4983" w:rsidRPr="00A63336" w:rsidRDefault="00FB4983" w:rsidP="00A63336">
            <w:pPr>
              <w:numPr>
                <w:ilvl w:val="0"/>
                <w:numId w:val="52"/>
              </w:numPr>
              <w:spacing w:after="0" w:line="240" w:lineRule="auto"/>
              <w:ind w:left="596" w:hanging="284"/>
              <w:contextualSpacing/>
              <w:jc w:val="both"/>
              <w:rPr>
                <w:rFonts w:ascii="Arial" w:hAnsi="Arial" w:cs="Arial"/>
                <w:sz w:val="18"/>
                <w:szCs w:val="18"/>
              </w:rPr>
            </w:pPr>
            <w:r w:rsidRPr="00A63336">
              <w:rPr>
                <w:rFonts w:ascii="Arial" w:hAnsi="Arial" w:cs="Arial"/>
                <w:bCs/>
                <w:sz w:val="18"/>
                <w:szCs w:val="18"/>
              </w:rPr>
              <w:t xml:space="preserve">Término de embarque; y, </w:t>
            </w:r>
          </w:p>
          <w:p w:rsidR="00FB4983" w:rsidRPr="00A63336" w:rsidRDefault="00FB4983" w:rsidP="00A63336">
            <w:pPr>
              <w:numPr>
                <w:ilvl w:val="0"/>
                <w:numId w:val="52"/>
              </w:numPr>
              <w:spacing w:after="0" w:line="240" w:lineRule="auto"/>
              <w:ind w:left="596" w:hanging="284"/>
              <w:contextualSpacing/>
              <w:jc w:val="both"/>
              <w:rPr>
                <w:rFonts w:ascii="Arial" w:hAnsi="Arial" w:cs="Arial"/>
                <w:sz w:val="18"/>
                <w:szCs w:val="18"/>
              </w:rPr>
            </w:pPr>
            <w:r w:rsidRPr="00A63336">
              <w:rPr>
                <w:rFonts w:ascii="Arial" w:hAnsi="Arial" w:cs="Arial"/>
                <w:bCs/>
                <w:sz w:val="18"/>
                <w:szCs w:val="18"/>
              </w:rPr>
              <w:t>Salida del vehículo con la carga no embarcada.</w:t>
            </w:r>
          </w:p>
          <w:p w:rsidR="00FB4983" w:rsidRPr="00A63336" w:rsidRDefault="00FB4983" w:rsidP="00A63336">
            <w:pPr>
              <w:numPr>
                <w:ilvl w:val="2"/>
                <w:numId w:val="51"/>
              </w:numPr>
              <w:spacing w:after="0" w:line="240" w:lineRule="auto"/>
              <w:ind w:left="314" w:hanging="314"/>
              <w:contextualSpacing/>
              <w:jc w:val="both"/>
              <w:rPr>
                <w:rFonts w:ascii="Arial" w:hAnsi="Arial" w:cs="Arial"/>
                <w:sz w:val="18"/>
                <w:szCs w:val="18"/>
              </w:rPr>
            </w:pPr>
            <w:r w:rsidRPr="00A63336">
              <w:rPr>
                <w:rFonts w:ascii="Arial" w:hAnsi="Arial" w:cs="Arial"/>
                <w:bCs/>
                <w:sz w:val="18"/>
                <w:szCs w:val="18"/>
              </w:rPr>
              <w:t>Administradores o concesionarios de los aeropuertos:</w:t>
            </w:r>
          </w:p>
          <w:p w:rsidR="00FB4983" w:rsidRPr="00A63336" w:rsidRDefault="00FB4983" w:rsidP="00A63336">
            <w:pPr>
              <w:numPr>
                <w:ilvl w:val="0"/>
                <w:numId w:val="53"/>
              </w:numPr>
              <w:spacing w:after="0" w:line="240" w:lineRule="auto"/>
              <w:contextualSpacing/>
              <w:jc w:val="both"/>
              <w:rPr>
                <w:rFonts w:ascii="Arial" w:hAnsi="Arial" w:cs="Arial"/>
                <w:sz w:val="18"/>
                <w:szCs w:val="18"/>
              </w:rPr>
            </w:pPr>
            <w:r w:rsidRPr="00A63336">
              <w:rPr>
                <w:rFonts w:ascii="Arial" w:hAnsi="Arial" w:cs="Arial"/>
                <w:bCs/>
                <w:sz w:val="18"/>
                <w:szCs w:val="18"/>
              </w:rPr>
              <w:t>Ingreso del vehículo con la carga; y,</w:t>
            </w:r>
          </w:p>
          <w:p w:rsidR="00FB4983" w:rsidRPr="00A63336" w:rsidRDefault="00FB4983" w:rsidP="00A63336">
            <w:pPr>
              <w:numPr>
                <w:ilvl w:val="0"/>
                <w:numId w:val="53"/>
              </w:numPr>
              <w:spacing w:after="0" w:line="240" w:lineRule="auto"/>
              <w:contextualSpacing/>
              <w:jc w:val="both"/>
              <w:rPr>
                <w:rFonts w:ascii="Arial" w:eastAsia="Arial Unicode MS" w:hAnsi="Arial" w:cs="Arial"/>
                <w:iCs/>
                <w:sz w:val="18"/>
                <w:szCs w:val="18"/>
              </w:rPr>
            </w:pPr>
            <w:r w:rsidRPr="00A63336">
              <w:rPr>
                <w:rFonts w:ascii="Arial" w:hAnsi="Arial" w:cs="Arial"/>
                <w:bCs/>
                <w:i/>
                <w:iCs/>
                <w:sz w:val="18"/>
                <w:szCs w:val="18"/>
              </w:rPr>
              <w:t xml:space="preserve"> </w:t>
            </w:r>
            <w:r w:rsidRPr="00A63336">
              <w:rPr>
                <w:rFonts w:ascii="Arial" w:hAnsi="Arial" w:cs="Arial"/>
                <w:bCs/>
                <w:sz w:val="18"/>
                <w:szCs w:val="18"/>
              </w:rPr>
              <w:t>Término de embarque.</w:t>
            </w:r>
          </w:p>
        </w:tc>
        <w:tc>
          <w:tcPr>
            <w:tcW w:w="3969" w:type="dxa"/>
          </w:tcPr>
          <w:p w:rsidR="00FB4983" w:rsidRPr="00A63336" w:rsidRDefault="00FB4983" w:rsidP="00A63336">
            <w:pPr>
              <w:spacing w:after="0" w:line="240" w:lineRule="auto"/>
              <w:jc w:val="both"/>
              <w:rPr>
                <w:rFonts w:ascii="Arial" w:hAnsi="Arial" w:cs="Arial"/>
                <w:b/>
                <w:sz w:val="18"/>
                <w:szCs w:val="18"/>
              </w:rPr>
            </w:pPr>
            <w:bookmarkStart w:id="18" w:name="_Hlk4399158"/>
            <w:r w:rsidRPr="00A63336">
              <w:rPr>
                <w:rFonts w:ascii="Arial" w:hAnsi="Arial" w:cs="Arial"/>
                <w:b/>
                <w:sz w:val="18"/>
                <w:szCs w:val="18"/>
              </w:rPr>
              <w:t>Artículo 158.- Transmisión de información por los administradores o concesionarios de los puertos o aeropuertos</w:t>
            </w:r>
          </w:p>
          <w:p w:rsidR="00FB4983" w:rsidRPr="00A63336" w:rsidRDefault="00FB4983" w:rsidP="00A63336">
            <w:pPr>
              <w:spacing w:after="0" w:line="240" w:lineRule="auto"/>
              <w:jc w:val="both"/>
              <w:rPr>
                <w:rFonts w:ascii="Arial" w:hAnsi="Arial" w:cs="Arial"/>
                <w:sz w:val="18"/>
                <w:szCs w:val="18"/>
              </w:rPr>
            </w:pPr>
            <w:r w:rsidRPr="00A63336">
              <w:rPr>
                <w:rFonts w:ascii="Arial" w:hAnsi="Arial" w:cs="Arial"/>
                <w:sz w:val="18"/>
                <w:szCs w:val="18"/>
              </w:rPr>
              <w:t>Los administradores o concesionarios de las instalaciones portuarias o aeroportuarias transmiten la información que se detalla en el momento de su ocurrencia o de acuerdo con lo siguiente:</w:t>
            </w:r>
          </w:p>
          <w:p w:rsidR="00FB4983" w:rsidRPr="00A63336" w:rsidRDefault="00FB4983" w:rsidP="00865F52">
            <w:pPr>
              <w:spacing w:after="0" w:line="240" w:lineRule="auto"/>
              <w:ind w:left="284" w:hanging="284"/>
              <w:jc w:val="both"/>
              <w:rPr>
                <w:rFonts w:ascii="Arial" w:hAnsi="Arial" w:cs="Arial"/>
                <w:sz w:val="18"/>
                <w:szCs w:val="18"/>
              </w:rPr>
            </w:pPr>
            <w:r w:rsidRPr="00A63336">
              <w:rPr>
                <w:rFonts w:ascii="Arial" w:hAnsi="Arial" w:cs="Arial"/>
                <w:sz w:val="18"/>
                <w:szCs w:val="18"/>
              </w:rPr>
              <w:t xml:space="preserve">a) Administradores o concesionarios de los </w:t>
            </w:r>
            <w:r w:rsidR="00865F52">
              <w:rPr>
                <w:rFonts w:ascii="Arial" w:hAnsi="Arial" w:cs="Arial"/>
                <w:sz w:val="18"/>
                <w:szCs w:val="18"/>
              </w:rPr>
              <w:t xml:space="preserve">    </w:t>
            </w:r>
            <w:r w:rsidRPr="00A63336">
              <w:rPr>
                <w:rFonts w:ascii="Arial" w:hAnsi="Arial" w:cs="Arial"/>
                <w:sz w:val="18"/>
                <w:szCs w:val="18"/>
              </w:rPr>
              <w:t>puertos:</w:t>
            </w:r>
          </w:p>
          <w:p w:rsidR="00FB4983" w:rsidRPr="00A63336" w:rsidRDefault="00FB4983" w:rsidP="00A63336">
            <w:pPr>
              <w:spacing w:after="0" w:line="240" w:lineRule="auto"/>
              <w:ind w:left="284"/>
              <w:jc w:val="both"/>
              <w:rPr>
                <w:rFonts w:ascii="Arial" w:hAnsi="Arial" w:cs="Arial"/>
                <w:sz w:val="18"/>
                <w:szCs w:val="18"/>
              </w:rPr>
            </w:pPr>
            <w:r w:rsidRPr="00A63336">
              <w:rPr>
                <w:rFonts w:ascii="Arial" w:hAnsi="Arial" w:cs="Arial"/>
                <w:sz w:val="18"/>
                <w:szCs w:val="18"/>
              </w:rPr>
              <w:t>1. Ingreso del vehículo con la carga;</w:t>
            </w:r>
          </w:p>
          <w:p w:rsidR="00FB4983" w:rsidRPr="00865F52" w:rsidRDefault="00FB4983" w:rsidP="00A63336">
            <w:pPr>
              <w:spacing w:after="0" w:line="240" w:lineRule="auto"/>
              <w:ind w:left="284"/>
              <w:jc w:val="both"/>
              <w:rPr>
                <w:rFonts w:ascii="Arial" w:hAnsi="Arial" w:cs="Arial"/>
                <w:b/>
                <w:sz w:val="18"/>
                <w:szCs w:val="18"/>
              </w:rPr>
            </w:pPr>
            <w:r w:rsidRPr="00865F52">
              <w:rPr>
                <w:rFonts w:ascii="Arial" w:hAnsi="Arial" w:cs="Arial"/>
                <w:b/>
                <w:sz w:val="18"/>
                <w:szCs w:val="18"/>
              </w:rPr>
              <w:t>2.</w:t>
            </w:r>
            <w:r w:rsidR="00865F52">
              <w:rPr>
                <w:rFonts w:ascii="Arial" w:hAnsi="Arial" w:cs="Arial"/>
                <w:b/>
                <w:sz w:val="18"/>
                <w:szCs w:val="18"/>
              </w:rPr>
              <w:t xml:space="preserve"> </w:t>
            </w:r>
            <w:r w:rsidRPr="00865F52">
              <w:rPr>
                <w:rFonts w:ascii="Arial" w:hAnsi="Arial" w:cs="Arial"/>
                <w:b/>
                <w:sz w:val="18"/>
                <w:szCs w:val="18"/>
              </w:rPr>
              <w:t>Carga a embarcarse, antes de su embarque;</w:t>
            </w:r>
          </w:p>
          <w:p w:rsidR="00FB4983" w:rsidRPr="00A63336" w:rsidRDefault="00FB4983" w:rsidP="00A63336">
            <w:pPr>
              <w:spacing w:after="0" w:line="240" w:lineRule="auto"/>
              <w:ind w:left="284"/>
              <w:jc w:val="both"/>
              <w:rPr>
                <w:rFonts w:ascii="Arial" w:hAnsi="Arial" w:cs="Arial"/>
                <w:sz w:val="18"/>
                <w:szCs w:val="18"/>
              </w:rPr>
            </w:pPr>
            <w:r w:rsidRPr="00A63336">
              <w:rPr>
                <w:rFonts w:ascii="Arial" w:hAnsi="Arial" w:cs="Arial"/>
                <w:sz w:val="18"/>
                <w:szCs w:val="18"/>
              </w:rPr>
              <w:t xml:space="preserve">3. Carga embarcada, </w:t>
            </w:r>
            <w:r w:rsidRPr="00A63336">
              <w:rPr>
                <w:rFonts w:ascii="Arial" w:hAnsi="Arial" w:cs="Arial"/>
                <w:b/>
                <w:sz w:val="18"/>
                <w:szCs w:val="18"/>
              </w:rPr>
              <w:t>antes del zarpe</w:t>
            </w:r>
            <w:r w:rsidRPr="00A63336">
              <w:rPr>
                <w:rFonts w:ascii="Arial" w:hAnsi="Arial" w:cs="Arial"/>
                <w:sz w:val="18"/>
                <w:szCs w:val="18"/>
              </w:rPr>
              <w:t xml:space="preserve"> de la nave;</w:t>
            </w:r>
          </w:p>
          <w:p w:rsidR="00FB4983" w:rsidRPr="00A63336" w:rsidRDefault="00FB4983" w:rsidP="00A63336">
            <w:pPr>
              <w:spacing w:after="0" w:line="240" w:lineRule="auto"/>
              <w:ind w:left="284"/>
              <w:jc w:val="both"/>
              <w:rPr>
                <w:rFonts w:ascii="Arial" w:hAnsi="Arial" w:cs="Arial"/>
                <w:sz w:val="18"/>
                <w:szCs w:val="18"/>
              </w:rPr>
            </w:pPr>
            <w:r w:rsidRPr="00A63336">
              <w:rPr>
                <w:rFonts w:ascii="Arial" w:hAnsi="Arial" w:cs="Arial"/>
                <w:sz w:val="18"/>
                <w:szCs w:val="18"/>
              </w:rPr>
              <w:t>4. Término de embarque; y,</w:t>
            </w:r>
          </w:p>
          <w:p w:rsidR="00FB4983" w:rsidRPr="00A63336" w:rsidRDefault="00FB4983" w:rsidP="00A63336">
            <w:pPr>
              <w:spacing w:after="0" w:line="240" w:lineRule="auto"/>
              <w:ind w:left="284"/>
              <w:jc w:val="both"/>
              <w:rPr>
                <w:rFonts w:ascii="Arial" w:hAnsi="Arial" w:cs="Arial"/>
                <w:sz w:val="18"/>
                <w:szCs w:val="18"/>
              </w:rPr>
            </w:pPr>
            <w:r w:rsidRPr="00A63336">
              <w:rPr>
                <w:rFonts w:ascii="Arial" w:hAnsi="Arial" w:cs="Arial"/>
                <w:sz w:val="18"/>
                <w:szCs w:val="18"/>
              </w:rPr>
              <w:t>5. Salida del vehículo con la carga no embarcada.</w:t>
            </w:r>
          </w:p>
          <w:p w:rsidR="00FB4983" w:rsidRPr="00A63336" w:rsidRDefault="00FB4983" w:rsidP="00A63336">
            <w:pPr>
              <w:spacing w:after="0" w:line="240" w:lineRule="auto"/>
              <w:ind w:left="284" w:hanging="284"/>
              <w:jc w:val="both"/>
              <w:rPr>
                <w:rFonts w:ascii="Arial" w:hAnsi="Arial" w:cs="Arial"/>
                <w:sz w:val="18"/>
                <w:szCs w:val="18"/>
              </w:rPr>
            </w:pPr>
            <w:r w:rsidRPr="00A63336">
              <w:rPr>
                <w:rFonts w:ascii="Arial" w:hAnsi="Arial" w:cs="Arial"/>
                <w:sz w:val="18"/>
                <w:szCs w:val="18"/>
              </w:rPr>
              <w:t xml:space="preserve">b) Administradores o concesionarios de los aeropuertos: </w:t>
            </w:r>
          </w:p>
          <w:p w:rsidR="00FB4983" w:rsidRPr="00A63336" w:rsidRDefault="00FB4983" w:rsidP="00A63336">
            <w:pPr>
              <w:spacing w:after="0" w:line="240" w:lineRule="auto"/>
              <w:ind w:left="284"/>
              <w:jc w:val="both"/>
              <w:rPr>
                <w:rFonts w:ascii="Arial" w:hAnsi="Arial" w:cs="Arial"/>
                <w:sz w:val="18"/>
                <w:szCs w:val="18"/>
              </w:rPr>
            </w:pPr>
            <w:r w:rsidRPr="00A63336">
              <w:rPr>
                <w:rFonts w:ascii="Arial" w:hAnsi="Arial" w:cs="Arial"/>
                <w:sz w:val="18"/>
                <w:szCs w:val="18"/>
              </w:rPr>
              <w:t>1. Ingreso del vehículo con la carga; y,</w:t>
            </w:r>
          </w:p>
          <w:p w:rsidR="00FB4983" w:rsidRPr="00A63336" w:rsidRDefault="00FB4983" w:rsidP="00EE1D62">
            <w:pPr>
              <w:spacing w:after="0" w:line="240" w:lineRule="auto"/>
              <w:ind w:left="284"/>
              <w:jc w:val="both"/>
              <w:rPr>
                <w:rFonts w:ascii="Arial" w:hAnsi="Arial" w:cs="Arial"/>
                <w:sz w:val="18"/>
                <w:szCs w:val="18"/>
              </w:rPr>
            </w:pPr>
            <w:r w:rsidRPr="00A63336">
              <w:rPr>
                <w:rFonts w:ascii="Arial" w:hAnsi="Arial" w:cs="Arial"/>
                <w:sz w:val="18"/>
                <w:szCs w:val="18"/>
              </w:rPr>
              <w:t>2. Término de embarque.</w:t>
            </w:r>
          </w:p>
          <w:bookmarkEnd w:id="18"/>
          <w:p w:rsidR="00FB4983" w:rsidRPr="00A63336" w:rsidRDefault="00FB4983" w:rsidP="00A63336">
            <w:pPr>
              <w:spacing w:after="0" w:line="240" w:lineRule="auto"/>
              <w:jc w:val="both"/>
              <w:rPr>
                <w:rFonts w:ascii="Arial" w:hAnsi="Arial" w:cs="Arial"/>
              </w:rPr>
            </w:pPr>
          </w:p>
          <w:p w:rsidR="00FB4983" w:rsidRPr="00A63336" w:rsidRDefault="00FB4983" w:rsidP="00A63336">
            <w:pPr>
              <w:spacing w:after="0" w:line="240" w:lineRule="auto"/>
              <w:jc w:val="both"/>
              <w:rPr>
                <w:rFonts w:ascii="Arial" w:hAnsi="Arial" w:cs="Arial"/>
                <w:b/>
                <w:sz w:val="18"/>
                <w:szCs w:val="18"/>
              </w:rPr>
            </w:pPr>
          </w:p>
        </w:tc>
      </w:tr>
    </w:tbl>
    <w:p w:rsidR="00E87C5D" w:rsidRDefault="00E87C5D" w:rsidP="00A63336">
      <w:pPr>
        <w:spacing w:after="0" w:line="0" w:lineRule="atLeast"/>
        <w:contextualSpacing/>
        <w:jc w:val="both"/>
        <w:rPr>
          <w:rFonts w:ascii="Arial" w:hAnsi="Arial" w:cs="Arial"/>
          <w:bCs/>
        </w:rPr>
      </w:pPr>
    </w:p>
    <w:p w:rsidR="00542BC8" w:rsidRPr="00A63336" w:rsidRDefault="00542BC8" w:rsidP="00A63336">
      <w:pPr>
        <w:spacing w:after="0" w:line="0" w:lineRule="atLeast"/>
        <w:contextualSpacing/>
        <w:jc w:val="both"/>
        <w:rPr>
          <w:rFonts w:ascii="Arial" w:hAnsi="Arial" w:cs="Arial"/>
          <w:b/>
        </w:rPr>
      </w:pPr>
      <w:r w:rsidRPr="00A63336">
        <w:rPr>
          <w:rFonts w:ascii="Arial" w:hAnsi="Arial" w:cs="Arial"/>
          <w:b/>
          <w:sz w:val="20"/>
        </w:rPr>
        <w:t xml:space="preserve">TRANSMISIÓN DE INFORMACIÓN POR EL DEPÓSITO TEMPORAL Y POR EL </w:t>
      </w:r>
      <w:r w:rsidR="00B860E2">
        <w:rPr>
          <w:rFonts w:ascii="Arial" w:hAnsi="Arial" w:cs="Arial"/>
          <w:b/>
          <w:sz w:val="20"/>
        </w:rPr>
        <w:t>DUEÑO, CONSIGNATARIO O CONSIGNANTE</w:t>
      </w:r>
      <w:r w:rsidRPr="00A63336">
        <w:rPr>
          <w:rFonts w:ascii="Arial" w:hAnsi="Arial" w:cs="Arial"/>
          <w:b/>
          <w:sz w:val="20"/>
        </w:rPr>
        <w:t xml:space="preserve"> (ARTÍCULOS 160 Y 161)</w:t>
      </w:r>
    </w:p>
    <w:p w:rsidR="00C25877" w:rsidRPr="00A63336" w:rsidRDefault="00C25877" w:rsidP="00A63336">
      <w:pPr>
        <w:tabs>
          <w:tab w:val="left" w:pos="7704"/>
        </w:tabs>
        <w:spacing w:after="0" w:line="0" w:lineRule="atLeast"/>
        <w:contextualSpacing/>
        <w:jc w:val="both"/>
        <w:rPr>
          <w:rFonts w:ascii="Arial" w:hAnsi="Arial" w:cs="Arial"/>
          <w:b/>
        </w:rPr>
      </w:pPr>
    </w:p>
    <w:p w:rsidR="00813B80" w:rsidRPr="00A63336" w:rsidRDefault="00813B80" w:rsidP="00810BAD">
      <w:pPr>
        <w:tabs>
          <w:tab w:val="left" w:pos="851"/>
        </w:tabs>
        <w:autoSpaceDE w:val="0"/>
        <w:autoSpaceDN w:val="0"/>
        <w:adjustRightInd w:val="0"/>
        <w:spacing w:after="0" w:line="240" w:lineRule="auto"/>
        <w:jc w:val="both"/>
        <w:rPr>
          <w:rFonts w:ascii="Arial" w:hAnsi="Arial" w:cs="Arial"/>
        </w:rPr>
      </w:pPr>
      <w:r w:rsidRPr="00A63336">
        <w:rPr>
          <w:rFonts w:ascii="Arial" w:hAnsi="Arial" w:cs="Arial"/>
        </w:rPr>
        <w:t xml:space="preserve">En los artículos 160 y 161 se detalla la información que debe transmitir el depósito temporal o el </w:t>
      </w:r>
      <w:r w:rsidR="00810BAD">
        <w:rPr>
          <w:rFonts w:ascii="Arial" w:hAnsi="Arial" w:cs="Arial"/>
        </w:rPr>
        <w:t>dueño, consignatario o consignante</w:t>
      </w:r>
      <w:r w:rsidRPr="00A63336">
        <w:rPr>
          <w:rFonts w:ascii="Arial" w:hAnsi="Arial" w:cs="Arial"/>
        </w:rPr>
        <w:t xml:space="preserve">; y, tal como se puede apreciar a continuación, la propuesta reduce significativamente la cantidad de información que deben transmitir los citados operadores. </w:t>
      </w:r>
    </w:p>
    <w:p w:rsidR="00813B80" w:rsidRPr="00A63336" w:rsidRDefault="00813B80" w:rsidP="00A63336">
      <w:pPr>
        <w:tabs>
          <w:tab w:val="left" w:pos="851"/>
        </w:tabs>
        <w:autoSpaceDE w:val="0"/>
        <w:autoSpaceDN w:val="0"/>
        <w:adjustRightInd w:val="0"/>
        <w:spacing w:after="0" w:line="240" w:lineRule="auto"/>
        <w:jc w:val="both"/>
        <w:rPr>
          <w:rFonts w:ascii="Arial" w:hAnsi="Arial" w:cs="Arial"/>
        </w:rPr>
      </w:pPr>
    </w:p>
    <w:p w:rsidR="00813B80" w:rsidRPr="00A63336" w:rsidRDefault="008242C7" w:rsidP="005323FA">
      <w:pPr>
        <w:numPr>
          <w:ilvl w:val="0"/>
          <w:numId w:val="13"/>
        </w:numPr>
        <w:tabs>
          <w:tab w:val="left" w:pos="284"/>
        </w:tabs>
        <w:autoSpaceDE w:val="0"/>
        <w:autoSpaceDN w:val="0"/>
        <w:adjustRightInd w:val="0"/>
        <w:spacing w:after="0" w:line="240" w:lineRule="auto"/>
        <w:ind w:left="284" w:hanging="284"/>
        <w:jc w:val="both"/>
        <w:rPr>
          <w:rFonts w:ascii="Arial" w:hAnsi="Arial" w:cs="Arial"/>
        </w:rPr>
      </w:pPr>
      <w:r>
        <w:rPr>
          <w:rFonts w:ascii="Arial" w:hAnsi="Arial" w:cs="Arial"/>
        </w:rPr>
        <w:t>Con relación a la i</w:t>
      </w:r>
      <w:r w:rsidR="00813B80" w:rsidRPr="00A63336">
        <w:rPr>
          <w:rFonts w:ascii="Arial" w:hAnsi="Arial" w:cs="Arial"/>
        </w:rPr>
        <w:t>nformación que está obligado a transmitir el depósito temporal</w:t>
      </w:r>
      <w:r w:rsidRPr="00A63336">
        <w:rPr>
          <w:rFonts w:ascii="Arial" w:hAnsi="Arial" w:cs="Arial"/>
        </w:rPr>
        <w:t>, a continuación, se compara el texto actual y la modificatoria propuesta</w:t>
      </w:r>
      <w:r w:rsidR="00813B80" w:rsidRPr="00A63336">
        <w:rPr>
          <w:rFonts w:ascii="Arial" w:hAnsi="Arial" w:cs="Arial"/>
        </w:rPr>
        <w:t>:</w:t>
      </w:r>
    </w:p>
    <w:p w:rsidR="00813B80" w:rsidRPr="00A63336" w:rsidRDefault="00813B80" w:rsidP="008242C7">
      <w:pPr>
        <w:tabs>
          <w:tab w:val="left" w:pos="993"/>
        </w:tabs>
        <w:autoSpaceDE w:val="0"/>
        <w:autoSpaceDN w:val="0"/>
        <w:adjustRightInd w:val="0"/>
        <w:spacing w:after="0" w:line="240" w:lineRule="auto"/>
        <w:jc w:val="center"/>
        <w:rPr>
          <w:rFonts w:ascii="Arial" w:hAnsi="Arial" w:cs="Arial"/>
          <w:b/>
          <w:sz w:val="20"/>
          <w:szCs w:val="20"/>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5323FA">
        <w:trPr>
          <w:trHeight w:val="347"/>
        </w:trPr>
        <w:tc>
          <w:tcPr>
            <w:tcW w:w="3969" w:type="dxa"/>
          </w:tcPr>
          <w:p w:rsidR="00011338" w:rsidRPr="00A63336" w:rsidRDefault="00011338"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4253" w:type="dxa"/>
          </w:tcPr>
          <w:p w:rsidR="00011338" w:rsidRPr="00A63336" w:rsidRDefault="00011338"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5323FA">
        <w:trPr>
          <w:trHeight w:val="421"/>
        </w:trPr>
        <w:tc>
          <w:tcPr>
            <w:tcW w:w="3969" w:type="dxa"/>
            <w:tcBorders>
              <w:bottom w:val="single" w:sz="4" w:space="0" w:color="000000"/>
            </w:tcBorders>
          </w:tcPr>
          <w:p w:rsidR="00011338" w:rsidRPr="00A63336" w:rsidRDefault="00011338" w:rsidP="00A63336">
            <w:pPr>
              <w:pStyle w:val="auto-style13"/>
              <w:spacing w:before="0" w:beforeAutospacing="0" w:after="0" w:afterAutospacing="0"/>
              <w:jc w:val="both"/>
              <w:rPr>
                <w:rFonts w:ascii="Arial" w:hAnsi="Arial" w:cs="Arial"/>
                <w:b/>
                <w:bCs/>
                <w:sz w:val="18"/>
                <w:szCs w:val="18"/>
              </w:rPr>
            </w:pPr>
            <w:r w:rsidRPr="00A63336">
              <w:rPr>
                <w:rStyle w:val="Textoennegrita"/>
                <w:rFonts w:ascii="Arial" w:hAnsi="Arial" w:cs="Arial"/>
                <w:sz w:val="18"/>
                <w:szCs w:val="18"/>
              </w:rPr>
              <w:t>Artículo 160.- Transmisión de información por el depósito temporal</w:t>
            </w:r>
          </w:p>
        </w:tc>
        <w:tc>
          <w:tcPr>
            <w:tcW w:w="4253" w:type="dxa"/>
            <w:tcBorders>
              <w:bottom w:val="single" w:sz="4" w:space="0" w:color="000000"/>
            </w:tcBorders>
          </w:tcPr>
          <w:p w:rsidR="00011338" w:rsidRPr="00A63336" w:rsidRDefault="00011338" w:rsidP="00A63336">
            <w:pPr>
              <w:spacing w:after="0" w:line="240" w:lineRule="auto"/>
              <w:contextualSpacing/>
              <w:jc w:val="both"/>
              <w:rPr>
                <w:rFonts w:ascii="Arial" w:hAnsi="Arial" w:cs="Arial"/>
                <w:b/>
                <w:sz w:val="18"/>
                <w:szCs w:val="18"/>
              </w:rPr>
            </w:pPr>
            <w:r w:rsidRPr="00A63336">
              <w:rPr>
                <w:rFonts w:ascii="Arial" w:hAnsi="Arial" w:cs="Arial"/>
                <w:b/>
                <w:sz w:val="18"/>
                <w:szCs w:val="18"/>
              </w:rPr>
              <w:t>“Artículo 160.- Transmisión de información por el depósito temporal</w:t>
            </w:r>
          </w:p>
        </w:tc>
      </w:tr>
      <w:tr w:rsidR="00A63336" w:rsidRPr="00A63336" w:rsidTr="005323FA">
        <w:trPr>
          <w:trHeight w:val="555"/>
        </w:trPr>
        <w:tc>
          <w:tcPr>
            <w:tcW w:w="3969" w:type="dxa"/>
            <w:tcBorders>
              <w:top w:val="single" w:sz="4" w:space="0" w:color="000000"/>
              <w:bottom w:val="single" w:sz="4" w:space="0" w:color="000000"/>
            </w:tcBorders>
          </w:tcPr>
          <w:p w:rsidR="00011338" w:rsidRPr="00A63336" w:rsidRDefault="00011338" w:rsidP="00A63336">
            <w:pPr>
              <w:pStyle w:val="auto-style13"/>
              <w:spacing w:before="0" w:beforeAutospacing="0" w:after="0" w:afterAutospacing="0"/>
              <w:jc w:val="both"/>
              <w:rPr>
                <w:rStyle w:val="Textoennegrita"/>
                <w:rFonts w:ascii="Arial" w:hAnsi="Arial" w:cs="Arial"/>
                <w:sz w:val="18"/>
                <w:szCs w:val="18"/>
              </w:rPr>
            </w:pPr>
            <w:r w:rsidRPr="00A63336">
              <w:rPr>
                <w:rStyle w:val="Textoennegrita"/>
                <w:rFonts w:ascii="Arial" w:hAnsi="Arial" w:cs="Arial"/>
                <w:b w:val="0"/>
                <w:sz w:val="18"/>
                <w:szCs w:val="18"/>
              </w:rPr>
              <w:t>El depósito temporal transmite la siguiente información en el momento de su ocurrencia o de acuerdo a lo siguiente:</w:t>
            </w:r>
          </w:p>
        </w:tc>
        <w:tc>
          <w:tcPr>
            <w:tcW w:w="4253" w:type="dxa"/>
            <w:tcBorders>
              <w:top w:val="single" w:sz="4" w:space="0" w:color="000000"/>
              <w:bottom w:val="single" w:sz="4" w:space="0" w:color="000000"/>
            </w:tcBorders>
          </w:tcPr>
          <w:p w:rsidR="00011338" w:rsidRPr="00A63336" w:rsidRDefault="00011338" w:rsidP="00A63336">
            <w:pPr>
              <w:spacing w:after="0" w:line="240" w:lineRule="auto"/>
              <w:contextualSpacing/>
              <w:jc w:val="both"/>
              <w:rPr>
                <w:rFonts w:ascii="Arial" w:hAnsi="Arial" w:cs="Arial"/>
                <w:b/>
                <w:sz w:val="18"/>
                <w:szCs w:val="18"/>
              </w:rPr>
            </w:pPr>
            <w:r w:rsidRPr="00A63336">
              <w:rPr>
                <w:rFonts w:ascii="Arial" w:hAnsi="Arial" w:cs="Arial"/>
                <w:b/>
                <w:sz w:val="18"/>
                <w:szCs w:val="18"/>
              </w:rPr>
              <w:t xml:space="preserve">Cuando las mercancías ingresan a un depósito temporal, este </w:t>
            </w:r>
            <w:r w:rsidR="00D16514" w:rsidRPr="00A63336">
              <w:rPr>
                <w:rFonts w:ascii="Arial" w:hAnsi="Arial" w:cs="Arial"/>
                <w:b/>
                <w:sz w:val="18"/>
                <w:szCs w:val="18"/>
              </w:rPr>
              <w:t xml:space="preserve">efectúa las siguientes </w:t>
            </w:r>
            <w:r w:rsidRPr="00A63336">
              <w:rPr>
                <w:rFonts w:ascii="Arial" w:hAnsi="Arial" w:cs="Arial"/>
                <w:b/>
                <w:sz w:val="18"/>
                <w:szCs w:val="18"/>
              </w:rPr>
              <w:t>transmi</w:t>
            </w:r>
            <w:r w:rsidR="006D4029" w:rsidRPr="00A63336">
              <w:rPr>
                <w:rFonts w:ascii="Arial" w:hAnsi="Arial" w:cs="Arial"/>
                <w:b/>
                <w:sz w:val="18"/>
                <w:szCs w:val="18"/>
              </w:rPr>
              <w:t>siones</w:t>
            </w:r>
            <w:r w:rsidRPr="00A63336">
              <w:rPr>
                <w:rFonts w:ascii="Arial" w:hAnsi="Arial" w:cs="Arial"/>
                <w:b/>
                <w:sz w:val="18"/>
                <w:szCs w:val="18"/>
              </w:rPr>
              <w:t>:</w:t>
            </w:r>
          </w:p>
        </w:tc>
      </w:tr>
      <w:tr w:rsidR="00A63336" w:rsidRPr="00A63336" w:rsidTr="005323FA">
        <w:trPr>
          <w:trHeight w:val="480"/>
        </w:trPr>
        <w:tc>
          <w:tcPr>
            <w:tcW w:w="3969" w:type="dxa"/>
            <w:tcBorders>
              <w:top w:val="single" w:sz="4" w:space="0" w:color="000000"/>
              <w:bottom w:val="single" w:sz="4" w:space="0" w:color="000000"/>
            </w:tcBorders>
          </w:tcPr>
          <w:p w:rsidR="00011338" w:rsidRPr="00A63336" w:rsidRDefault="00011338" w:rsidP="00A63336">
            <w:pPr>
              <w:pStyle w:val="auto-style13"/>
              <w:numPr>
                <w:ilvl w:val="0"/>
                <w:numId w:val="54"/>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Ingreso del vehículo con la carga a su local;</w:t>
            </w:r>
          </w:p>
        </w:tc>
        <w:tc>
          <w:tcPr>
            <w:tcW w:w="4253" w:type="dxa"/>
            <w:tcBorders>
              <w:top w:val="single" w:sz="4" w:space="0" w:color="000000"/>
              <w:bottom w:val="single" w:sz="4" w:space="0" w:color="000000"/>
            </w:tcBorders>
          </w:tcPr>
          <w:p w:rsidR="00011338" w:rsidRPr="00A63336" w:rsidRDefault="00011338" w:rsidP="00A63336">
            <w:pPr>
              <w:spacing w:after="0" w:line="240" w:lineRule="auto"/>
              <w:jc w:val="both"/>
              <w:rPr>
                <w:rFonts w:ascii="Arial" w:hAnsi="Arial" w:cs="Arial"/>
                <w:sz w:val="18"/>
                <w:szCs w:val="18"/>
              </w:rPr>
            </w:pPr>
          </w:p>
        </w:tc>
      </w:tr>
      <w:tr w:rsidR="00A63336" w:rsidRPr="00A63336" w:rsidTr="005323FA">
        <w:trPr>
          <w:trHeight w:val="1988"/>
        </w:trPr>
        <w:tc>
          <w:tcPr>
            <w:tcW w:w="3969" w:type="dxa"/>
            <w:tcBorders>
              <w:top w:val="single" w:sz="4" w:space="0" w:color="000000"/>
            </w:tcBorders>
          </w:tcPr>
          <w:p w:rsidR="00011338" w:rsidRPr="00A63336" w:rsidRDefault="00011338" w:rsidP="00A63336">
            <w:pPr>
              <w:pStyle w:val="auto-style13"/>
              <w:numPr>
                <w:ilvl w:val="0"/>
                <w:numId w:val="54"/>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lastRenderedPageBreak/>
              <w:t>La recepción de la mercancía, dentro del plazo de dos (2) horas contado a partir de la recepción de la totalidad de la carga o de la declaración aduanera, lo que suceda al último.  Tratándose de carga consolidada, el plazo antes indicado se computa a partir de la recepción del último bulto o de la última declaración aduanera que la ampara, lo que suceda al último;</w:t>
            </w:r>
          </w:p>
        </w:tc>
        <w:tc>
          <w:tcPr>
            <w:tcW w:w="4253" w:type="dxa"/>
            <w:tcBorders>
              <w:top w:val="single" w:sz="4" w:space="0" w:color="000000"/>
            </w:tcBorders>
          </w:tcPr>
          <w:p w:rsidR="00011338" w:rsidRPr="00A63336" w:rsidRDefault="00011338" w:rsidP="00A63336">
            <w:pPr>
              <w:pStyle w:val="Prrafodelista"/>
              <w:numPr>
                <w:ilvl w:val="0"/>
                <w:numId w:val="14"/>
              </w:numPr>
              <w:ind w:left="318"/>
              <w:contextualSpacing/>
              <w:jc w:val="both"/>
              <w:rPr>
                <w:rFonts w:ascii="Arial" w:hAnsi="Arial" w:cs="Arial"/>
                <w:sz w:val="18"/>
                <w:szCs w:val="18"/>
              </w:rPr>
            </w:pPr>
            <w:r w:rsidRPr="00A63336">
              <w:rPr>
                <w:rFonts w:ascii="Arial" w:hAnsi="Arial" w:cs="Arial"/>
                <w:sz w:val="18"/>
                <w:szCs w:val="18"/>
              </w:rPr>
              <w:t xml:space="preserve">La recepción de la mercancía, </w:t>
            </w:r>
            <w:r w:rsidR="00E24CF9" w:rsidRPr="00A63336">
              <w:rPr>
                <w:rFonts w:ascii="Arial" w:hAnsi="Arial" w:cs="Arial"/>
                <w:b/>
                <w:sz w:val="18"/>
                <w:szCs w:val="18"/>
              </w:rPr>
              <w:t>que,</w:t>
            </w:r>
            <w:r w:rsidR="00F90572" w:rsidRPr="00A63336">
              <w:rPr>
                <w:rFonts w:ascii="Arial" w:hAnsi="Arial" w:cs="Arial"/>
                <w:b/>
                <w:sz w:val="18"/>
                <w:szCs w:val="18"/>
              </w:rPr>
              <w:t xml:space="preserve"> entre otra información, incluye el </w:t>
            </w:r>
            <w:r w:rsidR="00990CE9" w:rsidRPr="00A63336">
              <w:rPr>
                <w:rFonts w:ascii="Arial" w:hAnsi="Arial" w:cs="Arial"/>
                <w:b/>
                <w:sz w:val="18"/>
                <w:szCs w:val="18"/>
              </w:rPr>
              <w:t>ingreso del vehículo con la carga a su local</w:t>
            </w:r>
            <w:r w:rsidR="00990CE9" w:rsidRPr="00A63336">
              <w:rPr>
                <w:rFonts w:ascii="Arial" w:hAnsi="Arial" w:cs="Arial"/>
                <w:sz w:val="18"/>
                <w:szCs w:val="18"/>
              </w:rPr>
              <w:t>,</w:t>
            </w:r>
            <w:r w:rsidR="00F90572" w:rsidRPr="00A63336">
              <w:rPr>
                <w:rFonts w:ascii="Arial" w:hAnsi="Arial" w:cs="Arial"/>
                <w:sz w:val="18"/>
                <w:szCs w:val="18"/>
              </w:rPr>
              <w:t xml:space="preserve"> </w:t>
            </w:r>
            <w:r w:rsidRPr="00A63336">
              <w:rPr>
                <w:rFonts w:ascii="Arial" w:hAnsi="Arial" w:cs="Arial"/>
                <w:b/>
                <w:sz w:val="18"/>
                <w:szCs w:val="18"/>
              </w:rPr>
              <w:t>antes de transmitir la relación de la carga a embarcar</w:t>
            </w:r>
            <w:r w:rsidRPr="00A63336">
              <w:rPr>
                <w:rFonts w:ascii="Arial" w:hAnsi="Arial" w:cs="Arial"/>
                <w:sz w:val="18"/>
                <w:szCs w:val="18"/>
              </w:rPr>
              <w:t>;</w:t>
            </w:r>
          </w:p>
          <w:p w:rsidR="00011338" w:rsidRPr="00A63336" w:rsidRDefault="00011338" w:rsidP="00A63336">
            <w:pPr>
              <w:spacing w:after="0" w:line="240" w:lineRule="auto"/>
              <w:jc w:val="both"/>
              <w:rPr>
                <w:rFonts w:ascii="Arial" w:hAnsi="Arial" w:cs="Arial"/>
                <w:sz w:val="18"/>
                <w:szCs w:val="18"/>
              </w:rPr>
            </w:pPr>
          </w:p>
        </w:tc>
      </w:tr>
      <w:tr w:rsidR="00A63336" w:rsidRPr="00A63336" w:rsidTr="005323FA">
        <w:trPr>
          <w:trHeight w:val="757"/>
        </w:trPr>
        <w:tc>
          <w:tcPr>
            <w:tcW w:w="3969" w:type="dxa"/>
            <w:tcBorders>
              <w:top w:val="single" w:sz="4" w:space="0" w:color="000000"/>
              <w:bottom w:val="single" w:sz="4" w:space="0" w:color="000000"/>
            </w:tcBorders>
          </w:tcPr>
          <w:p w:rsidR="00011338" w:rsidRPr="00A63336" w:rsidRDefault="00011338" w:rsidP="00A63336">
            <w:pPr>
              <w:pStyle w:val="auto-style13"/>
              <w:numPr>
                <w:ilvl w:val="0"/>
                <w:numId w:val="54"/>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La relación de la carga a ser trasladada a la zona de inspección no intrusiva, antes de la salida de su recinto;</w:t>
            </w:r>
          </w:p>
        </w:tc>
        <w:tc>
          <w:tcPr>
            <w:tcW w:w="4253" w:type="dxa"/>
            <w:tcBorders>
              <w:top w:val="single" w:sz="4" w:space="0" w:color="000000"/>
              <w:bottom w:val="single" w:sz="4" w:space="0" w:color="000000"/>
            </w:tcBorders>
          </w:tcPr>
          <w:p w:rsidR="00011338" w:rsidRPr="00A63336" w:rsidRDefault="00011338" w:rsidP="00A63336">
            <w:pPr>
              <w:pStyle w:val="Prrafodelista"/>
              <w:jc w:val="both"/>
              <w:rPr>
                <w:rFonts w:ascii="Arial" w:hAnsi="Arial" w:cs="Arial"/>
                <w:sz w:val="18"/>
                <w:szCs w:val="18"/>
              </w:rPr>
            </w:pPr>
          </w:p>
          <w:p w:rsidR="00011338" w:rsidRPr="00A63336" w:rsidRDefault="00011338" w:rsidP="00A63336">
            <w:pPr>
              <w:spacing w:after="0" w:line="240" w:lineRule="auto"/>
              <w:jc w:val="both"/>
              <w:rPr>
                <w:rFonts w:ascii="Arial" w:hAnsi="Arial" w:cs="Arial"/>
                <w:sz w:val="18"/>
                <w:szCs w:val="18"/>
              </w:rPr>
            </w:pPr>
          </w:p>
        </w:tc>
      </w:tr>
      <w:tr w:rsidR="00A63336" w:rsidRPr="00A63336" w:rsidTr="005323FA">
        <w:trPr>
          <w:trHeight w:val="1485"/>
        </w:trPr>
        <w:tc>
          <w:tcPr>
            <w:tcW w:w="3969" w:type="dxa"/>
            <w:tcBorders>
              <w:top w:val="single" w:sz="4" w:space="0" w:color="000000"/>
              <w:bottom w:val="single" w:sz="4" w:space="0" w:color="000000"/>
            </w:tcBorders>
          </w:tcPr>
          <w:p w:rsidR="00011338" w:rsidRPr="00A63336" w:rsidRDefault="00011338" w:rsidP="00A63336">
            <w:pPr>
              <w:pStyle w:val="auto-style13"/>
              <w:numPr>
                <w:ilvl w:val="0"/>
                <w:numId w:val="54"/>
              </w:numPr>
              <w:spacing w:before="0" w:beforeAutospacing="0" w:after="0" w:afterAutospacing="0"/>
              <w:ind w:left="318" w:hanging="283"/>
              <w:jc w:val="both"/>
              <w:rPr>
                <w:rStyle w:val="Textoennegrita"/>
                <w:rFonts w:ascii="Arial" w:hAnsi="Arial" w:cs="Arial"/>
                <w:bCs w:val="0"/>
                <w:sz w:val="18"/>
                <w:szCs w:val="18"/>
              </w:rPr>
            </w:pPr>
            <w:r w:rsidRPr="00A63336">
              <w:rPr>
                <w:rStyle w:val="Textoennegrita"/>
                <w:rFonts w:ascii="Arial" w:hAnsi="Arial" w:cs="Arial"/>
                <w:b w:val="0"/>
                <w:sz w:val="18"/>
                <w:szCs w:val="18"/>
              </w:rPr>
              <w:t>La relación de la carga a embarcar, antes de la salida de las mercancías de su recinto o, en los casos que la Administración Aduanera determine, antes de la salida de las mercancías de las zonas de inspección no intrusiva.</w:t>
            </w:r>
          </w:p>
        </w:tc>
        <w:tc>
          <w:tcPr>
            <w:tcW w:w="4253" w:type="dxa"/>
            <w:tcBorders>
              <w:top w:val="single" w:sz="4" w:space="0" w:color="000000"/>
              <w:bottom w:val="single" w:sz="4" w:space="0" w:color="000000"/>
            </w:tcBorders>
          </w:tcPr>
          <w:p w:rsidR="00011338" w:rsidRPr="00A63336" w:rsidRDefault="00011338" w:rsidP="00A63336">
            <w:pPr>
              <w:pStyle w:val="Prrafodelista"/>
              <w:numPr>
                <w:ilvl w:val="0"/>
                <w:numId w:val="14"/>
              </w:numPr>
              <w:ind w:left="318"/>
              <w:contextualSpacing/>
              <w:jc w:val="both"/>
              <w:rPr>
                <w:rFonts w:ascii="Arial" w:hAnsi="Arial" w:cs="Arial"/>
                <w:sz w:val="18"/>
                <w:szCs w:val="18"/>
              </w:rPr>
            </w:pPr>
            <w:r w:rsidRPr="00A63336">
              <w:rPr>
                <w:rFonts w:ascii="Arial" w:hAnsi="Arial" w:cs="Arial"/>
                <w:sz w:val="18"/>
                <w:szCs w:val="18"/>
              </w:rPr>
              <w:t xml:space="preserve">La relación de la carga a embarcar, </w:t>
            </w:r>
            <w:r w:rsidR="00C16862" w:rsidRPr="00A63336">
              <w:rPr>
                <w:rFonts w:ascii="Arial" w:hAnsi="Arial" w:cs="Arial"/>
                <w:b/>
                <w:sz w:val="18"/>
                <w:szCs w:val="18"/>
              </w:rPr>
              <w:t>que,</w:t>
            </w:r>
            <w:r w:rsidR="003446C8" w:rsidRPr="00A63336">
              <w:rPr>
                <w:rFonts w:ascii="Arial" w:hAnsi="Arial" w:cs="Arial"/>
                <w:b/>
                <w:sz w:val="18"/>
                <w:szCs w:val="18"/>
              </w:rPr>
              <w:t xml:space="preserve"> entre otra información, incluye la salida del vehículo con la carga de su local</w:t>
            </w:r>
            <w:r w:rsidR="009B5FFC" w:rsidRPr="00A63336">
              <w:rPr>
                <w:rFonts w:ascii="Arial" w:hAnsi="Arial" w:cs="Arial"/>
                <w:b/>
                <w:sz w:val="18"/>
                <w:szCs w:val="18"/>
              </w:rPr>
              <w:t>,</w:t>
            </w:r>
            <w:r w:rsidRPr="00A63336">
              <w:rPr>
                <w:rFonts w:ascii="Arial" w:hAnsi="Arial" w:cs="Arial"/>
                <w:sz w:val="18"/>
                <w:szCs w:val="18"/>
              </w:rPr>
              <w:t xml:space="preserve"> antes de la salida de las mercancías de su recinto.</w:t>
            </w:r>
          </w:p>
          <w:p w:rsidR="00011338" w:rsidRPr="00A63336" w:rsidRDefault="00011338" w:rsidP="00A63336">
            <w:pPr>
              <w:spacing w:after="0" w:line="240" w:lineRule="auto"/>
              <w:jc w:val="both"/>
              <w:rPr>
                <w:rFonts w:ascii="Arial" w:hAnsi="Arial" w:cs="Arial"/>
                <w:sz w:val="18"/>
                <w:szCs w:val="18"/>
              </w:rPr>
            </w:pPr>
          </w:p>
          <w:p w:rsidR="00011338" w:rsidRPr="00A63336" w:rsidRDefault="00011338" w:rsidP="00A63336">
            <w:pPr>
              <w:spacing w:after="0" w:line="240" w:lineRule="auto"/>
              <w:jc w:val="both"/>
              <w:rPr>
                <w:rFonts w:ascii="Arial" w:hAnsi="Arial" w:cs="Arial"/>
                <w:sz w:val="18"/>
                <w:szCs w:val="18"/>
              </w:rPr>
            </w:pPr>
          </w:p>
        </w:tc>
      </w:tr>
      <w:tr w:rsidR="00011338" w:rsidRPr="00A63336" w:rsidTr="005323FA">
        <w:trPr>
          <w:trHeight w:val="421"/>
        </w:trPr>
        <w:tc>
          <w:tcPr>
            <w:tcW w:w="3969" w:type="dxa"/>
            <w:tcBorders>
              <w:top w:val="single" w:sz="4" w:space="0" w:color="000000"/>
            </w:tcBorders>
          </w:tcPr>
          <w:p w:rsidR="00011338" w:rsidRPr="00A63336" w:rsidRDefault="00011338" w:rsidP="00A63336">
            <w:pPr>
              <w:pStyle w:val="auto-style13"/>
              <w:numPr>
                <w:ilvl w:val="0"/>
                <w:numId w:val="54"/>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Salida del vehículo con la carga de su local hacia el puerto o aeropuerto.</w:t>
            </w:r>
          </w:p>
        </w:tc>
        <w:tc>
          <w:tcPr>
            <w:tcW w:w="4253" w:type="dxa"/>
            <w:tcBorders>
              <w:top w:val="single" w:sz="4" w:space="0" w:color="000000"/>
            </w:tcBorders>
          </w:tcPr>
          <w:p w:rsidR="00011338" w:rsidRPr="00A63336" w:rsidRDefault="00011338" w:rsidP="00A63336">
            <w:pPr>
              <w:spacing w:after="0" w:line="240" w:lineRule="auto"/>
              <w:jc w:val="both"/>
              <w:rPr>
                <w:rFonts w:ascii="Arial" w:hAnsi="Arial" w:cs="Arial"/>
                <w:sz w:val="18"/>
                <w:szCs w:val="18"/>
              </w:rPr>
            </w:pPr>
          </w:p>
        </w:tc>
      </w:tr>
    </w:tbl>
    <w:p w:rsidR="00813B80" w:rsidRPr="00A63336" w:rsidRDefault="00813B80" w:rsidP="00A63336">
      <w:pPr>
        <w:tabs>
          <w:tab w:val="left" w:pos="851"/>
        </w:tabs>
        <w:autoSpaceDE w:val="0"/>
        <w:autoSpaceDN w:val="0"/>
        <w:adjustRightInd w:val="0"/>
        <w:spacing w:after="0" w:line="240" w:lineRule="auto"/>
        <w:jc w:val="both"/>
        <w:rPr>
          <w:rFonts w:ascii="Arial" w:hAnsi="Arial" w:cs="Arial"/>
        </w:rPr>
      </w:pPr>
    </w:p>
    <w:p w:rsidR="00813B80" w:rsidRPr="00A63336" w:rsidRDefault="00813B80" w:rsidP="00317B5C">
      <w:pPr>
        <w:autoSpaceDE w:val="0"/>
        <w:autoSpaceDN w:val="0"/>
        <w:adjustRightInd w:val="0"/>
        <w:spacing w:after="0" w:line="240" w:lineRule="auto"/>
        <w:ind w:left="284"/>
        <w:jc w:val="both"/>
        <w:rPr>
          <w:rFonts w:ascii="Arial" w:hAnsi="Arial" w:cs="Arial"/>
        </w:rPr>
      </w:pPr>
      <w:r w:rsidRPr="00A63336">
        <w:rPr>
          <w:rFonts w:ascii="Arial" w:hAnsi="Arial" w:cs="Arial"/>
        </w:rPr>
        <w:t>Entre las principales modificaciones que se contemplan en este artículo se encuentran:</w:t>
      </w:r>
    </w:p>
    <w:p w:rsidR="00813B80" w:rsidRPr="00A63336" w:rsidRDefault="00813B80" w:rsidP="00A63336">
      <w:pPr>
        <w:tabs>
          <w:tab w:val="left" w:pos="851"/>
        </w:tabs>
        <w:autoSpaceDE w:val="0"/>
        <w:autoSpaceDN w:val="0"/>
        <w:adjustRightInd w:val="0"/>
        <w:spacing w:after="0" w:line="240" w:lineRule="auto"/>
        <w:ind w:left="851"/>
        <w:jc w:val="both"/>
        <w:rPr>
          <w:rFonts w:ascii="Arial" w:hAnsi="Arial" w:cs="Arial"/>
        </w:rPr>
      </w:pPr>
    </w:p>
    <w:p w:rsidR="00813B80" w:rsidRPr="00A63336" w:rsidRDefault="00813B80" w:rsidP="00317B5C">
      <w:pPr>
        <w:numPr>
          <w:ilvl w:val="0"/>
          <w:numId w:val="15"/>
        </w:numPr>
        <w:tabs>
          <w:tab w:val="left" w:pos="851"/>
        </w:tabs>
        <w:autoSpaceDE w:val="0"/>
        <w:autoSpaceDN w:val="0"/>
        <w:adjustRightInd w:val="0"/>
        <w:spacing w:after="0" w:line="240" w:lineRule="auto"/>
        <w:ind w:left="709" w:hanging="425"/>
        <w:jc w:val="both"/>
        <w:rPr>
          <w:rFonts w:ascii="Arial" w:hAnsi="Arial" w:cs="Arial"/>
        </w:rPr>
      </w:pPr>
      <w:r w:rsidRPr="00A63336">
        <w:rPr>
          <w:rFonts w:ascii="Arial" w:hAnsi="Arial" w:cs="Arial"/>
        </w:rPr>
        <w:t xml:space="preserve">Se elimina la información relativa al </w:t>
      </w:r>
      <w:r w:rsidRPr="00A63336">
        <w:rPr>
          <w:rFonts w:ascii="Arial" w:hAnsi="Arial" w:cs="Arial"/>
          <w:b/>
        </w:rPr>
        <w:t>“</w:t>
      </w:r>
      <w:r w:rsidRPr="00A63336">
        <w:rPr>
          <w:rStyle w:val="Textoennegrita"/>
          <w:rFonts w:ascii="Arial" w:hAnsi="Arial" w:cs="Arial"/>
          <w:b w:val="0"/>
        </w:rPr>
        <w:t>Ingreso del vehículo con la carga a su local”,</w:t>
      </w:r>
      <w:r w:rsidRPr="00A63336">
        <w:rPr>
          <w:rFonts w:ascii="Arial" w:hAnsi="Arial" w:cs="Arial"/>
        </w:rPr>
        <w:t xml:space="preserve"> dado que esta información se encuentra contenida en la recepción de la mercancía. </w:t>
      </w:r>
    </w:p>
    <w:p w:rsidR="00813B80" w:rsidRPr="00A63336" w:rsidRDefault="00813B80" w:rsidP="00317B5C">
      <w:pPr>
        <w:numPr>
          <w:ilvl w:val="0"/>
          <w:numId w:val="15"/>
        </w:numPr>
        <w:tabs>
          <w:tab w:val="left" w:pos="851"/>
        </w:tabs>
        <w:autoSpaceDE w:val="0"/>
        <w:autoSpaceDN w:val="0"/>
        <w:adjustRightInd w:val="0"/>
        <w:spacing w:after="0" w:line="240" w:lineRule="auto"/>
        <w:ind w:left="709" w:hanging="425"/>
        <w:jc w:val="both"/>
        <w:rPr>
          <w:rFonts w:ascii="Arial" w:hAnsi="Arial" w:cs="Arial"/>
        </w:rPr>
      </w:pPr>
      <w:r w:rsidRPr="00A63336">
        <w:rPr>
          <w:rFonts w:ascii="Arial" w:hAnsi="Arial" w:cs="Arial"/>
        </w:rPr>
        <w:t xml:space="preserve">Se mantiene “la recepción de la mercancía”, </w:t>
      </w:r>
      <w:r w:rsidR="00E01ECD" w:rsidRPr="00A63336">
        <w:rPr>
          <w:rFonts w:ascii="Arial" w:hAnsi="Arial" w:cs="Arial"/>
        </w:rPr>
        <w:t>precisándose que</w:t>
      </w:r>
      <w:r w:rsidR="00534676" w:rsidRPr="00A63336">
        <w:rPr>
          <w:rFonts w:ascii="Arial" w:hAnsi="Arial" w:cs="Arial"/>
        </w:rPr>
        <w:t xml:space="preserve"> incluye el ingreso del vehículo con la carga a su local</w:t>
      </w:r>
      <w:r w:rsidR="00C4240D" w:rsidRPr="00A63336">
        <w:rPr>
          <w:rFonts w:ascii="Arial" w:hAnsi="Arial" w:cs="Arial"/>
        </w:rPr>
        <w:t>,</w:t>
      </w:r>
      <w:r w:rsidR="00E01ECD" w:rsidRPr="00A63336">
        <w:rPr>
          <w:rFonts w:ascii="Arial" w:hAnsi="Arial" w:cs="Arial"/>
          <w:b/>
        </w:rPr>
        <w:t xml:space="preserve"> </w:t>
      </w:r>
      <w:r w:rsidRPr="00A63336">
        <w:rPr>
          <w:rFonts w:ascii="Arial" w:hAnsi="Arial" w:cs="Arial"/>
        </w:rPr>
        <w:t xml:space="preserve">pero se elimina el plazo ya que va </w:t>
      </w:r>
      <w:r w:rsidR="008242C7">
        <w:rPr>
          <w:rFonts w:ascii="Arial" w:hAnsi="Arial" w:cs="Arial"/>
        </w:rPr>
        <w:t xml:space="preserve">será el </w:t>
      </w:r>
      <w:r w:rsidRPr="00A63336">
        <w:rPr>
          <w:rFonts w:ascii="Arial" w:hAnsi="Arial" w:cs="Arial"/>
        </w:rPr>
        <w:t xml:space="preserve">mismo proceso el que obligue al depósito temporal a transmitir esta información, debido a que de no transmitir esta información el sistema no le </w:t>
      </w:r>
      <w:r w:rsidR="008242C7">
        <w:rPr>
          <w:rFonts w:ascii="Arial" w:hAnsi="Arial" w:cs="Arial"/>
        </w:rPr>
        <w:t>permitirá</w:t>
      </w:r>
      <w:r w:rsidRPr="00A63336">
        <w:rPr>
          <w:rFonts w:ascii="Arial" w:hAnsi="Arial" w:cs="Arial"/>
        </w:rPr>
        <w:t xml:space="preserve"> transmitir la “Relación de la Carga a Embarcar” (RCE), información imprescindible para que pueda ingresar la carga al puerto o aeropuerto.</w:t>
      </w:r>
    </w:p>
    <w:p w:rsidR="00813B80" w:rsidRPr="00A63336" w:rsidRDefault="00813B80" w:rsidP="00317B5C">
      <w:pPr>
        <w:numPr>
          <w:ilvl w:val="0"/>
          <w:numId w:val="15"/>
        </w:numPr>
        <w:tabs>
          <w:tab w:val="left" w:pos="851"/>
        </w:tabs>
        <w:autoSpaceDE w:val="0"/>
        <w:autoSpaceDN w:val="0"/>
        <w:adjustRightInd w:val="0"/>
        <w:spacing w:after="0" w:line="240" w:lineRule="auto"/>
        <w:ind w:left="709" w:hanging="425"/>
        <w:jc w:val="both"/>
        <w:rPr>
          <w:rFonts w:ascii="Arial" w:hAnsi="Arial" w:cs="Arial"/>
        </w:rPr>
      </w:pPr>
      <w:r w:rsidRPr="00A63336">
        <w:rPr>
          <w:rFonts w:ascii="Arial" w:hAnsi="Arial" w:cs="Arial"/>
        </w:rPr>
        <w:t>Se elimina “la relación de la carga a ser trasladada a la zona de inspección no intrusiva”, toda vez que este dato ya se encuentra incluido en la DUA.</w:t>
      </w:r>
    </w:p>
    <w:p w:rsidR="00813B80" w:rsidRPr="00A63336" w:rsidRDefault="00813B80" w:rsidP="00317B5C">
      <w:pPr>
        <w:numPr>
          <w:ilvl w:val="0"/>
          <w:numId w:val="15"/>
        </w:numPr>
        <w:tabs>
          <w:tab w:val="left" w:pos="851"/>
        </w:tabs>
        <w:autoSpaceDE w:val="0"/>
        <w:autoSpaceDN w:val="0"/>
        <w:adjustRightInd w:val="0"/>
        <w:spacing w:after="0" w:line="240" w:lineRule="auto"/>
        <w:ind w:left="709" w:hanging="425"/>
        <w:jc w:val="both"/>
        <w:rPr>
          <w:rFonts w:ascii="Arial" w:hAnsi="Arial" w:cs="Arial"/>
        </w:rPr>
      </w:pPr>
      <w:r w:rsidRPr="00A63336">
        <w:rPr>
          <w:rFonts w:ascii="Arial" w:hAnsi="Arial" w:cs="Arial"/>
        </w:rPr>
        <w:t>Se mantiene la obligación de transmitir la RCE antes que la carga salga del depósito temporal</w:t>
      </w:r>
      <w:r w:rsidR="008B1653" w:rsidRPr="00A63336">
        <w:rPr>
          <w:rFonts w:ascii="Arial" w:hAnsi="Arial" w:cs="Arial"/>
        </w:rPr>
        <w:t>,</w:t>
      </w:r>
      <w:r w:rsidRPr="00A63336">
        <w:rPr>
          <w:rFonts w:ascii="Arial" w:hAnsi="Arial" w:cs="Arial"/>
        </w:rPr>
        <w:t xml:space="preserve"> </w:t>
      </w:r>
      <w:r w:rsidR="00E05B7B" w:rsidRPr="00A63336">
        <w:rPr>
          <w:rFonts w:ascii="Arial" w:hAnsi="Arial" w:cs="Arial"/>
        </w:rPr>
        <w:t xml:space="preserve">y se </w:t>
      </w:r>
      <w:r w:rsidR="008B1653" w:rsidRPr="00A63336">
        <w:rPr>
          <w:rFonts w:ascii="Arial" w:hAnsi="Arial" w:cs="Arial"/>
        </w:rPr>
        <w:t xml:space="preserve">precisa que esta información </w:t>
      </w:r>
      <w:r w:rsidR="00E05B7B" w:rsidRPr="00A63336">
        <w:rPr>
          <w:rFonts w:ascii="Arial" w:hAnsi="Arial" w:cs="Arial"/>
        </w:rPr>
        <w:t>incluye la salida del vehículo con la carga de su local</w:t>
      </w:r>
      <w:r w:rsidRPr="00A63336">
        <w:rPr>
          <w:rFonts w:ascii="Arial" w:hAnsi="Arial" w:cs="Arial"/>
        </w:rPr>
        <w:t xml:space="preserve">; sin embargo, se elimina </w:t>
      </w:r>
      <w:r w:rsidR="00665E29" w:rsidRPr="00A63336">
        <w:rPr>
          <w:rFonts w:ascii="Arial" w:hAnsi="Arial" w:cs="Arial"/>
        </w:rPr>
        <w:t>la obligación</w:t>
      </w:r>
      <w:r w:rsidRPr="00A63336">
        <w:rPr>
          <w:rFonts w:ascii="Arial" w:hAnsi="Arial" w:cs="Arial"/>
        </w:rPr>
        <w:t xml:space="preserve"> de transmitir esta información antes de la salida de la zona de inspección no intrusiva, toda vez que es la propia autoridad aduanera quien registrará la salida de las mercancías de esta zona de inspección.</w:t>
      </w:r>
    </w:p>
    <w:p w:rsidR="00813B80" w:rsidRPr="00A63336" w:rsidRDefault="00813B80" w:rsidP="00317B5C">
      <w:pPr>
        <w:numPr>
          <w:ilvl w:val="0"/>
          <w:numId w:val="15"/>
        </w:numPr>
        <w:tabs>
          <w:tab w:val="left" w:pos="851"/>
        </w:tabs>
        <w:autoSpaceDE w:val="0"/>
        <w:autoSpaceDN w:val="0"/>
        <w:adjustRightInd w:val="0"/>
        <w:spacing w:after="0" w:line="240" w:lineRule="auto"/>
        <w:ind w:left="709" w:hanging="425"/>
        <w:jc w:val="both"/>
        <w:rPr>
          <w:rFonts w:ascii="Arial" w:hAnsi="Arial" w:cs="Arial"/>
        </w:rPr>
      </w:pPr>
      <w:r w:rsidRPr="00A63336">
        <w:rPr>
          <w:rFonts w:ascii="Arial" w:hAnsi="Arial" w:cs="Arial"/>
        </w:rPr>
        <w:t xml:space="preserve">Se elimina la información relativa a la salida del vehículo con la carga al momento de su ocurrencia, </w:t>
      </w:r>
      <w:r w:rsidR="00630CE5" w:rsidRPr="00A63336">
        <w:rPr>
          <w:rFonts w:ascii="Arial" w:hAnsi="Arial" w:cs="Arial"/>
        </w:rPr>
        <w:t>puesto que,</w:t>
      </w:r>
      <w:r w:rsidRPr="00A63336">
        <w:rPr>
          <w:rFonts w:ascii="Arial" w:hAnsi="Arial" w:cs="Arial"/>
        </w:rPr>
        <w:t xml:space="preserve"> de acuerdo al nuevo proceso de salida, la transmisión de la información relativa a la RCE comprenderá los datos previstos en la transmisión de la salida del vehículo con la carga, tal es el caso de la información sobre la placa del vehículo, los datos de identificación del conductor, entre otros. </w:t>
      </w:r>
    </w:p>
    <w:p w:rsidR="00DA6FAA" w:rsidRPr="00A63336" w:rsidRDefault="00DA6FAA" w:rsidP="00A63336">
      <w:pPr>
        <w:tabs>
          <w:tab w:val="left" w:pos="851"/>
        </w:tabs>
        <w:autoSpaceDE w:val="0"/>
        <w:autoSpaceDN w:val="0"/>
        <w:adjustRightInd w:val="0"/>
        <w:spacing w:after="0" w:line="240" w:lineRule="auto"/>
        <w:ind w:left="851"/>
        <w:jc w:val="both"/>
        <w:rPr>
          <w:rFonts w:ascii="Arial" w:hAnsi="Arial" w:cs="Arial"/>
        </w:rPr>
      </w:pPr>
    </w:p>
    <w:p w:rsidR="00813B80" w:rsidRPr="00A63336" w:rsidRDefault="00813B80" w:rsidP="00317B5C">
      <w:pPr>
        <w:autoSpaceDE w:val="0"/>
        <w:autoSpaceDN w:val="0"/>
        <w:adjustRightInd w:val="0"/>
        <w:spacing w:after="0" w:line="240" w:lineRule="auto"/>
        <w:ind w:left="284"/>
        <w:jc w:val="both"/>
        <w:rPr>
          <w:rFonts w:ascii="Arial" w:hAnsi="Arial" w:cs="Arial"/>
        </w:rPr>
      </w:pPr>
      <w:r w:rsidRPr="00A63336">
        <w:rPr>
          <w:rFonts w:ascii="Arial" w:hAnsi="Arial" w:cs="Arial"/>
        </w:rPr>
        <w:t>A nivel de procedimiento se establecerá que en caso no se cuente con dicha información al momento de transmitir la RCE, esta podrá ser complementada posteriormente vía rectificación, pero siempre antes de la salida de las mercancías del depósito temporal o del local o lugar designado, según corresponda, dado que como respuesta a dicha transmisión la Administración Aduanera autorizará el traslado de la carga a la zona de inspección no intrusiva, puerto o aeropuerto.</w:t>
      </w:r>
    </w:p>
    <w:p w:rsidR="00813B80" w:rsidRPr="00A63336" w:rsidRDefault="00813B80" w:rsidP="00A63336">
      <w:pPr>
        <w:tabs>
          <w:tab w:val="left" w:pos="851"/>
        </w:tabs>
        <w:autoSpaceDE w:val="0"/>
        <w:autoSpaceDN w:val="0"/>
        <w:adjustRightInd w:val="0"/>
        <w:spacing w:after="0" w:line="240" w:lineRule="auto"/>
        <w:jc w:val="both"/>
        <w:rPr>
          <w:rFonts w:ascii="Arial" w:hAnsi="Arial" w:cs="Arial"/>
        </w:rPr>
      </w:pPr>
      <w:r w:rsidRPr="00A63336">
        <w:rPr>
          <w:rFonts w:ascii="Arial" w:hAnsi="Arial" w:cs="Arial"/>
        </w:rPr>
        <w:lastRenderedPageBreak/>
        <w:t xml:space="preserve"> </w:t>
      </w:r>
    </w:p>
    <w:p w:rsidR="00813B80" w:rsidRPr="00A63336" w:rsidRDefault="00813B80" w:rsidP="00A63336">
      <w:pPr>
        <w:numPr>
          <w:ilvl w:val="0"/>
          <w:numId w:val="13"/>
        </w:numPr>
        <w:tabs>
          <w:tab w:val="left" w:pos="284"/>
        </w:tabs>
        <w:autoSpaceDE w:val="0"/>
        <w:autoSpaceDN w:val="0"/>
        <w:adjustRightInd w:val="0"/>
        <w:spacing w:after="0" w:line="240" w:lineRule="auto"/>
        <w:ind w:left="284" w:hanging="284"/>
        <w:jc w:val="both"/>
        <w:rPr>
          <w:rFonts w:ascii="Arial" w:hAnsi="Arial" w:cs="Arial"/>
        </w:rPr>
      </w:pPr>
      <w:r w:rsidRPr="00A63336">
        <w:rPr>
          <w:rFonts w:ascii="Arial" w:hAnsi="Arial" w:cs="Arial"/>
        </w:rPr>
        <w:t xml:space="preserve">Con relación a la información que debe transmitir el </w:t>
      </w:r>
      <w:r w:rsidR="0096398E">
        <w:rPr>
          <w:rFonts w:ascii="Arial" w:hAnsi="Arial" w:cs="Arial"/>
        </w:rPr>
        <w:t>dueño, consignatario</w:t>
      </w:r>
      <w:r w:rsidR="004C088C" w:rsidRPr="00A63336">
        <w:rPr>
          <w:rFonts w:ascii="Arial" w:hAnsi="Arial" w:cs="Arial"/>
        </w:rPr>
        <w:t xml:space="preserve"> o </w:t>
      </w:r>
      <w:r w:rsidR="0096398E">
        <w:rPr>
          <w:rFonts w:ascii="Arial" w:hAnsi="Arial" w:cs="Arial"/>
        </w:rPr>
        <w:t>consignante</w:t>
      </w:r>
      <w:r w:rsidRPr="00A63336">
        <w:rPr>
          <w:rFonts w:ascii="Arial" w:hAnsi="Arial" w:cs="Arial"/>
        </w:rPr>
        <w:t xml:space="preserve">, a </w:t>
      </w:r>
      <w:r w:rsidR="00666490" w:rsidRPr="00A63336">
        <w:rPr>
          <w:rFonts w:ascii="Arial" w:hAnsi="Arial" w:cs="Arial"/>
        </w:rPr>
        <w:t>continuación,</w:t>
      </w:r>
      <w:r w:rsidRPr="00A63336">
        <w:rPr>
          <w:rFonts w:ascii="Arial" w:hAnsi="Arial" w:cs="Arial"/>
        </w:rPr>
        <w:t xml:space="preserve"> se compara el texto actual y la modificatoria propuesta:</w:t>
      </w:r>
    </w:p>
    <w:p w:rsidR="00821B9B" w:rsidRPr="00A63336" w:rsidRDefault="00821B9B" w:rsidP="0001514E">
      <w:pPr>
        <w:autoSpaceDE w:val="0"/>
        <w:autoSpaceDN w:val="0"/>
        <w:adjustRightInd w:val="0"/>
        <w:spacing w:after="0" w:line="240" w:lineRule="auto"/>
        <w:jc w:val="both"/>
        <w:rPr>
          <w:rFonts w:ascii="Arial" w:hAnsi="Arial" w:cs="Arial"/>
          <w:b/>
          <w:sz w:val="20"/>
          <w:szCs w:val="20"/>
        </w:rPr>
      </w:pPr>
    </w:p>
    <w:tbl>
      <w:tblPr>
        <w:tblW w:w="8222" w:type="dxa"/>
        <w:tblInd w:w="-5"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63336" w:rsidRPr="00A63336" w:rsidTr="005323FA">
        <w:trPr>
          <w:trHeight w:val="347"/>
        </w:trPr>
        <w:tc>
          <w:tcPr>
            <w:tcW w:w="4111" w:type="dxa"/>
          </w:tcPr>
          <w:p w:rsidR="00E131D4" w:rsidRPr="00A63336" w:rsidRDefault="00E131D4" w:rsidP="00A63336">
            <w:pPr>
              <w:spacing w:after="0" w:line="240" w:lineRule="auto"/>
              <w:jc w:val="center"/>
              <w:rPr>
                <w:rFonts w:ascii="Arial" w:hAnsi="Arial" w:cs="Arial"/>
                <w:b/>
                <w:sz w:val="12"/>
                <w:szCs w:val="18"/>
              </w:rPr>
            </w:pPr>
          </w:p>
          <w:p w:rsidR="00813B80" w:rsidRPr="00A63336" w:rsidRDefault="00813B80"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E131D4" w:rsidRPr="00A63336" w:rsidRDefault="00E131D4" w:rsidP="00A63336">
            <w:pPr>
              <w:spacing w:after="0" w:line="240" w:lineRule="auto"/>
              <w:jc w:val="center"/>
              <w:rPr>
                <w:rFonts w:ascii="Arial" w:hAnsi="Arial" w:cs="Arial"/>
                <w:b/>
                <w:sz w:val="10"/>
                <w:szCs w:val="18"/>
              </w:rPr>
            </w:pPr>
          </w:p>
        </w:tc>
        <w:tc>
          <w:tcPr>
            <w:tcW w:w="4111" w:type="dxa"/>
          </w:tcPr>
          <w:p w:rsidR="00E131D4" w:rsidRPr="00A63336" w:rsidRDefault="00E131D4" w:rsidP="00A63336">
            <w:pPr>
              <w:spacing w:after="0" w:line="240" w:lineRule="auto"/>
              <w:ind w:left="44"/>
              <w:jc w:val="center"/>
              <w:rPr>
                <w:rFonts w:ascii="Arial" w:hAnsi="Arial" w:cs="Arial"/>
                <w:b/>
                <w:sz w:val="10"/>
                <w:szCs w:val="18"/>
              </w:rPr>
            </w:pPr>
          </w:p>
          <w:p w:rsidR="00813B80" w:rsidRPr="00A63336" w:rsidRDefault="00813B80"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5323FA">
        <w:trPr>
          <w:trHeight w:val="1331"/>
        </w:trPr>
        <w:tc>
          <w:tcPr>
            <w:tcW w:w="4111" w:type="dxa"/>
          </w:tcPr>
          <w:p w:rsidR="00813B80" w:rsidRPr="00A63336" w:rsidRDefault="00813B80" w:rsidP="00A63336">
            <w:pPr>
              <w:pStyle w:val="auto-style13"/>
              <w:spacing w:before="0" w:beforeAutospacing="0" w:after="0" w:afterAutospacing="0"/>
              <w:jc w:val="both"/>
              <w:rPr>
                <w:rFonts w:ascii="Arial" w:hAnsi="Arial" w:cs="Arial"/>
                <w:sz w:val="18"/>
                <w:szCs w:val="18"/>
              </w:rPr>
            </w:pPr>
            <w:r w:rsidRPr="00A63336">
              <w:rPr>
                <w:rStyle w:val="Textoennegrita"/>
                <w:rFonts w:ascii="Arial" w:hAnsi="Arial" w:cs="Arial"/>
                <w:sz w:val="18"/>
                <w:szCs w:val="18"/>
              </w:rPr>
              <w:t>Artículo 161.- Transmisión de información por el exportador</w:t>
            </w:r>
          </w:p>
          <w:p w:rsidR="00813B80" w:rsidRPr="00A63336" w:rsidRDefault="00813B80" w:rsidP="00A63336">
            <w:pPr>
              <w:pStyle w:val="auto-style13"/>
              <w:spacing w:before="0" w:beforeAutospacing="0" w:after="0" w:afterAutospacing="0"/>
              <w:jc w:val="both"/>
              <w:rPr>
                <w:rFonts w:ascii="Arial" w:hAnsi="Arial" w:cs="Arial"/>
                <w:b/>
                <w:bCs/>
                <w:sz w:val="18"/>
                <w:szCs w:val="18"/>
              </w:rPr>
            </w:pPr>
            <w:r w:rsidRPr="00A63336">
              <w:rPr>
                <w:rStyle w:val="Textoennegrita"/>
                <w:rFonts w:ascii="Arial" w:hAnsi="Arial" w:cs="Arial"/>
                <w:b w:val="0"/>
                <w:sz w:val="18"/>
                <w:szCs w:val="18"/>
              </w:rPr>
              <w:t>Cuando la mercancía sea embarcada directamente desde el local designado por el exportador, éste transmite la siguiente información en el momento de su ocurrencia o de acuerdo a lo siguiente:</w:t>
            </w:r>
          </w:p>
        </w:tc>
        <w:tc>
          <w:tcPr>
            <w:tcW w:w="4111" w:type="dxa"/>
          </w:tcPr>
          <w:p w:rsidR="00813B80" w:rsidRPr="00A63336" w:rsidRDefault="00813B80" w:rsidP="00A63336">
            <w:pPr>
              <w:spacing w:after="0" w:line="240" w:lineRule="auto"/>
              <w:contextualSpacing/>
              <w:jc w:val="both"/>
              <w:rPr>
                <w:rFonts w:ascii="Arial" w:hAnsi="Arial" w:cs="Arial"/>
                <w:b/>
                <w:sz w:val="18"/>
                <w:szCs w:val="18"/>
              </w:rPr>
            </w:pPr>
            <w:r w:rsidRPr="00A63336">
              <w:rPr>
                <w:rFonts w:ascii="Arial" w:hAnsi="Arial" w:cs="Arial"/>
                <w:b/>
                <w:sz w:val="18"/>
                <w:szCs w:val="18"/>
              </w:rPr>
              <w:t xml:space="preserve">“Artículo 161.- Transmisión de información por el </w:t>
            </w:r>
            <w:r w:rsidR="00C16862">
              <w:rPr>
                <w:rFonts w:ascii="Arial" w:hAnsi="Arial" w:cs="Arial"/>
                <w:b/>
                <w:sz w:val="18"/>
                <w:szCs w:val="18"/>
              </w:rPr>
              <w:t>dueño, consignatario o consignante</w:t>
            </w:r>
          </w:p>
          <w:p w:rsidR="00813B80" w:rsidRPr="00A63336" w:rsidRDefault="00813B80" w:rsidP="00A63336">
            <w:pPr>
              <w:spacing w:after="0" w:line="240" w:lineRule="auto"/>
              <w:jc w:val="both"/>
              <w:rPr>
                <w:rFonts w:ascii="Arial" w:hAnsi="Arial" w:cs="Arial"/>
                <w:b/>
                <w:sz w:val="18"/>
                <w:szCs w:val="18"/>
              </w:rPr>
            </w:pPr>
            <w:r w:rsidRPr="00A63336">
              <w:rPr>
                <w:rFonts w:ascii="Arial" w:hAnsi="Arial" w:cs="Arial"/>
                <w:b/>
                <w:sz w:val="18"/>
                <w:szCs w:val="18"/>
              </w:rPr>
              <w:t>Cuando las mercancías</w:t>
            </w:r>
            <w:r w:rsidRPr="00A63336">
              <w:rPr>
                <w:rFonts w:ascii="Arial" w:hAnsi="Arial" w:cs="Arial"/>
                <w:sz w:val="18"/>
                <w:szCs w:val="18"/>
              </w:rPr>
              <w:t xml:space="preserve"> </w:t>
            </w:r>
            <w:r w:rsidRPr="00A63336">
              <w:rPr>
                <w:rFonts w:ascii="Arial" w:hAnsi="Arial" w:cs="Arial"/>
                <w:b/>
                <w:sz w:val="18"/>
                <w:szCs w:val="18"/>
              </w:rPr>
              <w:t xml:space="preserve">no ingresan a un depósito temporal, el </w:t>
            </w:r>
            <w:r w:rsidR="00C16862">
              <w:rPr>
                <w:rFonts w:ascii="Arial" w:hAnsi="Arial" w:cs="Arial"/>
                <w:b/>
                <w:sz w:val="18"/>
                <w:szCs w:val="18"/>
              </w:rPr>
              <w:t xml:space="preserve">dueño, consignatario o consignante, </w:t>
            </w:r>
            <w:r w:rsidR="00D144A1" w:rsidRPr="00A63336">
              <w:rPr>
                <w:rFonts w:ascii="Arial" w:hAnsi="Arial" w:cs="Arial"/>
                <w:b/>
                <w:sz w:val="18"/>
                <w:szCs w:val="18"/>
              </w:rPr>
              <w:t>según corresponda</w:t>
            </w:r>
            <w:r w:rsidR="00532CA3" w:rsidRPr="00A63336">
              <w:rPr>
                <w:rFonts w:ascii="Arial" w:hAnsi="Arial" w:cs="Arial"/>
                <w:b/>
                <w:sz w:val="18"/>
                <w:szCs w:val="18"/>
              </w:rPr>
              <w:t>,</w:t>
            </w:r>
            <w:r w:rsidRPr="00A63336">
              <w:rPr>
                <w:rFonts w:ascii="Arial" w:hAnsi="Arial" w:cs="Arial"/>
                <w:b/>
                <w:sz w:val="18"/>
                <w:szCs w:val="18"/>
              </w:rPr>
              <w:t xml:space="preserve"> transmite</w:t>
            </w:r>
          </w:p>
        </w:tc>
      </w:tr>
      <w:tr w:rsidR="00A63336" w:rsidRPr="00A63336" w:rsidTr="005323FA">
        <w:trPr>
          <w:trHeight w:val="287"/>
        </w:trPr>
        <w:tc>
          <w:tcPr>
            <w:tcW w:w="4111" w:type="dxa"/>
          </w:tcPr>
          <w:p w:rsidR="00813B80" w:rsidRPr="00A63336" w:rsidRDefault="00813B80" w:rsidP="00A63336">
            <w:pPr>
              <w:pStyle w:val="auto-style13"/>
              <w:numPr>
                <w:ilvl w:val="0"/>
                <w:numId w:val="55"/>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De la mercancía expedita para su embarque;</w:t>
            </w:r>
          </w:p>
        </w:tc>
        <w:tc>
          <w:tcPr>
            <w:tcW w:w="4111" w:type="dxa"/>
          </w:tcPr>
          <w:p w:rsidR="00813B80" w:rsidRPr="00A63336" w:rsidRDefault="00813B80" w:rsidP="00A63336">
            <w:pPr>
              <w:spacing w:after="0" w:line="240" w:lineRule="auto"/>
              <w:jc w:val="both"/>
              <w:rPr>
                <w:rFonts w:ascii="Arial" w:hAnsi="Arial" w:cs="Arial"/>
                <w:b/>
                <w:sz w:val="18"/>
                <w:szCs w:val="18"/>
              </w:rPr>
            </w:pPr>
          </w:p>
        </w:tc>
      </w:tr>
      <w:tr w:rsidR="00A63336" w:rsidRPr="00A63336" w:rsidTr="005323FA">
        <w:trPr>
          <w:trHeight w:val="703"/>
        </w:trPr>
        <w:tc>
          <w:tcPr>
            <w:tcW w:w="4111" w:type="dxa"/>
          </w:tcPr>
          <w:p w:rsidR="00813B80" w:rsidRPr="00A63336" w:rsidRDefault="00813B80" w:rsidP="00A63336">
            <w:pPr>
              <w:pStyle w:val="auto-style13"/>
              <w:numPr>
                <w:ilvl w:val="0"/>
                <w:numId w:val="55"/>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 xml:space="preserve">La relación de la carga a ser trasladada a la zona de inspección no intrusiva, antes de la salida del local designado; </w:t>
            </w:r>
          </w:p>
        </w:tc>
        <w:tc>
          <w:tcPr>
            <w:tcW w:w="4111" w:type="dxa"/>
            <w:tcBorders>
              <w:bottom w:val="single" w:sz="4" w:space="0" w:color="auto"/>
            </w:tcBorders>
          </w:tcPr>
          <w:p w:rsidR="00813B80" w:rsidRPr="00A63336" w:rsidRDefault="00813B80" w:rsidP="00A63336">
            <w:pPr>
              <w:spacing w:after="0" w:line="240" w:lineRule="auto"/>
              <w:jc w:val="both"/>
              <w:rPr>
                <w:rFonts w:ascii="Arial" w:hAnsi="Arial" w:cs="Arial"/>
                <w:b/>
                <w:sz w:val="18"/>
                <w:szCs w:val="18"/>
              </w:rPr>
            </w:pPr>
          </w:p>
        </w:tc>
      </w:tr>
      <w:tr w:rsidR="00A63336" w:rsidRPr="00A63336" w:rsidTr="005323FA">
        <w:trPr>
          <w:trHeight w:val="1110"/>
        </w:trPr>
        <w:tc>
          <w:tcPr>
            <w:tcW w:w="4111" w:type="dxa"/>
          </w:tcPr>
          <w:p w:rsidR="00813B80" w:rsidRPr="00A63336" w:rsidRDefault="00813B80" w:rsidP="00A63336">
            <w:pPr>
              <w:pStyle w:val="auto-style13"/>
              <w:numPr>
                <w:ilvl w:val="0"/>
                <w:numId w:val="55"/>
              </w:numPr>
              <w:spacing w:before="0" w:beforeAutospacing="0" w:after="0" w:afterAutospacing="0"/>
              <w:ind w:left="318" w:hanging="283"/>
              <w:jc w:val="both"/>
              <w:rPr>
                <w:rStyle w:val="Textoennegrita"/>
                <w:rFonts w:ascii="Arial" w:hAnsi="Arial" w:cs="Arial"/>
                <w:b w:val="0"/>
                <w:sz w:val="18"/>
                <w:szCs w:val="18"/>
              </w:rPr>
            </w:pPr>
            <w:r w:rsidRPr="00A63336">
              <w:rPr>
                <w:rStyle w:val="Textoennegrita"/>
                <w:rFonts w:ascii="Arial" w:hAnsi="Arial" w:cs="Arial"/>
                <w:b w:val="0"/>
                <w:sz w:val="18"/>
                <w:szCs w:val="18"/>
              </w:rPr>
              <w:t>La relación de la carga a embarcar, antes de la salida de las mercancías del local designado o, en los casos que la Administración Aduanera determine, antes de la salida de las mercancías de las zonas de inspección no intrusiva; y,</w:t>
            </w:r>
          </w:p>
        </w:tc>
        <w:tc>
          <w:tcPr>
            <w:tcW w:w="4111" w:type="dxa"/>
            <w:tcBorders>
              <w:bottom w:val="nil"/>
            </w:tcBorders>
          </w:tcPr>
          <w:p w:rsidR="009901AE" w:rsidRPr="00A63336" w:rsidRDefault="009901AE" w:rsidP="00A63336">
            <w:pPr>
              <w:spacing w:line="240" w:lineRule="atLeast"/>
              <w:contextualSpacing/>
              <w:jc w:val="both"/>
              <w:rPr>
                <w:rFonts w:ascii="Arial" w:hAnsi="Arial" w:cs="Arial"/>
                <w:b/>
                <w:sz w:val="18"/>
                <w:szCs w:val="18"/>
              </w:rPr>
            </w:pPr>
            <w:r w:rsidRPr="00A63336">
              <w:rPr>
                <w:rFonts w:ascii="Arial" w:hAnsi="Arial" w:cs="Arial"/>
                <w:b/>
                <w:sz w:val="18"/>
                <w:szCs w:val="18"/>
              </w:rPr>
              <w:t>la relación de la carga a embarcar</w:t>
            </w:r>
            <w:r w:rsidR="00FA5E7C">
              <w:rPr>
                <w:rFonts w:ascii="Arial" w:hAnsi="Arial" w:cs="Arial"/>
                <w:b/>
                <w:sz w:val="18"/>
                <w:szCs w:val="18"/>
              </w:rPr>
              <w:t xml:space="preserve">, </w:t>
            </w:r>
            <w:r w:rsidR="00E35A02">
              <w:rPr>
                <w:rFonts w:ascii="Arial" w:hAnsi="Arial" w:cs="Arial"/>
                <w:b/>
                <w:sz w:val="18"/>
                <w:szCs w:val="18"/>
              </w:rPr>
              <w:t>que</w:t>
            </w:r>
            <w:r w:rsidR="00FA5E7C">
              <w:rPr>
                <w:rFonts w:ascii="Arial" w:hAnsi="Arial" w:cs="Arial"/>
                <w:b/>
                <w:sz w:val="18"/>
                <w:szCs w:val="18"/>
              </w:rPr>
              <w:t>,</w:t>
            </w:r>
            <w:r w:rsidR="00E35A02">
              <w:rPr>
                <w:rFonts w:ascii="Arial" w:hAnsi="Arial" w:cs="Arial"/>
                <w:b/>
                <w:sz w:val="18"/>
                <w:szCs w:val="18"/>
              </w:rPr>
              <w:t xml:space="preserve"> entre otra información</w:t>
            </w:r>
            <w:r w:rsidR="00FA5E7C">
              <w:rPr>
                <w:rFonts w:ascii="Arial" w:hAnsi="Arial" w:cs="Arial"/>
                <w:b/>
                <w:sz w:val="18"/>
                <w:szCs w:val="18"/>
              </w:rPr>
              <w:t xml:space="preserve">, </w:t>
            </w:r>
            <w:r w:rsidR="008F596B">
              <w:rPr>
                <w:rFonts w:ascii="Arial" w:hAnsi="Arial" w:cs="Arial"/>
                <w:b/>
                <w:sz w:val="18"/>
                <w:szCs w:val="18"/>
              </w:rPr>
              <w:t>incluy</w:t>
            </w:r>
            <w:r w:rsidR="00FA5E7C">
              <w:rPr>
                <w:rFonts w:ascii="Arial" w:hAnsi="Arial" w:cs="Arial"/>
                <w:b/>
                <w:sz w:val="18"/>
                <w:szCs w:val="18"/>
              </w:rPr>
              <w:t>e</w:t>
            </w:r>
            <w:r w:rsidR="008F596B">
              <w:rPr>
                <w:rFonts w:ascii="Arial" w:hAnsi="Arial" w:cs="Arial"/>
                <w:b/>
                <w:sz w:val="18"/>
                <w:szCs w:val="18"/>
              </w:rPr>
              <w:t xml:space="preserve"> la salida del vehículo con la carga para su embarque,</w:t>
            </w:r>
            <w:r w:rsidR="00EA123B">
              <w:rPr>
                <w:rFonts w:ascii="Arial" w:hAnsi="Arial" w:cs="Arial"/>
                <w:b/>
                <w:sz w:val="18"/>
                <w:szCs w:val="18"/>
              </w:rPr>
              <w:t xml:space="preserve"> </w:t>
            </w:r>
            <w:r w:rsidRPr="00A63336">
              <w:rPr>
                <w:rFonts w:ascii="Arial" w:hAnsi="Arial" w:cs="Arial"/>
                <w:b/>
                <w:sz w:val="18"/>
                <w:szCs w:val="18"/>
              </w:rPr>
              <w:t>antes de la salida de las mercancías del lugar donde son puestas a disposición de la autoridad aduanera.”</w:t>
            </w:r>
          </w:p>
          <w:p w:rsidR="00813B80" w:rsidRPr="00A63336" w:rsidRDefault="00813B80" w:rsidP="00A63336">
            <w:pPr>
              <w:spacing w:after="0" w:line="240" w:lineRule="auto"/>
              <w:jc w:val="both"/>
              <w:rPr>
                <w:rFonts w:ascii="Arial" w:hAnsi="Arial" w:cs="Arial"/>
                <w:b/>
                <w:sz w:val="18"/>
                <w:szCs w:val="18"/>
              </w:rPr>
            </w:pPr>
          </w:p>
        </w:tc>
      </w:tr>
      <w:tr w:rsidR="00A63336" w:rsidRPr="00A63336" w:rsidTr="005323FA">
        <w:trPr>
          <w:trHeight w:val="140"/>
        </w:trPr>
        <w:tc>
          <w:tcPr>
            <w:tcW w:w="4111" w:type="dxa"/>
          </w:tcPr>
          <w:p w:rsidR="00813B80" w:rsidRPr="00A63336" w:rsidRDefault="00813B80" w:rsidP="00A63336">
            <w:pPr>
              <w:pStyle w:val="auto-style13"/>
              <w:numPr>
                <w:ilvl w:val="0"/>
                <w:numId w:val="55"/>
              </w:numPr>
              <w:spacing w:before="0" w:beforeAutospacing="0" w:after="0" w:afterAutospacing="0"/>
              <w:ind w:left="318" w:hanging="283"/>
              <w:jc w:val="both"/>
              <w:rPr>
                <w:rStyle w:val="Textoennegrita"/>
                <w:rFonts w:ascii="Arial" w:hAnsi="Arial" w:cs="Arial"/>
                <w:b w:val="0"/>
                <w:bCs w:val="0"/>
                <w:sz w:val="18"/>
                <w:szCs w:val="18"/>
              </w:rPr>
            </w:pPr>
            <w:r w:rsidRPr="00A63336">
              <w:rPr>
                <w:rStyle w:val="Textoennegrita"/>
                <w:rFonts w:ascii="Arial" w:hAnsi="Arial" w:cs="Arial"/>
                <w:b w:val="0"/>
                <w:sz w:val="18"/>
                <w:szCs w:val="18"/>
              </w:rPr>
              <w:t>Salida del vehículo con la carga para su embarque del local designado, hasta una (1) hora después de su salida.</w:t>
            </w:r>
          </w:p>
        </w:tc>
        <w:tc>
          <w:tcPr>
            <w:tcW w:w="4111" w:type="dxa"/>
            <w:tcBorders>
              <w:top w:val="nil"/>
            </w:tcBorders>
          </w:tcPr>
          <w:p w:rsidR="00813B80" w:rsidRPr="00A63336" w:rsidRDefault="00813B80" w:rsidP="00A63336">
            <w:pPr>
              <w:spacing w:after="0" w:line="240" w:lineRule="auto"/>
              <w:jc w:val="both"/>
              <w:rPr>
                <w:rFonts w:ascii="Arial" w:hAnsi="Arial" w:cs="Arial"/>
                <w:b/>
                <w:sz w:val="18"/>
                <w:szCs w:val="18"/>
              </w:rPr>
            </w:pPr>
          </w:p>
        </w:tc>
      </w:tr>
      <w:tr w:rsidR="00813B80" w:rsidRPr="00A63336" w:rsidTr="005323FA">
        <w:trPr>
          <w:trHeight w:val="1066"/>
        </w:trPr>
        <w:tc>
          <w:tcPr>
            <w:tcW w:w="4111" w:type="dxa"/>
          </w:tcPr>
          <w:p w:rsidR="00813B80" w:rsidRPr="00A63336" w:rsidRDefault="00813B80" w:rsidP="00A63336">
            <w:pPr>
              <w:pStyle w:val="auto-style13"/>
              <w:spacing w:before="0" w:beforeAutospacing="0" w:after="0" w:afterAutospacing="0"/>
              <w:jc w:val="both"/>
              <w:rPr>
                <w:rStyle w:val="Textoennegrita"/>
                <w:rFonts w:ascii="Arial" w:hAnsi="Arial" w:cs="Arial"/>
                <w:bCs w:val="0"/>
                <w:sz w:val="18"/>
                <w:szCs w:val="18"/>
              </w:rPr>
            </w:pPr>
            <w:r w:rsidRPr="00A63336">
              <w:rPr>
                <w:rStyle w:val="Textoennegrita"/>
                <w:rFonts w:ascii="Arial" w:hAnsi="Arial" w:cs="Arial"/>
                <w:b w:val="0"/>
                <w:sz w:val="18"/>
                <w:szCs w:val="18"/>
              </w:rPr>
              <w:t xml:space="preserve">Cuando la mercancía sea puesta a disposición para su embarque en los lugares designados por la autoridad aduanera, el exportador trasmite la información antes detallada, en aquellos casos en que la Administración Aduanera así lo determine. </w:t>
            </w:r>
          </w:p>
        </w:tc>
        <w:tc>
          <w:tcPr>
            <w:tcW w:w="4111" w:type="dxa"/>
          </w:tcPr>
          <w:p w:rsidR="00813B80" w:rsidRPr="00A63336" w:rsidRDefault="00813B80" w:rsidP="00A63336">
            <w:pPr>
              <w:spacing w:line="240" w:lineRule="atLeast"/>
              <w:contextualSpacing/>
              <w:jc w:val="both"/>
              <w:rPr>
                <w:rFonts w:ascii="Arial" w:hAnsi="Arial" w:cs="Arial"/>
                <w:b/>
                <w:sz w:val="18"/>
                <w:szCs w:val="18"/>
              </w:rPr>
            </w:pPr>
          </w:p>
        </w:tc>
      </w:tr>
    </w:tbl>
    <w:p w:rsidR="00813B80" w:rsidRPr="00A63336" w:rsidRDefault="00813B80" w:rsidP="00A63336">
      <w:pPr>
        <w:autoSpaceDE w:val="0"/>
        <w:autoSpaceDN w:val="0"/>
        <w:adjustRightInd w:val="0"/>
        <w:spacing w:after="0" w:line="240" w:lineRule="auto"/>
        <w:ind w:left="1560"/>
        <w:jc w:val="both"/>
        <w:rPr>
          <w:rFonts w:ascii="Arial" w:hAnsi="Arial" w:cs="Arial"/>
          <w:b/>
          <w:sz w:val="10"/>
        </w:rPr>
      </w:pPr>
    </w:p>
    <w:p w:rsidR="00813B80" w:rsidRPr="00A63336" w:rsidRDefault="00813B80" w:rsidP="00A63336">
      <w:pPr>
        <w:autoSpaceDE w:val="0"/>
        <w:autoSpaceDN w:val="0"/>
        <w:adjustRightInd w:val="0"/>
        <w:spacing w:after="0" w:line="240" w:lineRule="auto"/>
        <w:ind w:left="1560"/>
        <w:jc w:val="both"/>
        <w:rPr>
          <w:rFonts w:ascii="Arial" w:hAnsi="Arial" w:cs="Arial"/>
          <w:b/>
        </w:rPr>
      </w:pPr>
    </w:p>
    <w:p w:rsidR="00153AF6" w:rsidRPr="00A63336" w:rsidRDefault="00813B80" w:rsidP="00A63336">
      <w:pPr>
        <w:autoSpaceDE w:val="0"/>
        <w:autoSpaceDN w:val="0"/>
        <w:adjustRightInd w:val="0"/>
        <w:spacing w:after="0" w:line="240" w:lineRule="auto"/>
        <w:ind w:left="284"/>
        <w:jc w:val="both"/>
        <w:rPr>
          <w:rFonts w:ascii="Arial" w:hAnsi="Arial" w:cs="Arial"/>
        </w:rPr>
      </w:pPr>
      <w:r w:rsidRPr="00A63336">
        <w:rPr>
          <w:rFonts w:ascii="Arial" w:hAnsi="Arial" w:cs="Arial"/>
        </w:rPr>
        <w:t xml:space="preserve">Al respecto, es importante enfatizar que </w:t>
      </w:r>
      <w:r w:rsidR="0091326D" w:rsidRPr="00A63336">
        <w:rPr>
          <w:rFonts w:ascii="Arial" w:hAnsi="Arial" w:cs="Arial"/>
        </w:rPr>
        <w:t xml:space="preserve">los cambios </w:t>
      </w:r>
      <w:r w:rsidR="003B61DC" w:rsidRPr="00A63336">
        <w:rPr>
          <w:rFonts w:ascii="Arial" w:hAnsi="Arial" w:cs="Arial"/>
        </w:rPr>
        <w:t xml:space="preserve">que </w:t>
      </w:r>
      <w:r w:rsidR="00274092" w:rsidRPr="00A63336">
        <w:rPr>
          <w:rFonts w:ascii="Arial" w:hAnsi="Arial" w:cs="Arial"/>
        </w:rPr>
        <w:t xml:space="preserve">se </w:t>
      </w:r>
      <w:r w:rsidR="003B61DC" w:rsidRPr="00A63336">
        <w:rPr>
          <w:rFonts w:ascii="Arial" w:hAnsi="Arial" w:cs="Arial"/>
        </w:rPr>
        <w:t xml:space="preserve">proponen </w:t>
      </w:r>
      <w:r w:rsidR="00C638BE" w:rsidRPr="00A63336">
        <w:rPr>
          <w:rFonts w:ascii="Arial" w:hAnsi="Arial" w:cs="Arial"/>
        </w:rPr>
        <w:t xml:space="preserve">tienen como finalidad precisar que la información a ser transmitida </w:t>
      </w:r>
      <w:r w:rsidR="00D66DDC">
        <w:rPr>
          <w:rFonts w:ascii="Arial" w:hAnsi="Arial" w:cs="Arial"/>
        </w:rPr>
        <w:t xml:space="preserve">puede ser efectuada por el dueño, consignatario o consignante </w:t>
      </w:r>
      <w:r w:rsidR="00E432B3" w:rsidRPr="00A63336">
        <w:rPr>
          <w:rFonts w:ascii="Arial" w:hAnsi="Arial" w:cs="Arial"/>
        </w:rPr>
        <w:t>que actúa en calidad de</w:t>
      </w:r>
      <w:r w:rsidR="0055482B" w:rsidRPr="00A63336">
        <w:rPr>
          <w:rFonts w:ascii="Arial" w:hAnsi="Arial" w:cs="Arial"/>
        </w:rPr>
        <w:t xml:space="preserve"> declarante</w:t>
      </w:r>
      <w:r w:rsidR="002D30D0" w:rsidRPr="00A63336">
        <w:rPr>
          <w:rFonts w:ascii="Arial" w:hAnsi="Arial" w:cs="Arial"/>
        </w:rPr>
        <w:t xml:space="preserve">, si se tiene en cuenta que </w:t>
      </w:r>
      <w:r w:rsidR="00F246A4" w:rsidRPr="00A63336">
        <w:rPr>
          <w:rFonts w:ascii="Arial" w:hAnsi="Arial" w:cs="Arial"/>
        </w:rPr>
        <w:t xml:space="preserve">tratándose </w:t>
      </w:r>
      <w:r w:rsidR="00153AF6" w:rsidRPr="00A63336">
        <w:rPr>
          <w:rFonts w:ascii="Arial" w:hAnsi="Arial" w:cs="Arial"/>
        </w:rPr>
        <w:t>de un tránsito aduanero con salida al exterior</w:t>
      </w:r>
      <w:r w:rsidR="000A7C52" w:rsidRPr="00A63336">
        <w:rPr>
          <w:rFonts w:ascii="Arial" w:hAnsi="Arial" w:cs="Arial"/>
        </w:rPr>
        <w:t>, la información es transmitida por el transportista o su representante en el país o por el despachador de aduana</w:t>
      </w:r>
      <w:r w:rsidR="00693B06" w:rsidRPr="00A63336">
        <w:rPr>
          <w:rFonts w:ascii="Arial" w:hAnsi="Arial" w:cs="Arial"/>
        </w:rPr>
        <w:t>,</w:t>
      </w:r>
      <w:r w:rsidR="00413811" w:rsidRPr="00A63336">
        <w:rPr>
          <w:rFonts w:ascii="Arial" w:hAnsi="Arial" w:cs="Arial"/>
        </w:rPr>
        <w:t xml:space="preserve"> y en un reembarque quien lo hace es </w:t>
      </w:r>
      <w:r w:rsidR="008A4C87" w:rsidRPr="00A63336">
        <w:rPr>
          <w:rFonts w:ascii="Arial" w:hAnsi="Arial" w:cs="Arial"/>
        </w:rPr>
        <w:t>el despachador de aduana.</w:t>
      </w:r>
    </w:p>
    <w:p w:rsidR="004C5058" w:rsidRPr="00A63336" w:rsidRDefault="004C5058" w:rsidP="00A63336">
      <w:pPr>
        <w:autoSpaceDE w:val="0"/>
        <w:autoSpaceDN w:val="0"/>
        <w:adjustRightInd w:val="0"/>
        <w:spacing w:after="0" w:line="240" w:lineRule="auto"/>
        <w:ind w:left="284"/>
        <w:jc w:val="both"/>
        <w:rPr>
          <w:rFonts w:ascii="Arial" w:hAnsi="Arial" w:cs="Arial"/>
        </w:rPr>
      </w:pPr>
    </w:p>
    <w:p w:rsidR="00467D59" w:rsidRPr="00A63336" w:rsidRDefault="004C5058" w:rsidP="00A63336">
      <w:pPr>
        <w:autoSpaceDE w:val="0"/>
        <w:autoSpaceDN w:val="0"/>
        <w:adjustRightInd w:val="0"/>
        <w:spacing w:after="0" w:line="240" w:lineRule="auto"/>
        <w:ind w:left="284"/>
        <w:jc w:val="both"/>
        <w:rPr>
          <w:rFonts w:ascii="Arial" w:hAnsi="Arial" w:cs="Arial"/>
        </w:rPr>
      </w:pPr>
      <w:r w:rsidRPr="00A63336">
        <w:rPr>
          <w:rFonts w:ascii="Arial" w:hAnsi="Arial" w:cs="Arial"/>
        </w:rPr>
        <w:t>Así también</w:t>
      </w:r>
      <w:r w:rsidR="009603E0" w:rsidRPr="00A63336">
        <w:rPr>
          <w:rFonts w:ascii="Arial" w:hAnsi="Arial" w:cs="Arial"/>
        </w:rPr>
        <w:t>,</w:t>
      </w:r>
      <w:r w:rsidRPr="00A63336">
        <w:rPr>
          <w:rFonts w:ascii="Arial" w:hAnsi="Arial" w:cs="Arial"/>
        </w:rPr>
        <w:t xml:space="preserve"> </w:t>
      </w:r>
      <w:r w:rsidR="009603E0" w:rsidRPr="00A63336">
        <w:rPr>
          <w:rFonts w:ascii="Arial" w:hAnsi="Arial" w:cs="Arial"/>
        </w:rPr>
        <w:t xml:space="preserve">se modifica </w:t>
      </w:r>
      <w:r w:rsidRPr="00A63336">
        <w:rPr>
          <w:rFonts w:ascii="Arial" w:hAnsi="Arial" w:cs="Arial"/>
        </w:rPr>
        <w:t xml:space="preserve">el referido artículo para señalar </w:t>
      </w:r>
      <w:r w:rsidR="00395C9E" w:rsidRPr="00A63336">
        <w:rPr>
          <w:rFonts w:ascii="Arial" w:hAnsi="Arial" w:cs="Arial"/>
        </w:rPr>
        <w:t xml:space="preserve">que la transmisión </w:t>
      </w:r>
      <w:r w:rsidR="003530DE">
        <w:rPr>
          <w:rFonts w:ascii="Arial" w:hAnsi="Arial" w:cs="Arial"/>
        </w:rPr>
        <w:t xml:space="preserve">de la relación de la carga a embarcar </w:t>
      </w:r>
      <w:r w:rsidR="00703B22" w:rsidRPr="00A63336">
        <w:rPr>
          <w:rFonts w:ascii="Arial" w:hAnsi="Arial" w:cs="Arial"/>
        </w:rPr>
        <w:t>se efect</w:t>
      </w:r>
      <w:r w:rsidR="0070114E" w:rsidRPr="00A63336">
        <w:rPr>
          <w:rFonts w:ascii="Arial" w:hAnsi="Arial" w:cs="Arial"/>
        </w:rPr>
        <w:t>úa</w:t>
      </w:r>
      <w:r w:rsidR="00813B80" w:rsidRPr="00A63336">
        <w:rPr>
          <w:rFonts w:ascii="Arial" w:hAnsi="Arial" w:cs="Arial"/>
        </w:rPr>
        <w:t xml:space="preserve"> </w:t>
      </w:r>
      <w:r w:rsidR="00C63A11" w:rsidRPr="00A63336">
        <w:rPr>
          <w:rFonts w:ascii="Arial" w:hAnsi="Arial" w:cs="Arial"/>
        </w:rPr>
        <w:t>de manera general</w:t>
      </w:r>
      <w:r w:rsidR="00D62B18">
        <w:rPr>
          <w:rFonts w:ascii="Arial" w:hAnsi="Arial" w:cs="Arial"/>
        </w:rPr>
        <w:t xml:space="preserve"> </w:t>
      </w:r>
      <w:r w:rsidR="00813B80" w:rsidRPr="00A63336">
        <w:rPr>
          <w:rFonts w:ascii="Arial" w:hAnsi="Arial" w:cs="Arial"/>
        </w:rPr>
        <w:t xml:space="preserve">antes de la salida </w:t>
      </w:r>
      <w:r w:rsidR="00E2519B" w:rsidRPr="00A63336">
        <w:rPr>
          <w:rFonts w:ascii="Arial" w:hAnsi="Arial" w:cs="Arial"/>
        </w:rPr>
        <w:t xml:space="preserve"> </w:t>
      </w:r>
      <w:r w:rsidR="004D777D" w:rsidRPr="00A63336">
        <w:rPr>
          <w:rFonts w:ascii="Arial" w:hAnsi="Arial" w:cs="Arial"/>
        </w:rPr>
        <w:t>“</w:t>
      </w:r>
      <w:r w:rsidR="00813B80" w:rsidRPr="00A63336">
        <w:rPr>
          <w:rFonts w:ascii="Arial" w:hAnsi="Arial" w:cs="Arial"/>
        </w:rPr>
        <w:t>del lugar</w:t>
      </w:r>
      <w:r w:rsidR="004D777D" w:rsidRPr="00A63336">
        <w:rPr>
          <w:rFonts w:ascii="Arial" w:hAnsi="Arial" w:cs="Arial"/>
        </w:rPr>
        <w:t>”</w:t>
      </w:r>
      <w:r w:rsidR="000B47F9" w:rsidRPr="00A63336">
        <w:rPr>
          <w:rFonts w:ascii="Arial" w:hAnsi="Arial" w:cs="Arial"/>
        </w:rPr>
        <w:t xml:space="preserve"> donde son puestas a disposición de </w:t>
      </w:r>
      <w:r w:rsidR="00813B80" w:rsidRPr="00A63336">
        <w:rPr>
          <w:rFonts w:ascii="Arial" w:hAnsi="Arial" w:cs="Arial"/>
        </w:rPr>
        <w:t xml:space="preserve">la autoridad aduanera, </w:t>
      </w:r>
      <w:r w:rsidR="006F0722" w:rsidRPr="00A63336">
        <w:rPr>
          <w:rFonts w:ascii="Arial" w:hAnsi="Arial" w:cs="Arial"/>
        </w:rPr>
        <w:t xml:space="preserve">a fin de que </w:t>
      </w:r>
      <w:r w:rsidR="000F53E1" w:rsidRPr="00A63336">
        <w:rPr>
          <w:rFonts w:ascii="Arial" w:hAnsi="Arial" w:cs="Arial"/>
        </w:rPr>
        <w:t>la norma no se circunscriba solo a</w:t>
      </w:r>
      <w:r w:rsidR="002C2E6D">
        <w:rPr>
          <w:rFonts w:ascii="Arial" w:hAnsi="Arial" w:cs="Arial"/>
        </w:rPr>
        <w:t>l local designado por el exportador como actualmente se regula</w:t>
      </w:r>
      <w:r w:rsidR="000F53E1" w:rsidRPr="00A63336">
        <w:rPr>
          <w:rFonts w:ascii="Arial" w:hAnsi="Arial" w:cs="Arial"/>
        </w:rPr>
        <w:t xml:space="preserve">, </w:t>
      </w:r>
      <w:r w:rsidR="00265D6E" w:rsidRPr="00A63336">
        <w:rPr>
          <w:rFonts w:ascii="Arial" w:hAnsi="Arial" w:cs="Arial"/>
        </w:rPr>
        <w:t xml:space="preserve">toda vez que </w:t>
      </w:r>
      <w:r w:rsidR="004F4067" w:rsidRPr="00A63336">
        <w:rPr>
          <w:rFonts w:ascii="Arial" w:hAnsi="Arial" w:cs="Arial"/>
        </w:rPr>
        <w:t>podría presentarse</w:t>
      </w:r>
      <w:r w:rsidR="0029501D" w:rsidRPr="00A63336">
        <w:rPr>
          <w:rFonts w:ascii="Arial" w:hAnsi="Arial" w:cs="Arial"/>
        </w:rPr>
        <w:t xml:space="preserve"> </w:t>
      </w:r>
      <w:r w:rsidR="009D771E" w:rsidRPr="00A63336">
        <w:rPr>
          <w:rFonts w:ascii="Arial" w:hAnsi="Arial" w:cs="Arial"/>
        </w:rPr>
        <w:t xml:space="preserve">en </w:t>
      </w:r>
      <w:r w:rsidR="00E86CD4" w:rsidRPr="00A63336">
        <w:rPr>
          <w:rFonts w:ascii="Arial" w:hAnsi="Arial" w:cs="Arial"/>
        </w:rPr>
        <w:t>un tránsito aduanero con salida al exterior o un reembarque</w:t>
      </w:r>
      <w:r w:rsidR="00B01EBD" w:rsidRPr="00A63336">
        <w:rPr>
          <w:rFonts w:ascii="Arial" w:hAnsi="Arial" w:cs="Arial"/>
        </w:rPr>
        <w:t xml:space="preserve"> que</w:t>
      </w:r>
      <w:r w:rsidR="00E86CD4" w:rsidRPr="00A63336">
        <w:rPr>
          <w:rFonts w:ascii="Arial" w:hAnsi="Arial" w:cs="Arial"/>
        </w:rPr>
        <w:t xml:space="preserve"> </w:t>
      </w:r>
      <w:r w:rsidR="00353DC4" w:rsidRPr="00A63336">
        <w:rPr>
          <w:rFonts w:ascii="Arial" w:hAnsi="Arial" w:cs="Arial"/>
        </w:rPr>
        <w:t>el declarante emit</w:t>
      </w:r>
      <w:r w:rsidR="00D52EA1" w:rsidRPr="00A63336">
        <w:rPr>
          <w:rFonts w:ascii="Arial" w:hAnsi="Arial" w:cs="Arial"/>
        </w:rPr>
        <w:t>a</w:t>
      </w:r>
      <w:r w:rsidR="00353DC4" w:rsidRPr="00A63336">
        <w:rPr>
          <w:rFonts w:ascii="Arial" w:hAnsi="Arial" w:cs="Arial"/>
        </w:rPr>
        <w:t xml:space="preserve"> la relación de la carga a embarcar</w:t>
      </w:r>
      <w:r w:rsidR="0053351D" w:rsidRPr="00A63336">
        <w:rPr>
          <w:rFonts w:ascii="Arial" w:hAnsi="Arial" w:cs="Arial"/>
        </w:rPr>
        <w:t xml:space="preserve"> </w:t>
      </w:r>
      <w:r w:rsidR="005B7B5B" w:rsidRPr="00A63336">
        <w:rPr>
          <w:rFonts w:ascii="Arial" w:hAnsi="Arial" w:cs="Arial"/>
        </w:rPr>
        <w:t>en</w:t>
      </w:r>
      <w:r w:rsidR="00656F52" w:rsidRPr="00A63336">
        <w:rPr>
          <w:rFonts w:ascii="Arial" w:hAnsi="Arial" w:cs="Arial"/>
        </w:rPr>
        <w:t xml:space="preserve"> un depósito temporal</w:t>
      </w:r>
      <w:r w:rsidR="00B01EBD" w:rsidRPr="00A63336">
        <w:rPr>
          <w:rFonts w:ascii="Arial" w:hAnsi="Arial" w:cs="Arial"/>
        </w:rPr>
        <w:t>,</w:t>
      </w:r>
      <w:r w:rsidR="004E0EDC" w:rsidRPr="00A63336">
        <w:rPr>
          <w:rFonts w:ascii="Arial" w:hAnsi="Arial" w:cs="Arial"/>
        </w:rPr>
        <w:t xml:space="preserve"> tal como lo establece el artículo 160</w:t>
      </w:r>
      <w:r w:rsidR="00D52EA1" w:rsidRPr="00A63336">
        <w:rPr>
          <w:rFonts w:ascii="Arial" w:hAnsi="Arial" w:cs="Arial"/>
        </w:rPr>
        <w:t>,</w:t>
      </w:r>
      <w:r w:rsidR="004E0EDC" w:rsidRPr="00A63336">
        <w:rPr>
          <w:rFonts w:ascii="Arial" w:hAnsi="Arial" w:cs="Arial"/>
        </w:rPr>
        <w:t xml:space="preserve"> o </w:t>
      </w:r>
      <w:r w:rsidR="00EC5DE7" w:rsidRPr="00A63336">
        <w:rPr>
          <w:rFonts w:ascii="Arial" w:hAnsi="Arial" w:cs="Arial"/>
        </w:rPr>
        <w:t>en</w:t>
      </w:r>
      <w:r w:rsidR="004E0EDC" w:rsidRPr="00A63336">
        <w:rPr>
          <w:rFonts w:ascii="Arial" w:hAnsi="Arial" w:cs="Arial"/>
        </w:rPr>
        <w:t xml:space="preserve"> un lugar distinto al depósito temporal </w:t>
      </w:r>
      <w:r w:rsidR="00467D59" w:rsidRPr="00A63336">
        <w:rPr>
          <w:rFonts w:ascii="Arial" w:hAnsi="Arial" w:cs="Arial"/>
        </w:rPr>
        <w:t>(</w:t>
      </w:r>
      <w:r w:rsidR="00541D6A" w:rsidRPr="00A63336">
        <w:rPr>
          <w:rFonts w:ascii="Arial" w:hAnsi="Arial" w:cs="Arial"/>
        </w:rPr>
        <w:t>punto de llegada</w:t>
      </w:r>
      <w:r w:rsidR="00467D59" w:rsidRPr="00A63336">
        <w:rPr>
          <w:rFonts w:ascii="Arial" w:hAnsi="Arial" w:cs="Arial"/>
        </w:rPr>
        <w:t>).</w:t>
      </w:r>
    </w:p>
    <w:p w:rsidR="00500281" w:rsidRDefault="00500281" w:rsidP="00A63336">
      <w:pPr>
        <w:autoSpaceDE w:val="0"/>
        <w:autoSpaceDN w:val="0"/>
        <w:adjustRightInd w:val="0"/>
        <w:spacing w:after="0" w:line="240" w:lineRule="auto"/>
        <w:ind w:left="284"/>
        <w:jc w:val="both"/>
        <w:rPr>
          <w:rFonts w:ascii="Arial" w:hAnsi="Arial" w:cs="Arial"/>
        </w:rPr>
      </w:pPr>
    </w:p>
    <w:p w:rsidR="00813B80" w:rsidRPr="00A63336" w:rsidRDefault="00494DC5" w:rsidP="00A63336">
      <w:pPr>
        <w:autoSpaceDE w:val="0"/>
        <w:autoSpaceDN w:val="0"/>
        <w:adjustRightInd w:val="0"/>
        <w:spacing w:after="0" w:line="240" w:lineRule="auto"/>
        <w:ind w:left="284"/>
        <w:jc w:val="both"/>
        <w:rPr>
          <w:rFonts w:ascii="Arial" w:hAnsi="Arial" w:cs="Arial"/>
        </w:rPr>
      </w:pPr>
      <w:r w:rsidRPr="00A63336">
        <w:rPr>
          <w:rFonts w:ascii="Arial" w:hAnsi="Arial" w:cs="Arial"/>
        </w:rPr>
        <w:t>Además</w:t>
      </w:r>
      <w:r w:rsidR="008640B3" w:rsidRPr="00A63336">
        <w:rPr>
          <w:rFonts w:ascii="Arial" w:hAnsi="Arial" w:cs="Arial"/>
        </w:rPr>
        <w:t>,</w:t>
      </w:r>
      <w:r w:rsidRPr="00A63336">
        <w:rPr>
          <w:rFonts w:ascii="Arial" w:hAnsi="Arial" w:cs="Arial"/>
        </w:rPr>
        <w:t xml:space="preserve"> </w:t>
      </w:r>
      <w:r w:rsidR="00036715" w:rsidRPr="00A63336">
        <w:rPr>
          <w:rFonts w:ascii="Arial" w:hAnsi="Arial" w:cs="Arial"/>
        </w:rPr>
        <w:t xml:space="preserve">se propone </w:t>
      </w:r>
      <w:r w:rsidR="00813B80" w:rsidRPr="00A63336">
        <w:rPr>
          <w:rFonts w:ascii="Arial" w:hAnsi="Arial" w:cs="Arial"/>
        </w:rPr>
        <w:t>elimin</w:t>
      </w:r>
      <w:r w:rsidR="00036715" w:rsidRPr="00A63336">
        <w:rPr>
          <w:rFonts w:ascii="Arial" w:hAnsi="Arial" w:cs="Arial"/>
        </w:rPr>
        <w:t>ar</w:t>
      </w:r>
      <w:r w:rsidR="00813B80" w:rsidRPr="00A63336">
        <w:rPr>
          <w:rFonts w:ascii="Arial" w:hAnsi="Arial" w:cs="Arial"/>
        </w:rPr>
        <w:t xml:space="preserve"> información que resulta irrelevante para el control aduanero y que ha sido transmitida anteriormente; tal como se detalla a continuación: </w:t>
      </w:r>
    </w:p>
    <w:p w:rsidR="00813B80" w:rsidRPr="00A63336" w:rsidRDefault="00813B80" w:rsidP="00A63336">
      <w:pPr>
        <w:autoSpaceDE w:val="0"/>
        <w:autoSpaceDN w:val="0"/>
        <w:adjustRightInd w:val="0"/>
        <w:spacing w:after="0" w:line="240" w:lineRule="auto"/>
        <w:ind w:left="851"/>
        <w:jc w:val="both"/>
        <w:rPr>
          <w:rFonts w:ascii="Arial" w:hAnsi="Arial" w:cs="Arial"/>
        </w:rPr>
      </w:pPr>
    </w:p>
    <w:p w:rsidR="00813B80" w:rsidRPr="00A63336" w:rsidRDefault="00813B80" w:rsidP="00176235">
      <w:pPr>
        <w:numPr>
          <w:ilvl w:val="0"/>
          <w:numId w:val="16"/>
        </w:numPr>
        <w:autoSpaceDE w:val="0"/>
        <w:autoSpaceDN w:val="0"/>
        <w:adjustRightInd w:val="0"/>
        <w:spacing w:after="0" w:line="240" w:lineRule="auto"/>
        <w:ind w:left="851" w:hanging="567"/>
        <w:jc w:val="both"/>
        <w:rPr>
          <w:rFonts w:ascii="Arial" w:hAnsi="Arial" w:cs="Arial"/>
        </w:rPr>
      </w:pPr>
      <w:r w:rsidRPr="00A63336">
        <w:rPr>
          <w:rFonts w:ascii="Arial" w:hAnsi="Arial" w:cs="Arial"/>
        </w:rPr>
        <w:lastRenderedPageBreak/>
        <w:t>Se elimina la información de la “mercancía expedita para su embarque”, al considerarse que ya se encuentra incluida en la transmisión de la RCE.</w:t>
      </w:r>
    </w:p>
    <w:p w:rsidR="00813B80" w:rsidRPr="00A63336" w:rsidRDefault="00813B80" w:rsidP="00176235">
      <w:pPr>
        <w:numPr>
          <w:ilvl w:val="0"/>
          <w:numId w:val="16"/>
        </w:numPr>
        <w:autoSpaceDE w:val="0"/>
        <w:autoSpaceDN w:val="0"/>
        <w:adjustRightInd w:val="0"/>
        <w:spacing w:after="0" w:line="240" w:lineRule="auto"/>
        <w:ind w:left="851" w:hanging="567"/>
        <w:jc w:val="both"/>
        <w:rPr>
          <w:rFonts w:ascii="Arial" w:hAnsi="Arial" w:cs="Arial"/>
        </w:rPr>
      </w:pPr>
      <w:r w:rsidRPr="00A63336">
        <w:rPr>
          <w:rFonts w:ascii="Arial" w:hAnsi="Arial" w:cs="Arial"/>
        </w:rPr>
        <w:t>Se elimina “la relación de la carga a ser trasladada a la zona de inspección no intrusiva”, toda vez que esta información ya se encuentra contenida en la DUA.</w:t>
      </w:r>
    </w:p>
    <w:p w:rsidR="00813B80" w:rsidRPr="00A63336" w:rsidRDefault="00813B80" w:rsidP="00535A80">
      <w:pPr>
        <w:numPr>
          <w:ilvl w:val="0"/>
          <w:numId w:val="16"/>
        </w:numPr>
        <w:tabs>
          <w:tab w:val="left" w:pos="851"/>
        </w:tabs>
        <w:autoSpaceDE w:val="0"/>
        <w:autoSpaceDN w:val="0"/>
        <w:adjustRightInd w:val="0"/>
        <w:spacing w:after="0" w:line="240" w:lineRule="auto"/>
        <w:ind w:left="851" w:hanging="567"/>
        <w:jc w:val="both"/>
        <w:rPr>
          <w:rFonts w:ascii="Arial" w:hAnsi="Arial" w:cs="Arial"/>
        </w:rPr>
      </w:pPr>
      <w:r w:rsidRPr="00A63336">
        <w:rPr>
          <w:rFonts w:ascii="Arial" w:hAnsi="Arial" w:cs="Arial"/>
        </w:rPr>
        <w:t xml:space="preserve">Se elimina la obligación de transmitir la RCE antes de la salida del </w:t>
      </w:r>
      <w:r w:rsidR="00702AD3">
        <w:rPr>
          <w:rFonts w:ascii="Arial" w:hAnsi="Arial" w:cs="Arial"/>
        </w:rPr>
        <w:t xml:space="preserve">recinto donde se realiza la inspección no intrusiva de la carga </w:t>
      </w:r>
      <w:r w:rsidRPr="00A63336">
        <w:rPr>
          <w:rFonts w:ascii="Arial" w:hAnsi="Arial" w:cs="Arial"/>
        </w:rPr>
        <w:t xml:space="preserve"> toda vez que es la propia autoridad aduanera quien registrará la salida de las mercancías </w:t>
      </w:r>
      <w:r w:rsidR="00702AD3">
        <w:rPr>
          <w:rFonts w:ascii="Arial" w:hAnsi="Arial" w:cs="Arial"/>
        </w:rPr>
        <w:t>de dicho recinto</w:t>
      </w:r>
      <w:r w:rsidRPr="00A63336">
        <w:rPr>
          <w:rFonts w:ascii="Arial" w:hAnsi="Arial" w:cs="Arial"/>
        </w:rPr>
        <w:t xml:space="preserve">. Con la conformidad del control </w:t>
      </w:r>
      <w:r w:rsidR="00535A80">
        <w:rPr>
          <w:rFonts w:ascii="Arial" w:hAnsi="Arial" w:cs="Arial"/>
        </w:rPr>
        <w:t>del recinto</w:t>
      </w:r>
      <w:r w:rsidRPr="00A63336">
        <w:rPr>
          <w:rFonts w:ascii="Arial" w:hAnsi="Arial" w:cs="Arial"/>
        </w:rPr>
        <w:t xml:space="preserve"> la autoridad aduanera autoriza el ingreso al puerto a través de la actualización de la RCE. </w:t>
      </w:r>
    </w:p>
    <w:p w:rsidR="00813B80" w:rsidRPr="00A63336" w:rsidRDefault="00813B80" w:rsidP="00176235">
      <w:pPr>
        <w:numPr>
          <w:ilvl w:val="0"/>
          <w:numId w:val="16"/>
        </w:numPr>
        <w:tabs>
          <w:tab w:val="left" w:pos="851"/>
        </w:tabs>
        <w:autoSpaceDE w:val="0"/>
        <w:autoSpaceDN w:val="0"/>
        <w:adjustRightInd w:val="0"/>
        <w:spacing w:after="0" w:line="240" w:lineRule="auto"/>
        <w:ind w:left="851" w:hanging="567"/>
        <w:jc w:val="both"/>
        <w:rPr>
          <w:rFonts w:ascii="Arial" w:hAnsi="Arial" w:cs="Arial"/>
        </w:rPr>
      </w:pPr>
      <w:r w:rsidRPr="00A63336">
        <w:rPr>
          <w:rFonts w:ascii="Arial" w:hAnsi="Arial" w:cs="Arial"/>
        </w:rPr>
        <w:t>Al igual que en el artículo anterior y por los mismos argumentos, se elimina la información relativa a la salida del vehículo con la carga.</w:t>
      </w:r>
    </w:p>
    <w:p w:rsidR="00E87C5D" w:rsidRDefault="00E87C5D" w:rsidP="00A63336">
      <w:pPr>
        <w:autoSpaceDE w:val="0"/>
        <w:autoSpaceDN w:val="0"/>
        <w:adjustRightInd w:val="0"/>
        <w:spacing w:after="0" w:line="240" w:lineRule="auto"/>
        <w:jc w:val="both"/>
        <w:rPr>
          <w:rFonts w:ascii="Arial" w:hAnsi="Arial" w:cs="Arial"/>
          <w:b/>
        </w:rPr>
      </w:pPr>
    </w:p>
    <w:p w:rsidR="00C25877" w:rsidRPr="00A63336" w:rsidRDefault="008B4D7F" w:rsidP="00A63336">
      <w:pPr>
        <w:autoSpaceDE w:val="0"/>
        <w:autoSpaceDN w:val="0"/>
        <w:adjustRightInd w:val="0"/>
        <w:spacing w:after="0" w:line="240" w:lineRule="auto"/>
        <w:jc w:val="both"/>
        <w:rPr>
          <w:rFonts w:ascii="Arial" w:hAnsi="Arial" w:cs="Arial"/>
          <w:b/>
        </w:rPr>
      </w:pPr>
      <w:r w:rsidRPr="00A63336">
        <w:rPr>
          <w:rFonts w:ascii="Arial" w:hAnsi="Arial" w:cs="Arial"/>
          <w:b/>
        </w:rPr>
        <w:t>RECTIFICACIÓN DE INFORMACIÓN DE LOS ACTOS RELACIONADOS CON LA SALIDA DE MERCANCÍAS Y MEDIOS DE TRANSPORTE (ARTÍCULO 162)</w:t>
      </w:r>
    </w:p>
    <w:p w:rsidR="00C25877" w:rsidRPr="00A63336" w:rsidRDefault="00C25877" w:rsidP="00A63336">
      <w:pPr>
        <w:autoSpaceDE w:val="0"/>
        <w:autoSpaceDN w:val="0"/>
        <w:adjustRightInd w:val="0"/>
        <w:spacing w:after="0" w:line="240" w:lineRule="auto"/>
        <w:ind w:left="851" w:hanging="425"/>
        <w:jc w:val="both"/>
        <w:rPr>
          <w:rFonts w:ascii="Arial" w:hAnsi="Arial" w:cs="Arial"/>
          <w:b/>
          <w:sz w:val="16"/>
        </w:rPr>
      </w:pPr>
    </w:p>
    <w:p w:rsidR="00813B80"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En el cuadro que se muestra a continuación, se aprecia los principales cambios con relación al texto actual del artículo 162 que regula la rectificación de la información de los actos relacionados:</w:t>
      </w:r>
    </w:p>
    <w:p w:rsidR="00E87C5D" w:rsidRDefault="00E87C5D" w:rsidP="00A63336">
      <w:pPr>
        <w:autoSpaceDE w:val="0"/>
        <w:autoSpaceDN w:val="0"/>
        <w:adjustRightInd w:val="0"/>
        <w:spacing w:after="0" w:line="240" w:lineRule="auto"/>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63336" w:rsidRPr="00A63336" w:rsidTr="00A6055A">
        <w:trPr>
          <w:trHeight w:val="364"/>
        </w:trPr>
        <w:tc>
          <w:tcPr>
            <w:tcW w:w="4111" w:type="dxa"/>
          </w:tcPr>
          <w:p w:rsidR="00346FD7" w:rsidRPr="00A63336" w:rsidRDefault="00346FD7" w:rsidP="00A63336">
            <w:pPr>
              <w:spacing w:after="0" w:line="240" w:lineRule="auto"/>
              <w:jc w:val="center"/>
              <w:rPr>
                <w:rFonts w:ascii="Arial" w:hAnsi="Arial" w:cs="Arial"/>
                <w:b/>
                <w:sz w:val="12"/>
                <w:szCs w:val="18"/>
              </w:rPr>
            </w:pPr>
          </w:p>
          <w:p w:rsidR="00346FD7" w:rsidRPr="00A63336" w:rsidRDefault="00346FD7"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346FD7" w:rsidRPr="00A63336" w:rsidRDefault="00346FD7" w:rsidP="00A63336">
            <w:pPr>
              <w:spacing w:after="0" w:line="240" w:lineRule="auto"/>
              <w:jc w:val="center"/>
              <w:rPr>
                <w:rFonts w:ascii="Arial" w:hAnsi="Arial" w:cs="Arial"/>
                <w:b/>
                <w:sz w:val="10"/>
                <w:szCs w:val="18"/>
              </w:rPr>
            </w:pPr>
          </w:p>
        </w:tc>
        <w:tc>
          <w:tcPr>
            <w:tcW w:w="4111" w:type="dxa"/>
          </w:tcPr>
          <w:p w:rsidR="00346FD7" w:rsidRPr="00A63336" w:rsidRDefault="00346FD7" w:rsidP="00A63336">
            <w:pPr>
              <w:spacing w:after="0" w:line="240" w:lineRule="auto"/>
              <w:ind w:left="44"/>
              <w:jc w:val="center"/>
              <w:rPr>
                <w:rFonts w:ascii="Arial" w:hAnsi="Arial" w:cs="Arial"/>
                <w:b/>
                <w:sz w:val="12"/>
                <w:szCs w:val="18"/>
              </w:rPr>
            </w:pPr>
          </w:p>
          <w:p w:rsidR="00346FD7" w:rsidRPr="00A63336" w:rsidRDefault="00346FD7"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A6055A">
        <w:trPr>
          <w:trHeight w:val="5003"/>
        </w:trPr>
        <w:tc>
          <w:tcPr>
            <w:tcW w:w="4111" w:type="dxa"/>
          </w:tcPr>
          <w:p w:rsidR="00346FD7" w:rsidRPr="00A63336" w:rsidRDefault="00346FD7" w:rsidP="00A63336">
            <w:pPr>
              <w:pStyle w:val="auto-style13"/>
              <w:spacing w:before="0" w:beforeAutospacing="0" w:after="0" w:afterAutospacing="0"/>
              <w:jc w:val="both"/>
              <w:rPr>
                <w:rStyle w:val="Textoennegrita"/>
                <w:rFonts w:ascii="Arial" w:hAnsi="Arial" w:cs="Arial"/>
                <w:sz w:val="18"/>
                <w:szCs w:val="18"/>
              </w:rPr>
            </w:pPr>
            <w:r w:rsidRPr="00A63336">
              <w:rPr>
                <w:rStyle w:val="Textoennegrita"/>
                <w:rFonts w:ascii="Arial" w:hAnsi="Arial" w:cs="Arial"/>
                <w:sz w:val="18"/>
                <w:szCs w:val="18"/>
              </w:rPr>
              <w:t>Artículo 162.- Rectificación de información de los actos relacionados con la salida de mercancías y medios de transporte.</w:t>
            </w:r>
          </w:p>
          <w:p w:rsidR="00346FD7" w:rsidRPr="00A63336" w:rsidRDefault="00346FD7" w:rsidP="00A63336">
            <w:pPr>
              <w:pStyle w:val="auto-style13"/>
              <w:spacing w:before="0" w:beforeAutospacing="0" w:after="0" w:afterAutospacing="0"/>
              <w:jc w:val="both"/>
              <w:rPr>
                <w:rFonts w:ascii="Arial" w:hAnsi="Arial" w:cs="Arial"/>
                <w:sz w:val="18"/>
                <w:szCs w:val="18"/>
              </w:rPr>
            </w:pPr>
          </w:p>
          <w:p w:rsidR="00346FD7" w:rsidRPr="00A63336" w:rsidRDefault="00346FD7" w:rsidP="00A63336">
            <w:pPr>
              <w:pStyle w:val="auto-style13"/>
              <w:spacing w:before="0" w:beforeAutospacing="0" w:after="0" w:afterAutospacing="0"/>
              <w:jc w:val="both"/>
              <w:rPr>
                <w:rStyle w:val="Textoennegrita"/>
                <w:rFonts w:ascii="Arial" w:hAnsi="Arial" w:cs="Arial"/>
                <w:b w:val="0"/>
                <w:sz w:val="18"/>
                <w:szCs w:val="18"/>
              </w:rPr>
            </w:pPr>
            <w:r w:rsidRPr="00A63336">
              <w:rPr>
                <w:rStyle w:val="Textoennegrita"/>
                <w:rFonts w:ascii="Arial" w:hAnsi="Arial" w:cs="Arial"/>
                <w:b w:val="0"/>
                <w:sz w:val="18"/>
                <w:szCs w:val="18"/>
              </w:rPr>
              <w:t>La Autoridad Aduanera puede rectificar de oficio la información de los actos relacionados con la salida de mercancías y medios de transporte.</w:t>
            </w:r>
          </w:p>
          <w:p w:rsidR="00346FD7" w:rsidRPr="00A63336" w:rsidRDefault="00346FD7" w:rsidP="00A63336">
            <w:pPr>
              <w:pStyle w:val="auto-style13"/>
              <w:spacing w:before="0" w:beforeAutospacing="0" w:after="0" w:afterAutospacing="0"/>
              <w:jc w:val="both"/>
              <w:rPr>
                <w:rFonts w:ascii="Arial" w:hAnsi="Arial" w:cs="Arial"/>
                <w:sz w:val="18"/>
                <w:szCs w:val="18"/>
              </w:rPr>
            </w:pPr>
          </w:p>
          <w:p w:rsidR="00346FD7" w:rsidRPr="00A63336" w:rsidRDefault="00346FD7" w:rsidP="00A63336">
            <w:pPr>
              <w:pStyle w:val="auto-style13"/>
              <w:spacing w:before="0" w:beforeAutospacing="0" w:after="0" w:afterAutospacing="0"/>
              <w:jc w:val="both"/>
              <w:rPr>
                <w:rStyle w:val="Textoennegrita"/>
                <w:rFonts w:ascii="Arial" w:hAnsi="Arial" w:cs="Arial"/>
                <w:b w:val="0"/>
                <w:sz w:val="18"/>
                <w:szCs w:val="18"/>
              </w:rPr>
            </w:pPr>
            <w:r w:rsidRPr="00A63336">
              <w:rPr>
                <w:rStyle w:val="Textoennegrita"/>
                <w:rFonts w:ascii="Arial" w:hAnsi="Arial" w:cs="Arial"/>
                <w:b w:val="0"/>
                <w:sz w:val="18"/>
                <w:szCs w:val="18"/>
              </w:rPr>
              <w:t>Los operadores del comercio exterior así como los administradores o concesionarios de los puertos o aeropuertos pueden solicitar la rectificación de la información de los actos relacionados con la salida de mercancías y medios de transporte, dentro del plazo de quince (15) días calendario contados a partir del día siguiente del término del embarque, y en la forma y condiciones que establezca la Administración Aduanera.</w:t>
            </w:r>
          </w:p>
          <w:p w:rsidR="00346FD7" w:rsidRPr="00A63336" w:rsidRDefault="00346FD7" w:rsidP="00A63336">
            <w:pPr>
              <w:pStyle w:val="auto-style13"/>
              <w:spacing w:before="0" w:beforeAutospacing="0" w:after="0" w:afterAutospacing="0"/>
              <w:jc w:val="both"/>
              <w:rPr>
                <w:rFonts w:ascii="Arial" w:hAnsi="Arial" w:cs="Arial"/>
                <w:sz w:val="18"/>
                <w:szCs w:val="18"/>
              </w:rPr>
            </w:pPr>
          </w:p>
          <w:p w:rsidR="00346FD7" w:rsidRPr="00A63336" w:rsidRDefault="00346FD7" w:rsidP="00A63336">
            <w:pPr>
              <w:pStyle w:val="auto-style13"/>
              <w:spacing w:before="0" w:beforeAutospacing="0" w:after="0" w:afterAutospacing="0"/>
              <w:jc w:val="both"/>
              <w:rPr>
                <w:rFonts w:ascii="Arial" w:hAnsi="Arial" w:cs="Arial"/>
                <w:b/>
                <w:bCs/>
                <w:sz w:val="18"/>
                <w:szCs w:val="18"/>
              </w:rPr>
            </w:pPr>
            <w:r w:rsidRPr="00A63336">
              <w:rPr>
                <w:rStyle w:val="Textoennegrita"/>
                <w:rFonts w:ascii="Arial" w:hAnsi="Arial" w:cs="Arial"/>
                <w:b w:val="0"/>
                <w:sz w:val="18"/>
                <w:szCs w:val="18"/>
              </w:rPr>
              <w:t xml:space="preserve">Tratándose de las trasmisiones de los actos dispuestos en el literal c) del artículo 160 y el literal a) del artículo 161, se podrán solicitar la rectificación de la información, hasta antes de la asignación del canal de control. </w:t>
            </w:r>
          </w:p>
        </w:tc>
        <w:tc>
          <w:tcPr>
            <w:tcW w:w="4111" w:type="dxa"/>
          </w:tcPr>
          <w:p w:rsidR="00346FD7" w:rsidRPr="00A63336" w:rsidRDefault="00346FD7" w:rsidP="00A63336">
            <w:pPr>
              <w:spacing w:after="0" w:line="240" w:lineRule="auto"/>
              <w:jc w:val="both"/>
              <w:rPr>
                <w:rFonts w:ascii="Arial" w:hAnsi="Arial" w:cs="Arial"/>
                <w:b/>
                <w:sz w:val="18"/>
                <w:szCs w:val="18"/>
              </w:rPr>
            </w:pPr>
            <w:r w:rsidRPr="00A63336">
              <w:rPr>
                <w:rFonts w:ascii="Arial" w:hAnsi="Arial" w:cs="Arial"/>
                <w:b/>
                <w:sz w:val="18"/>
                <w:szCs w:val="18"/>
              </w:rPr>
              <w:t xml:space="preserve">Artículo 162.- Rectificación de información de los actos relacionados con la salida de mercancías y medios de transporte </w:t>
            </w:r>
          </w:p>
          <w:p w:rsidR="00CB7732" w:rsidRPr="00FE1778" w:rsidRDefault="00B86F7F" w:rsidP="00A63336">
            <w:pPr>
              <w:spacing w:after="0" w:line="240" w:lineRule="auto"/>
              <w:jc w:val="both"/>
              <w:rPr>
                <w:rFonts w:ascii="Arial" w:hAnsi="Arial" w:cs="Arial"/>
                <w:sz w:val="18"/>
                <w:szCs w:val="18"/>
              </w:rPr>
            </w:pPr>
            <w:r w:rsidRPr="00A63336">
              <w:rPr>
                <w:rFonts w:ascii="Arial" w:hAnsi="Arial" w:cs="Arial"/>
                <w:sz w:val="18"/>
                <w:szCs w:val="18"/>
              </w:rPr>
              <w:t xml:space="preserve">La </w:t>
            </w:r>
            <w:r w:rsidRPr="00A63336">
              <w:rPr>
                <w:rFonts w:ascii="Arial" w:hAnsi="Arial" w:cs="Arial"/>
                <w:b/>
                <w:sz w:val="18"/>
                <w:szCs w:val="18"/>
              </w:rPr>
              <w:t>autoridad aduanera</w:t>
            </w:r>
            <w:r w:rsidRPr="00A63336">
              <w:rPr>
                <w:rFonts w:ascii="Arial" w:hAnsi="Arial" w:cs="Arial"/>
                <w:sz w:val="18"/>
                <w:szCs w:val="18"/>
              </w:rPr>
              <w:t xml:space="preserve"> puede rectificar de oficio la información de los actos relacionados con la salida de mercancías y medios de transporte.</w:t>
            </w:r>
          </w:p>
          <w:p w:rsidR="00CB7732" w:rsidRPr="00A63336" w:rsidRDefault="00CB7732" w:rsidP="00A63336">
            <w:pPr>
              <w:spacing w:after="0" w:line="240" w:lineRule="auto"/>
              <w:jc w:val="both"/>
              <w:rPr>
                <w:rFonts w:ascii="Arial" w:hAnsi="Arial" w:cs="Arial"/>
                <w:b/>
                <w:sz w:val="18"/>
                <w:szCs w:val="18"/>
              </w:rPr>
            </w:pPr>
          </w:p>
          <w:p w:rsidR="00346FD7" w:rsidRPr="005323FA" w:rsidRDefault="00346FD7" w:rsidP="00A63336">
            <w:pPr>
              <w:spacing w:after="0" w:line="240" w:lineRule="auto"/>
              <w:jc w:val="both"/>
              <w:rPr>
                <w:rFonts w:ascii="Arial" w:hAnsi="Arial" w:cs="Arial"/>
                <w:bCs/>
                <w:sz w:val="18"/>
                <w:szCs w:val="18"/>
              </w:rPr>
            </w:pPr>
            <w:r w:rsidRPr="00A63336">
              <w:rPr>
                <w:rFonts w:ascii="Arial" w:hAnsi="Arial" w:cs="Arial"/>
                <w:b/>
                <w:sz w:val="18"/>
                <w:szCs w:val="18"/>
              </w:rPr>
              <w:t>Los operadores de comercio exterior</w:t>
            </w:r>
            <w:r w:rsidR="00F41BDA">
              <w:rPr>
                <w:rFonts w:ascii="Arial" w:hAnsi="Arial" w:cs="Arial"/>
                <w:b/>
                <w:sz w:val="18"/>
                <w:szCs w:val="18"/>
              </w:rPr>
              <w:t xml:space="preserve"> y operadores intervinientes</w:t>
            </w:r>
            <w:r w:rsidRPr="00A63336">
              <w:rPr>
                <w:rFonts w:ascii="Arial" w:hAnsi="Arial" w:cs="Arial"/>
                <w:b/>
                <w:sz w:val="18"/>
                <w:szCs w:val="18"/>
              </w:rPr>
              <w:t xml:space="preserve"> </w:t>
            </w:r>
            <w:r w:rsidRPr="005323FA">
              <w:rPr>
                <w:rFonts w:ascii="Arial" w:hAnsi="Arial" w:cs="Arial"/>
                <w:bCs/>
                <w:sz w:val="18"/>
                <w:szCs w:val="18"/>
              </w:rPr>
              <w:t xml:space="preserve">pueden solicitar la rectificación de información de los actos relacionados con la salida de mercancías y medios de transporte, en la forma </w:t>
            </w:r>
            <w:r w:rsidR="00776D5E" w:rsidRPr="005323FA">
              <w:rPr>
                <w:rFonts w:ascii="Arial" w:hAnsi="Arial" w:cs="Arial"/>
                <w:bCs/>
                <w:sz w:val="18"/>
                <w:szCs w:val="18"/>
              </w:rPr>
              <w:t xml:space="preserve">y condiciones </w:t>
            </w:r>
            <w:r w:rsidRPr="005323FA">
              <w:rPr>
                <w:rFonts w:ascii="Arial" w:hAnsi="Arial" w:cs="Arial"/>
                <w:bCs/>
                <w:sz w:val="18"/>
                <w:szCs w:val="18"/>
              </w:rPr>
              <w:t>que establezca la Administración Aduanera.</w:t>
            </w:r>
          </w:p>
          <w:p w:rsidR="006B749A" w:rsidRPr="00A63336" w:rsidRDefault="006B749A" w:rsidP="00A63336">
            <w:pPr>
              <w:spacing w:after="0" w:line="240" w:lineRule="auto"/>
              <w:jc w:val="both"/>
              <w:rPr>
                <w:rFonts w:ascii="Arial" w:hAnsi="Arial" w:cs="Arial"/>
                <w:sz w:val="18"/>
                <w:szCs w:val="18"/>
              </w:rPr>
            </w:pPr>
          </w:p>
          <w:p w:rsidR="00696CB8" w:rsidRPr="00A63336" w:rsidRDefault="00341567" w:rsidP="00317B5C">
            <w:pPr>
              <w:spacing w:after="0" w:line="240" w:lineRule="auto"/>
              <w:jc w:val="both"/>
              <w:rPr>
                <w:rFonts w:ascii="Arial" w:hAnsi="Arial" w:cs="Arial"/>
                <w:b/>
                <w:sz w:val="18"/>
                <w:szCs w:val="18"/>
              </w:rPr>
            </w:pPr>
            <w:r w:rsidRPr="00A63336">
              <w:rPr>
                <w:rFonts w:ascii="Arial" w:hAnsi="Arial" w:cs="Arial"/>
                <w:b/>
                <w:sz w:val="18"/>
                <w:szCs w:val="18"/>
              </w:rPr>
              <w:t>La solicitud de rectificación</w:t>
            </w:r>
            <w:r w:rsidR="00EC4F33" w:rsidRPr="00A63336">
              <w:rPr>
                <w:rFonts w:ascii="Arial" w:hAnsi="Arial" w:cs="Arial"/>
                <w:b/>
                <w:sz w:val="18"/>
                <w:szCs w:val="18"/>
              </w:rPr>
              <w:t xml:space="preserve"> de los actos relacionados</w:t>
            </w:r>
            <w:r w:rsidR="00766AFB" w:rsidRPr="00A63336">
              <w:rPr>
                <w:rFonts w:ascii="Arial" w:hAnsi="Arial" w:cs="Arial"/>
                <w:b/>
                <w:sz w:val="18"/>
                <w:szCs w:val="18"/>
              </w:rPr>
              <w:t xml:space="preserve"> se realiza hasta trein</w:t>
            </w:r>
            <w:r w:rsidR="00EA04E6" w:rsidRPr="00A63336">
              <w:rPr>
                <w:rFonts w:ascii="Arial" w:hAnsi="Arial" w:cs="Arial"/>
                <w:b/>
                <w:sz w:val="18"/>
                <w:szCs w:val="18"/>
              </w:rPr>
              <w:t>ta (30) días calendario contados a partir del día siguiente del término del embarque.</w:t>
            </w:r>
          </w:p>
          <w:p w:rsidR="00346FD7" w:rsidRPr="00A63336" w:rsidRDefault="00346FD7" w:rsidP="00A63336">
            <w:pPr>
              <w:pStyle w:val="Prrafodelista"/>
              <w:ind w:left="171"/>
              <w:jc w:val="both"/>
              <w:rPr>
                <w:rFonts w:ascii="Arial" w:hAnsi="Arial" w:cs="Arial"/>
                <w:b/>
                <w:sz w:val="18"/>
                <w:szCs w:val="18"/>
              </w:rPr>
            </w:pPr>
          </w:p>
        </w:tc>
      </w:tr>
    </w:tbl>
    <w:p w:rsidR="00813B80" w:rsidRPr="00A63336" w:rsidRDefault="00813B80" w:rsidP="00A63336">
      <w:pPr>
        <w:autoSpaceDE w:val="0"/>
        <w:autoSpaceDN w:val="0"/>
        <w:adjustRightInd w:val="0"/>
        <w:spacing w:after="0" w:line="240" w:lineRule="auto"/>
        <w:jc w:val="both"/>
        <w:rPr>
          <w:rFonts w:ascii="Arial" w:hAnsi="Arial" w:cs="Arial"/>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Tal como se puede observar, se mantiene el párrafo que permite a la autoridad aduanera poder rectificar de oficio la información de los actos relacionados con la salida de mercancías y medios de transporte.</w:t>
      </w:r>
    </w:p>
    <w:p w:rsidR="00813B80" w:rsidRPr="00A63336" w:rsidRDefault="00813B80" w:rsidP="00A63336">
      <w:pPr>
        <w:autoSpaceDE w:val="0"/>
        <w:autoSpaceDN w:val="0"/>
        <w:adjustRightInd w:val="0"/>
        <w:spacing w:after="0" w:line="240" w:lineRule="auto"/>
        <w:jc w:val="both"/>
        <w:rPr>
          <w:rFonts w:ascii="Arial" w:hAnsi="Arial" w:cs="Arial"/>
        </w:rPr>
      </w:pPr>
    </w:p>
    <w:p w:rsidR="00AE7EBF" w:rsidRPr="00A63336" w:rsidRDefault="00AE7EBF" w:rsidP="00702AD3">
      <w:pPr>
        <w:autoSpaceDE w:val="0"/>
        <w:autoSpaceDN w:val="0"/>
        <w:adjustRightInd w:val="0"/>
        <w:spacing w:after="0" w:line="240" w:lineRule="auto"/>
        <w:jc w:val="both"/>
        <w:rPr>
          <w:rFonts w:ascii="Arial" w:hAnsi="Arial" w:cs="Arial"/>
        </w:rPr>
      </w:pPr>
      <w:r w:rsidRPr="00A63336">
        <w:rPr>
          <w:rFonts w:ascii="Arial" w:hAnsi="Arial" w:cs="Arial"/>
        </w:rPr>
        <w:t>Se modifica el segundo párrafo para señalar expresamente que los operadores de comercio exterior y los operadores intervinientes (administradores o concesionarios de los puertos o aeropuertos) pueden solicitar la rectificación de la información de los actos relacionados con la salida de mercancías y medios de transporte</w:t>
      </w:r>
      <w:r w:rsidR="002E1057" w:rsidRPr="00A63336">
        <w:rPr>
          <w:rFonts w:ascii="Arial" w:hAnsi="Arial" w:cs="Arial"/>
        </w:rPr>
        <w:t xml:space="preserve">, </w:t>
      </w:r>
      <w:r w:rsidR="008273DC" w:rsidRPr="00A63336">
        <w:rPr>
          <w:rFonts w:ascii="Arial" w:hAnsi="Arial" w:cs="Arial"/>
        </w:rPr>
        <w:t>y que</w:t>
      </w:r>
      <w:r w:rsidRPr="00A63336">
        <w:rPr>
          <w:rFonts w:ascii="Arial" w:hAnsi="Arial" w:cs="Arial"/>
        </w:rPr>
        <w:t xml:space="preserve"> por tratarse de un tema operativo</w:t>
      </w:r>
      <w:r w:rsidR="00702AD3">
        <w:rPr>
          <w:rFonts w:ascii="Arial" w:hAnsi="Arial" w:cs="Arial"/>
        </w:rPr>
        <w:t>,</w:t>
      </w:r>
      <w:r w:rsidRPr="00A63336">
        <w:rPr>
          <w:rFonts w:ascii="Arial" w:hAnsi="Arial" w:cs="Arial"/>
        </w:rPr>
        <w:t xml:space="preserve"> se estima la conveniencia de la forma y condiciones se regule a través del procedimiento aduanero respectivo.</w:t>
      </w:r>
    </w:p>
    <w:p w:rsidR="00AE7EBF" w:rsidRPr="00A63336" w:rsidRDefault="00AE7EBF" w:rsidP="00A63336">
      <w:pPr>
        <w:autoSpaceDE w:val="0"/>
        <w:autoSpaceDN w:val="0"/>
        <w:adjustRightInd w:val="0"/>
        <w:spacing w:after="0" w:line="240" w:lineRule="auto"/>
        <w:jc w:val="both"/>
        <w:rPr>
          <w:rFonts w:ascii="Arial" w:hAnsi="Arial" w:cs="Arial"/>
        </w:rPr>
      </w:pPr>
    </w:p>
    <w:p w:rsidR="00813B80" w:rsidRPr="00A63336" w:rsidRDefault="00813B80" w:rsidP="00A63336">
      <w:pPr>
        <w:autoSpaceDE w:val="0"/>
        <w:autoSpaceDN w:val="0"/>
        <w:adjustRightInd w:val="0"/>
        <w:spacing w:after="0" w:line="240" w:lineRule="auto"/>
        <w:ind w:hanging="283"/>
        <w:jc w:val="both"/>
        <w:rPr>
          <w:rFonts w:ascii="Arial" w:hAnsi="Arial" w:cs="Arial"/>
          <w:b/>
        </w:rPr>
      </w:pPr>
      <w:r w:rsidRPr="00A63336">
        <w:rPr>
          <w:rFonts w:ascii="Arial" w:hAnsi="Arial" w:cs="Arial"/>
          <w:b/>
        </w:rPr>
        <w:lastRenderedPageBreak/>
        <w:tab/>
      </w:r>
      <w:r w:rsidR="0095381B" w:rsidRPr="00A63336">
        <w:rPr>
          <w:rFonts w:ascii="Arial" w:hAnsi="Arial" w:cs="Arial"/>
        </w:rPr>
        <w:t>Asimismo</w:t>
      </w:r>
      <w:r w:rsidRPr="00A63336">
        <w:rPr>
          <w:rFonts w:ascii="Arial" w:hAnsi="Arial" w:cs="Arial"/>
        </w:rPr>
        <w:t xml:space="preserve">, se elimina el último párrafo que fija el plazo para rectificar las trasmisiones de los actos dispuestos en el literal c) del artículo 160 y en el literal a) del artículo 161; puesto que tanto la obligación de transmitir la relación de la carga a ser trasladada a la zona de inspección no intrusiva, así como de la mercancía expedita para su embarque, a cargo del depósito temporal y del exportador, respectivamente, contempladas en estos artículos, han sido eliminadas. </w:t>
      </w:r>
    </w:p>
    <w:p w:rsidR="00813B80" w:rsidRPr="00A63336" w:rsidRDefault="00813B80" w:rsidP="00A63336">
      <w:pPr>
        <w:autoSpaceDE w:val="0"/>
        <w:autoSpaceDN w:val="0"/>
        <w:adjustRightInd w:val="0"/>
        <w:spacing w:after="0" w:line="240" w:lineRule="auto"/>
        <w:ind w:left="851" w:hanging="425"/>
        <w:jc w:val="both"/>
        <w:rPr>
          <w:rFonts w:ascii="Arial" w:hAnsi="Arial" w:cs="Arial"/>
          <w:b/>
        </w:rPr>
      </w:pPr>
    </w:p>
    <w:p w:rsidR="00C25877" w:rsidRPr="00A63336" w:rsidRDefault="008B4D7F" w:rsidP="00A63336">
      <w:pPr>
        <w:autoSpaceDE w:val="0"/>
        <w:autoSpaceDN w:val="0"/>
        <w:adjustRightInd w:val="0"/>
        <w:spacing w:after="0" w:line="240" w:lineRule="auto"/>
        <w:jc w:val="both"/>
        <w:rPr>
          <w:rFonts w:ascii="Arial" w:hAnsi="Arial" w:cs="Arial"/>
          <w:b/>
        </w:rPr>
      </w:pPr>
      <w:r w:rsidRPr="00A63336">
        <w:rPr>
          <w:rFonts w:ascii="Arial" w:hAnsi="Arial" w:cs="Arial"/>
          <w:b/>
        </w:rPr>
        <w:t xml:space="preserve">PLAZO PARA LA TRANSMISIÓN DE LA INFORMACIÓN POR EL TRANSPORTISTA O SU REPRESENTANTE </w:t>
      </w:r>
      <w:r w:rsidR="00C371C9">
        <w:rPr>
          <w:rFonts w:ascii="Arial" w:hAnsi="Arial" w:cs="Arial"/>
          <w:b/>
        </w:rPr>
        <w:t>EN EL</w:t>
      </w:r>
      <w:r w:rsidRPr="00A63336">
        <w:rPr>
          <w:rFonts w:ascii="Arial" w:hAnsi="Arial" w:cs="Arial"/>
          <w:b/>
        </w:rPr>
        <w:t xml:space="preserve"> PAÍS (ARTÍCULO 166)</w:t>
      </w:r>
    </w:p>
    <w:p w:rsidR="00C25877" w:rsidRPr="00A63336" w:rsidRDefault="00C25877" w:rsidP="00A63336">
      <w:pPr>
        <w:autoSpaceDE w:val="0"/>
        <w:autoSpaceDN w:val="0"/>
        <w:adjustRightInd w:val="0"/>
        <w:spacing w:after="0" w:line="240" w:lineRule="auto"/>
        <w:ind w:left="851" w:hanging="425"/>
        <w:jc w:val="both"/>
        <w:rPr>
          <w:rFonts w:ascii="Arial" w:hAnsi="Arial" w:cs="Arial"/>
          <w:b/>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Con relación al plazo que tiene el transportista o su representante en el país para la transmisión de información, se muestra el cuadro comparativo entre el artículo 166 vigente y el texto que se propone:</w:t>
      </w:r>
    </w:p>
    <w:p w:rsidR="00813B80" w:rsidRPr="00A63336" w:rsidRDefault="00813B80" w:rsidP="00A63336">
      <w:pPr>
        <w:autoSpaceDE w:val="0"/>
        <w:autoSpaceDN w:val="0"/>
        <w:adjustRightInd w:val="0"/>
        <w:spacing w:after="0" w:line="240" w:lineRule="auto"/>
        <w:ind w:left="851"/>
        <w:jc w:val="both"/>
        <w:rPr>
          <w:rFonts w:ascii="Arial" w:hAnsi="Arial" w:cs="Arial"/>
          <w:b/>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998"/>
      </w:tblGrid>
      <w:tr w:rsidR="00A63336" w:rsidRPr="00A63336" w:rsidTr="00A6055A">
        <w:trPr>
          <w:trHeight w:val="177"/>
        </w:trPr>
        <w:tc>
          <w:tcPr>
            <w:tcW w:w="4224" w:type="dxa"/>
          </w:tcPr>
          <w:p w:rsidR="003305D6" w:rsidRPr="00A63336" w:rsidRDefault="003305D6" w:rsidP="00A63336">
            <w:pPr>
              <w:spacing w:after="0" w:line="240" w:lineRule="auto"/>
              <w:jc w:val="center"/>
              <w:rPr>
                <w:rFonts w:ascii="Arial" w:hAnsi="Arial" w:cs="Arial"/>
                <w:b/>
                <w:sz w:val="10"/>
                <w:szCs w:val="18"/>
              </w:rPr>
            </w:pPr>
          </w:p>
          <w:p w:rsidR="003305D6" w:rsidRPr="00A63336" w:rsidRDefault="003305D6"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3305D6" w:rsidRPr="00A63336" w:rsidRDefault="003305D6" w:rsidP="00A63336">
            <w:pPr>
              <w:spacing w:after="0" w:line="240" w:lineRule="auto"/>
              <w:jc w:val="center"/>
              <w:rPr>
                <w:rFonts w:ascii="Arial" w:hAnsi="Arial" w:cs="Arial"/>
                <w:b/>
                <w:sz w:val="10"/>
                <w:szCs w:val="18"/>
              </w:rPr>
            </w:pPr>
          </w:p>
        </w:tc>
        <w:tc>
          <w:tcPr>
            <w:tcW w:w="3998" w:type="dxa"/>
          </w:tcPr>
          <w:p w:rsidR="003305D6" w:rsidRPr="00A63336" w:rsidRDefault="003305D6" w:rsidP="00A63336">
            <w:pPr>
              <w:spacing w:after="0" w:line="240" w:lineRule="auto"/>
              <w:ind w:left="44"/>
              <w:jc w:val="center"/>
              <w:rPr>
                <w:rFonts w:ascii="Arial" w:hAnsi="Arial" w:cs="Arial"/>
                <w:b/>
                <w:sz w:val="10"/>
                <w:szCs w:val="18"/>
              </w:rPr>
            </w:pPr>
          </w:p>
          <w:p w:rsidR="003305D6" w:rsidRPr="00A63336" w:rsidRDefault="003305D6"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A6055A">
        <w:trPr>
          <w:trHeight w:val="1334"/>
        </w:trPr>
        <w:tc>
          <w:tcPr>
            <w:tcW w:w="4224" w:type="dxa"/>
          </w:tcPr>
          <w:p w:rsidR="003305D6" w:rsidRPr="00A63336" w:rsidRDefault="003305D6" w:rsidP="00A63336">
            <w:pPr>
              <w:pStyle w:val="auto-style6"/>
              <w:jc w:val="both"/>
              <w:rPr>
                <w:rFonts w:ascii="Arial" w:hAnsi="Arial" w:cs="Arial"/>
                <w:sz w:val="18"/>
                <w:szCs w:val="18"/>
              </w:rPr>
            </w:pPr>
            <w:r w:rsidRPr="00A63336">
              <w:rPr>
                <w:rFonts w:ascii="Arial" w:hAnsi="Arial" w:cs="Arial"/>
                <w:sz w:val="18"/>
                <w:szCs w:val="18"/>
              </w:rPr>
              <w:t>Artículo 166.- Plazo para la transmisión de la información por el transportista o su representante en el país</w:t>
            </w:r>
          </w:p>
          <w:p w:rsidR="003305D6" w:rsidRPr="00A63336" w:rsidRDefault="003305D6" w:rsidP="00A63336">
            <w:pPr>
              <w:pStyle w:val="auto-style6"/>
              <w:jc w:val="both"/>
              <w:rPr>
                <w:rFonts w:ascii="Arial" w:hAnsi="Arial" w:cs="Arial"/>
                <w:b w:val="0"/>
                <w:bCs w:val="0"/>
                <w:sz w:val="18"/>
                <w:szCs w:val="18"/>
              </w:rPr>
            </w:pPr>
            <w:r w:rsidRPr="00A63336">
              <w:rPr>
                <w:rFonts w:ascii="Arial" w:hAnsi="Arial" w:cs="Arial"/>
                <w:b w:val="0"/>
                <w:sz w:val="18"/>
                <w:szCs w:val="18"/>
              </w:rPr>
              <w:t>El transportista o su representante en el país transmite a la Administración Aduanera la información del manifiesto de carga y sus documentos vinculados, dentro del plazo de dos (2) días calendario contados a partir del día siguiente del término del embarque, salvo la lista de pasajeros y sus equipajes, y tripulantes y sus efectos personales que en la vía aérea se transmite hasta antes de la salida del medio de transporte.</w:t>
            </w:r>
          </w:p>
        </w:tc>
        <w:tc>
          <w:tcPr>
            <w:tcW w:w="3998" w:type="dxa"/>
          </w:tcPr>
          <w:p w:rsidR="003305D6" w:rsidRPr="00A63336" w:rsidRDefault="003305D6" w:rsidP="00A63336">
            <w:pPr>
              <w:spacing w:after="0" w:line="240" w:lineRule="auto"/>
              <w:contextualSpacing/>
              <w:jc w:val="both"/>
              <w:rPr>
                <w:rFonts w:ascii="Arial" w:hAnsi="Arial" w:cs="Arial"/>
                <w:b/>
                <w:sz w:val="18"/>
                <w:szCs w:val="18"/>
              </w:rPr>
            </w:pPr>
            <w:r w:rsidRPr="00A63336">
              <w:rPr>
                <w:rFonts w:ascii="Arial" w:hAnsi="Arial" w:cs="Arial"/>
                <w:b/>
                <w:sz w:val="18"/>
                <w:szCs w:val="18"/>
              </w:rPr>
              <w:t>Artículo 166.- Plazo para la transmisión de la información por el transportista o su representante en el país</w:t>
            </w:r>
          </w:p>
          <w:p w:rsidR="003305D6" w:rsidRPr="00A63336" w:rsidRDefault="003305D6" w:rsidP="00A63336">
            <w:pPr>
              <w:spacing w:after="0" w:line="240" w:lineRule="auto"/>
              <w:contextualSpacing/>
              <w:jc w:val="both"/>
              <w:rPr>
                <w:rFonts w:ascii="Arial" w:hAnsi="Arial" w:cs="Arial"/>
                <w:sz w:val="18"/>
                <w:szCs w:val="18"/>
              </w:rPr>
            </w:pPr>
            <w:r w:rsidRPr="00A63336">
              <w:rPr>
                <w:rFonts w:ascii="Arial" w:hAnsi="Arial" w:cs="Arial"/>
                <w:sz w:val="18"/>
                <w:szCs w:val="18"/>
              </w:rPr>
              <w:t>El transportista o su representante en el país transmite a la Administración Aduanera la información del manifiesto de carga y sus documentos vinculados:</w:t>
            </w:r>
          </w:p>
          <w:p w:rsidR="003305D6" w:rsidRPr="00A63336" w:rsidRDefault="003305D6" w:rsidP="00A63336">
            <w:pPr>
              <w:pStyle w:val="Prrafodelista"/>
              <w:contextualSpacing/>
              <w:jc w:val="both"/>
              <w:rPr>
                <w:rFonts w:ascii="Arial" w:hAnsi="Arial" w:cs="Arial"/>
                <w:b/>
                <w:sz w:val="18"/>
                <w:szCs w:val="18"/>
              </w:rPr>
            </w:pPr>
          </w:p>
        </w:tc>
      </w:tr>
      <w:tr w:rsidR="00A63336" w:rsidRPr="00A63336" w:rsidTr="00A6055A">
        <w:trPr>
          <w:trHeight w:val="317"/>
        </w:trPr>
        <w:tc>
          <w:tcPr>
            <w:tcW w:w="4224" w:type="dxa"/>
          </w:tcPr>
          <w:p w:rsidR="003305D6" w:rsidRPr="00A63336" w:rsidRDefault="003305D6" w:rsidP="00A63336">
            <w:pPr>
              <w:pStyle w:val="NormalWeb"/>
              <w:spacing w:before="0" w:beforeAutospacing="0" w:after="0" w:afterAutospacing="0"/>
              <w:jc w:val="both"/>
              <w:rPr>
                <w:rFonts w:ascii="Arial" w:hAnsi="Arial" w:cs="Arial"/>
                <w:sz w:val="18"/>
                <w:szCs w:val="18"/>
              </w:rPr>
            </w:pPr>
          </w:p>
        </w:tc>
        <w:tc>
          <w:tcPr>
            <w:tcW w:w="3998" w:type="dxa"/>
          </w:tcPr>
          <w:p w:rsidR="003305D6" w:rsidRPr="0077713A" w:rsidRDefault="00DD6B11" w:rsidP="0077713A">
            <w:pPr>
              <w:spacing w:after="0" w:line="240" w:lineRule="auto"/>
              <w:ind w:left="284" w:hanging="284"/>
              <w:jc w:val="both"/>
              <w:rPr>
                <w:rFonts w:ascii="Arial" w:hAnsi="Arial" w:cs="Arial"/>
                <w:b/>
                <w:sz w:val="18"/>
                <w:szCs w:val="18"/>
              </w:rPr>
            </w:pPr>
            <w:r w:rsidRPr="0077713A">
              <w:rPr>
                <w:rFonts w:ascii="Arial" w:hAnsi="Arial" w:cs="Arial"/>
                <w:b/>
                <w:sz w:val="18"/>
                <w:szCs w:val="18"/>
              </w:rPr>
              <w:t>a)</w:t>
            </w:r>
            <w:r w:rsidRPr="0077713A">
              <w:rPr>
                <w:rFonts w:ascii="Arial" w:hAnsi="Arial" w:cs="Arial"/>
                <w:b/>
                <w:sz w:val="18"/>
                <w:szCs w:val="18"/>
              </w:rPr>
              <w:tab/>
              <w:t>Los datos generales del medio de transporte hasta antes de la autorización de carga.</w:t>
            </w:r>
          </w:p>
        </w:tc>
      </w:tr>
      <w:tr w:rsidR="00A63336" w:rsidRPr="00A63336" w:rsidTr="00A6055A">
        <w:trPr>
          <w:trHeight w:val="938"/>
        </w:trPr>
        <w:tc>
          <w:tcPr>
            <w:tcW w:w="4224" w:type="dxa"/>
          </w:tcPr>
          <w:p w:rsidR="003305D6" w:rsidRPr="00A63336" w:rsidRDefault="003305D6" w:rsidP="00A63336">
            <w:pPr>
              <w:pStyle w:val="NormalWeb"/>
              <w:spacing w:before="0" w:beforeAutospacing="0" w:after="0" w:afterAutospacing="0"/>
              <w:jc w:val="both"/>
              <w:rPr>
                <w:rFonts w:ascii="Arial" w:hAnsi="Arial" w:cs="Arial"/>
                <w:b/>
                <w:bCs/>
                <w:sz w:val="18"/>
                <w:szCs w:val="18"/>
              </w:rPr>
            </w:pPr>
          </w:p>
        </w:tc>
        <w:tc>
          <w:tcPr>
            <w:tcW w:w="3998" w:type="dxa"/>
          </w:tcPr>
          <w:p w:rsidR="00B75ADC" w:rsidRPr="00B75ADC" w:rsidRDefault="00B75ADC" w:rsidP="0077713A">
            <w:pPr>
              <w:spacing w:after="0" w:line="240" w:lineRule="auto"/>
              <w:ind w:left="284" w:hanging="284"/>
              <w:jc w:val="both"/>
              <w:rPr>
                <w:rFonts w:ascii="Arial" w:hAnsi="Arial" w:cs="Arial"/>
                <w:b/>
                <w:sz w:val="18"/>
                <w:szCs w:val="18"/>
              </w:rPr>
            </w:pPr>
            <w:r w:rsidRPr="00B75ADC">
              <w:rPr>
                <w:rFonts w:ascii="Arial" w:hAnsi="Arial" w:cs="Arial"/>
                <w:b/>
                <w:sz w:val="18"/>
                <w:szCs w:val="18"/>
              </w:rPr>
              <w:t>b)</w:t>
            </w:r>
            <w:r w:rsidRPr="00B75ADC">
              <w:rPr>
                <w:rFonts w:ascii="Arial" w:hAnsi="Arial" w:cs="Arial"/>
                <w:b/>
                <w:sz w:val="18"/>
                <w:szCs w:val="18"/>
              </w:rPr>
              <w:tab/>
              <w:t xml:space="preserve">Los documentos de transporte y los documentos vinculados: </w:t>
            </w:r>
          </w:p>
          <w:p w:rsidR="00B75ADC" w:rsidRPr="00B75ADC" w:rsidRDefault="00B75ADC" w:rsidP="0077713A">
            <w:pPr>
              <w:spacing w:after="0" w:line="240" w:lineRule="auto"/>
              <w:ind w:left="568" w:hanging="284"/>
              <w:jc w:val="both"/>
              <w:rPr>
                <w:rFonts w:ascii="Arial" w:hAnsi="Arial" w:cs="Arial"/>
                <w:b/>
                <w:sz w:val="18"/>
                <w:szCs w:val="18"/>
              </w:rPr>
            </w:pPr>
            <w:r w:rsidRPr="00B75ADC">
              <w:rPr>
                <w:rFonts w:ascii="Arial" w:hAnsi="Arial" w:cs="Arial"/>
                <w:b/>
                <w:sz w:val="18"/>
                <w:szCs w:val="18"/>
              </w:rPr>
              <w:t>b.1 En la vía terrestre: La información de los documentos de transporte y los documentos vinculados hasta el momento de la salida del medio de transporte</w:t>
            </w:r>
            <w:r w:rsidR="0027673C">
              <w:rPr>
                <w:rFonts w:ascii="Arial" w:hAnsi="Arial" w:cs="Arial"/>
                <w:b/>
                <w:sz w:val="18"/>
                <w:szCs w:val="18"/>
              </w:rPr>
              <w:t>.</w:t>
            </w:r>
          </w:p>
          <w:p w:rsidR="006102C2" w:rsidRDefault="00B75ADC" w:rsidP="00317B5C">
            <w:pPr>
              <w:spacing w:after="0" w:line="240" w:lineRule="auto"/>
              <w:ind w:left="568" w:hanging="284"/>
              <w:jc w:val="both"/>
              <w:rPr>
                <w:rFonts w:ascii="Arial" w:hAnsi="Arial" w:cs="Arial"/>
                <w:b/>
                <w:sz w:val="18"/>
                <w:szCs w:val="18"/>
              </w:rPr>
            </w:pPr>
            <w:r w:rsidRPr="00B75ADC">
              <w:rPr>
                <w:rFonts w:ascii="Arial" w:hAnsi="Arial" w:cs="Arial"/>
                <w:b/>
                <w:sz w:val="18"/>
                <w:szCs w:val="18"/>
              </w:rPr>
              <w:t>b.2 En las demás vías: hasta dos días calendario contados a partir del día siguiente del término del embarque; salvo la lista de pasajeros y sus equipajes, y la lista de tripulantes y sus efectos personales que en la vía aérea se transmiten hasta sesenta minutos antes de la fecha y hora estimada de salida del medio de transporte.</w:t>
            </w:r>
          </w:p>
          <w:p w:rsidR="003305D6" w:rsidRPr="009D54A0" w:rsidRDefault="003305D6" w:rsidP="00317B5C">
            <w:pPr>
              <w:spacing w:after="0" w:line="240" w:lineRule="auto"/>
              <w:ind w:left="568" w:hanging="284"/>
              <w:jc w:val="both"/>
              <w:rPr>
                <w:rFonts w:ascii="Arial" w:hAnsi="Arial" w:cs="Arial"/>
                <w:b/>
                <w:sz w:val="18"/>
                <w:szCs w:val="18"/>
              </w:rPr>
            </w:pPr>
          </w:p>
        </w:tc>
      </w:tr>
    </w:tbl>
    <w:p w:rsidR="006305CF" w:rsidRPr="00A63336" w:rsidRDefault="006305CF" w:rsidP="00A63336">
      <w:pPr>
        <w:autoSpaceDE w:val="0"/>
        <w:autoSpaceDN w:val="0"/>
        <w:adjustRightInd w:val="0"/>
        <w:spacing w:after="0" w:line="240" w:lineRule="auto"/>
        <w:jc w:val="both"/>
        <w:rPr>
          <w:rFonts w:ascii="Arial" w:hAnsi="Arial" w:cs="Arial"/>
        </w:rPr>
      </w:pPr>
    </w:p>
    <w:p w:rsidR="00813B80" w:rsidRPr="00A63336" w:rsidRDefault="00813B80" w:rsidP="00A63336">
      <w:pPr>
        <w:autoSpaceDE w:val="0"/>
        <w:autoSpaceDN w:val="0"/>
        <w:adjustRightInd w:val="0"/>
        <w:spacing w:after="0" w:line="240" w:lineRule="auto"/>
        <w:jc w:val="both"/>
        <w:rPr>
          <w:rStyle w:val="Textoennegrita"/>
          <w:rFonts w:ascii="Arial" w:hAnsi="Arial" w:cs="Arial"/>
          <w:b w:val="0"/>
        </w:rPr>
      </w:pPr>
      <w:r w:rsidRPr="00A63336">
        <w:rPr>
          <w:rFonts w:ascii="Arial" w:hAnsi="Arial" w:cs="Arial"/>
        </w:rPr>
        <w:t>Téngase en cuenta que el texto</w:t>
      </w:r>
      <w:r w:rsidRPr="00A63336">
        <w:rPr>
          <w:rStyle w:val="Textoennegrita"/>
          <w:rFonts w:ascii="Arial" w:hAnsi="Arial" w:cs="Arial"/>
          <w:b w:val="0"/>
        </w:rPr>
        <w:t xml:space="preserve"> vigente de la norma utiliza la fórmula legal “dentro del plazo”, la cual, en estricto no permitiría que el transportista transmita la información del manifiesto de carga y sus documentos vinculados antes del referido plazo; no obstante, teniendo en cuenta que en la operativa actual se efectúa la transmisión anticipada de la información, se propone que se elimine el hito que marca el inicio del plazo y que solo se precise el término, tal como se muestra en el siguiente cuadro:</w:t>
      </w:r>
    </w:p>
    <w:p w:rsidR="00813B80" w:rsidRDefault="00813B80" w:rsidP="00A63336">
      <w:pPr>
        <w:autoSpaceDE w:val="0"/>
        <w:autoSpaceDN w:val="0"/>
        <w:adjustRightInd w:val="0"/>
        <w:spacing w:after="0" w:line="240" w:lineRule="auto"/>
        <w:ind w:left="851"/>
        <w:jc w:val="both"/>
        <w:rPr>
          <w:rStyle w:val="Textoennegrita"/>
          <w:rFonts w:ascii="Arial" w:hAnsi="Arial" w:cs="Arial"/>
          <w:b w:val="0"/>
        </w:rPr>
      </w:pPr>
    </w:p>
    <w:p w:rsidR="0001514E" w:rsidRDefault="0001514E" w:rsidP="00A63336">
      <w:pPr>
        <w:autoSpaceDE w:val="0"/>
        <w:autoSpaceDN w:val="0"/>
        <w:adjustRightInd w:val="0"/>
        <w:spacing w:after="0" w:line="240" w:lineRule="auto"/>
        <w:ind w:left="851"/>
        <w:jc w:val="both"/>
        <w:rPr>
          <w:rStyle w:val="Textoennegrita"/>
          <w:rFonts w:ascii="Arial" w:hAnsi="Arial" w:cs="Arial"/>
          <w:b w:val="0"/>
        </w:rPr>
      </w:pPr>
    </w:p>
    <w:p w:rsidR="0001514E" w:rsidRDefault="0001514E" w:rsidP="00A63336">
      <w:pPr>
        <w:autoSpaceDE w:val="0"/>
        <w:autoSpaceDN w:val="0"/>
        <w:adjustRightInd w:val="0"/>
        <w:spacing w:after="0" w:line="240" w:lineRule="auto"/>
        <w:ind w:left="851"/>
        <w:jc w:val="both"/>
        <w:rPr>
          <w:rStyle w:val="Textoennegrita"/>
          <w:rFonts w:ascii="Arial" w:hAnsi="Arial" w:cs="Arial"/>
          <w:b w:val="0"/>
        </w:rPr>
      </w:pPr>
    </w:p>
    <w:p w:rsidR="0001514E" w:rsidRPr="00A63336" w:rsidRDefault="0001514E" w:rsidP="00A63336">
      <w:pPr>
        <w:autoSpaceDE w:val="0"/>
        <w:autoSpaceDN w:val="0"/>
        <w:adjustRightInd w:val="0"/>
        <w:spacing w:after="0" w:line="240" w:lineRule="auto"/>
        <w:ind w:left="851"/>
        <w:jc w:val="both"/>
        <w:rPr>
          <w:rStyle w:val="Textoennegrita"/>
          <w:rFonts w:ascii="Arial" w:hAnsi="Arial" w:cs="Arial"/>
          <w:b w:val="0"/>
        </w:rPr>
      </w:pPr>
    </w:p>
    <w:tbl>
      <w:tblPr>
        <w:tblW w:w="6838" w:type="dxa"/>
        <w:tblInd w:w="637" w:type="dxa"/>
        <w:tblCellMar>
          <w:left w:w="0" w:type="dxa"/>
          <w:right w:w="0" w:type="dxa"/>
        </w:tblCellMar>
        <w:tblLook w:val="04A0" w:firstRow="1" w:lastRow="0" w:firstColumn="1" w:lastColumn="0" w:noHBand="0" w:noVBand="1"/>
      </w:tblPr>
      <w:tblGrid>
        <w:gridCol w:w="4041"/>
        <w:gridCol w:w="1417"/>
        <w:gridCol w:w="1380"/>
      </w:tblGrid>
      <w:tr w:rsidR="00A63336" w:rsidRPr="00A63336" w:rsidTr="009E4CA7">
        <w:trPr>
          <w:trHeight w:val="600"/>
        </w:trPr>
        <w:tc>
          <w:tcPr>
            <w:tcW w:w="40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center"/>
              <w:rPr>
                <w:rFonts w:ascii="Arial" w:hAnsi="Arial" w:cs="Arial"/>
                <w:b/>
                <w:sz w:val="18"/>
                <w:szCs w:val="18"/>
              </w:rPr>
            </w:pPr>
            <w:r w:rsidRPr="00A63336">
              <w:rPr>
                <w:rFonts w:ascii="Arial" w:hAnsi="Arial" w:cs="Arial"/>
                <w:b/>
                <w:sz w:val="18"/>
                <w:szCs w:val="18"/>
              </w:rPr>
              <w:t>Transmisión de Manifiestos</w:t>
            </w:r>
          </w:p>
        </w:tc>
        <w:tc>
          <w:tcPr>
            <w:tcW w:w="1417"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813B80" w:rsidRPr="00A63336" w:rsidRDefault="00813B80" w:rsidP="00A63336">
            <w:pPr>
              <w:spacing w:after="0" w:line="240" w:lineRule="auto"/>
              <w:contextualSpacing/>
              <w:jc w:val="center"/>
              <w:rPr>
                <w:rFonts w:ascii="Arial" w:hAnsi="Arial" w:cs="Arial"/>
                <w:b/>
                <w:bCs/>
                <w:sz w:val="18"/>
                <w:szCs w:val="18"/>
              </w:rPr>
            </w:pPr>
            <w:r w:rsidRPr="00A63336">
              <w:rPr>
                <w:rFonts w:ascii="Arial" w:hAnsi="Arial" w:cs="Arial"/>
                <w:b/>
                <w:bCs/>
                <w:sz w:val="18"/>
                <w:szCs w:val="18"/>
              </w:rPr>
              <w:t>ADUANA AEREA</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13B80" w:rsidRPr="00A63336" w:rsidRDefault="00813B80" w:rsidP="00A63336">
            <w:pPr>
              <w:spacing w:after="0" w:line="240" w:lineRule="auto"/>
              <w:contextualSpacing/>
              <w:jc w:val="center"/>
              <w:rPr>
                <w:rFonts w:ascii="Arial" w:hAnsi="Arial" w:cs="Arial"/>
                <w:b/>
                <w:bCs/>
                <w:sz w:val="18"/>
                <w:szCs w:val="18"/>
              </w:rPr>
            </w:pPr>
            <w:r w:rsidRPr="00A63336">
              <w:rPr>
                <w:rFonts w:ascii="Arial" w:hAnsi="Arial" w:cs="Arial"/>
                <w:b/>
                <w:bCs/>
                <w:sz w:val="18"/>
                <w:szCs w:val="18"/>
              </w:rPr>
              <w:t>ADUANA MARITIMA</w:t>
            </w:r>
          </w:p>
        </w:tc>
      </w:tr>
      <w:tr w:rsidR="00A63336" w:rsidRPr="00A63336" w:rsidTr="006305CF">
        <w:trPr>
          <w:trHeight w:val="300"/>
        </w:trPr>
        <w:tc>
          <w:tcPr>
            <w:tcW w:w="40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13B80" w:rsidRPr="00A63336" w:rsidRDefault="00813B80" w:rsidP="00A63336">
            <w:pPr>
              <w:spacing w:after="0" w:line="240" w:lineRule="auto"/>
              <w:contextualSpacing/>
              <w:rPr>
                <w:rFonts w:ascii="Arial" w:hAnsi="Arial" w:cs="Arial"/>
                <w:sz w:val="18"/>
                <w:szCs w:val="18"/>
              </w:rPr>
            </w:pPr>
            <w:r w:rsidRPr="00A63336">
              <w:rPr>
                <w:rFonts w:ascii="Arial" w:hAnsi="Arial" w:cs="Arial"/>
                <w:sz w:val="18"/>
                <w:szCs w:val="18"/>
              </w:rPr>
              <w:t>Antes del término de embarque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6,374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1,001</w:t>
            </w:r>
          </w:p>
        </w:tc>
      </w:tr>
      <w:tr w:rsidR="00A63336" w:rsidRPr="00A63336" w:rsidTr="006305CF">
        <w:trPr>
          <w:trHeight w:val="300"/>
        </w:trPr>
        <w:tc>
          <w:tcPr>
            <w:tcW w:w="4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rPr>
                <w:rFonts w:ascii="Arial" w:hAnsi="Arial" w:cs="Arial"/>
                <w:sz w:val="18"/>
                <w:szCs w:val="18"/>
              </w:rPr>
            </w:pPr>
            <w:r w:rsidRPr="00A63336">
              <w:rPr>
                <w:rFonts w:ascii="Arial" w:hAnsi="Arial" w:cs="Arial"/>
                <w:sz w:val="18"/>
                <w:szCs w:val="18"/>
              </w:rPr>
              <w:t>El mismo día del término de embarque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32,088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2,200</w:t>
            </w:r>
          </w:p>
        </w:tc>
      </w:tr>
      <w:tr w:rsidR="00813B80" w:rsidRPr="00A63336" w:rsidTr="006305CF">
        <w:trPr>
          <w:trHeight w:val="350"/>
        </w:trPr>
        <w:tc>
          <w:tcPr>
            <w:tcW w:w="4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rPr>
                <w:rFonts w:ascii="Arial" w:hAnsi="Arial" w:cs="Arial"/>
                <w:sz w:val="18"/>
                <w:szCs w:val="18"/>
              </w:rPr>
            </w:pPr>
            <w:r w:rsidRPr="00A63336">
              <w:rPr>
                <w:rFonts w:ascii="Arial" w:hAnsi="Arial" w:cs="Arial"/>
                <w:sz w:val="18"/>
                <w:szCs w:val="18"/>
              </w:rPr>
              <w:t>En días posteriores al término de embarque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105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contextualSpacing/>
              <w:jc w:val="right"/>
              <w:rPr>
                <w:rFonts w:ascii="Arial" w:hAnsi="Arial" w:cs="Arial"/>
                <w:sz w:val="18"/>
                <w:szCs w:val="18"/>
              </w:rPr>
            </w:pPr>
            <w:r w:rsidRPr="00A63336">
              <w:rPr>
                <w:rFonts w:ascii="Arial" w:hAnsi="Arial" w:cs="Arial"/>
                <w:sz w:val="18"/>
                <w:szCs w:val="18"/>
              </w:rPr>
              <w:t>89</w:t>
            </w:r>
          </w:p>
        </w:tc>
      </w:tr>
    </w:tbl>
    <w:p w:rsidR="007A5505" w:rsidRDefault="007A5505" w:rsidP="00A76B3F">
      <w:pPr>
        <w:autoSpaceDE w:val="0"/>
        <w:autoSpaceDN w:val="0"/>
        <w:adjustRightInd w:val="0"/>
        <w:spacing w:after="0" w:line="240" w:lineRule="auto"/>
        <w:contextualSpacing/>
        <w:jc w:val="both"/>
        <w:rPr>
          <w:rStyle w:val="Textoennegrita"/>
          <w:rFonts w:ascii="Arial" w:hAnsi="Arial" w:cs="Arial"/>
          <w:b w:val="0"/>
        </w:rPr>
      </w:pPr>
    </w:p>
    <w:p w:rsidR="00962E4D" w:rsidRDefault="00D91F89" w:rsidP="00A76B3F">
      <w:pPr>
        <w:autoSpaceDE w:val="0"/>
        <w:autoSpaceDN w:val="0"/>
        <w:adjustRightInd w:val="0"/>
        <w:spacing w:after="0" w:line="240" w:lineRule="auto"/>
        <w:contextualSpacing/>
        <w:jc w:val="both"/>
        <w:rPr>
          <w:rStyle w:val="Textoennegrita"/>
          <w:rFonts w:ascii="Arial" w:hAnsi="Arial" w:cs="Arial"/>
          <w:b w:val="0"/>
        </w:rPr>
      </w:pPr>
      <w:r>
        <w:rPr>
          <w:rStyle w:val="Textoennegrita"/>
          <w:rFonts w:ascii="Arial" w:hAnsi="Arial" w:cs="Arial"/>
          <w:b w:val="0"/>
        </w:rPr>
        <w:t xml:space="preserve">Partiendo de lo establecido en el artículo </w:t>
      </w:r>
      <w:r w:rsidR="002563A2">
        <w:rPr>
          <w:rStyle w:val="Textoennegrita"/>
          <w:rFonts w:ascii="Arial" w:hAnsi="Arial" w:cs="Arial"/>
          <w:b w:val="0"/>
        </w:rPr>
        <w:t xml:space="preserve">165 que divide la </w:t>
      </w:r>
      <w:r w:rsidR="00D31B97">
        <w:rPr>
          <w:rStyle w:val="Textoennegrita"/>
          <w:rFonts w:ascii="Arial" w:hAnsi="Arial" w:cs="Arial"/>
          <w:b w:val="0"/>
        </w:rPr>
        <w:t>transmisión de información del manifiesto de carga en</w:t>
      </w:r>
      <w:r w:rsidR="00344C91">
        <w:rPr>
          <w:rStyle w:val="Textoennegrita"/>
          <w:rFonts w:ascii="Arial" w:hAnsi="Arial" w:cs="Arial"/>
          <w:b w:val="0"/>
        </w:rPr>
        <w:t>:</w:t>
      </w:r>
      <w:r w:rsidR="00D31B97">
        <w:rPr>
          <w:rStyle w:val="Textoennegrita"/>
          <w:rFonts w:ascii="Arial" w:hAnsi="Arial" w:cs="Arial"/>
          <w:b w:val="0"/>
        </w:rPr>
        <w:t xml:space="preserve"> los datos generales del </w:t>
      </w:r>
      <w:r w:rsidR="00983160">
        <w:rPr>
          <w:rStyle w:val="Textoennegrita"/>
          <w:rFonts w:ascii="Arial" w:hAnsi="Arial" w:cs="Arial"/>
          <w:b w:val="0"/>
        </w:rPr>
        <w:t xml:space="preserve">medio de transporte y </w:t>
      </w:r>
      <w:r w:rsidR="006E1B2A">
        <w:rPr>
          <w:rStyle w:val="Textoennegrita"/>
          <w:rFonts w:ascii="Arial" w:hAnsi="Arial" w:cs="Arial"/>
          <w:b w:val="0"/>
        </w:rPr>
        <w:t xml:space="preserve">en </w:t>
      </w:r>
      <w:r w:rsidR="00EE1945">
        <w:rPr>
          <w:rStyle w:val="Textoennegrita"/>
          <w:rFonts w:ascii="Arial" w:hAnsi="Arial" w:cs="Arial"/>
          <w:b w:val="0"/>
        </w:rPr>
        <w:t>los documentos de transporte</w:t>
      </w:r>
      <w:r w:rsidR="006F02B6">
        <w:rPr>
          <w:rStyle w:val="Textoennegrita"/>
          <w:rFonts w:ascii="Arial" w:hAnsi="Arial" w:cs="Arial"/>
          <w:b w:val="0"/>
        </w:rPr>
        <w:t xml:space="preserve">, el artículo 166 </w:t>
      </w:r>
      <w:r w:rsidR="0081142E">
        <w:rPr>
          <w:rStyle w:val="Textoennegrita"/>
          <w:rFonts w:ascii="Arial" w:hAnsi="Arial" w:cs="Arial"/>
          <w:b w:val="0"/>
        </w:rPr>
        <w:t xml:space="preserve">propone </w:t>
      </w:r>
      <w:r w:rsidR="006F02B6">
        <w:rPr>
          <w:rStyle w:val="Textoennegrita"/>
          <w:rFonts w:ascii="Arial" w:hAnsi="Arial" w:cs="Arial"/>
          <w:b w:val="0"/>
        </w:rPr>
        <w:t xml:space="preserve">regular </w:t>
      </w:r>
      <w:r w:rsidR="00E848F0">
        <w:rPr>
          <w:rStyle w:val="Textoennegrita"/>
          <w:rFonts w:ascii="Arial" w:hAnsi="Arial" w:cs="Arial"/>
          <w:b w:val="0"/>
        </w:rPr>
        <w:t xml:space="preserve">como plazo </w:t>
      </w:r>
      <w:r w:rsidR="00062B53">
        <w:rPr>
          <w:rStyle w:val="Textoennegrita"/>
          <w:rFonts w:ascii="Arial" w:hAnsi="Arial" w:cs="Arial"/>
          <w:b w:val="0"/>
        </w:rPr>
        <w:t xml:space="preserve">para transmitir </w:t>
      </w:r>
      <w:r w:rsidR="006E1B2A">
        <w:rPr>
          <w:rStyle w:val="Textoennegrita"/>
          <w:rFonts w:ascii="Arial" w:hAnsi="Arial" w:cs="Arial"/>
          <w:b w:val="0"/>
        </w:rPr>
        <w:t>dichos</w:t>
      </w:r>
      <w:r w:rsidR="00293B72">
        <w:rPr>
          <w:rStyle w:val="Textoennegrita"/>
          <w:rFonts w:ascii="Arial" w:hAnsi="Arial" w:cs="Arial"/>
          <w:b w:val="0"/>
        </w:rPr>
        <w:t xml:space="preserve"> datos hasta antes de la autorización de carga.</w:t>
      </w:r>
      <w:r w:rsidR="008E3AD9">
        <w:rPr>
          <w:rStyle w:val="Textoennegrita"/>
          <w:rFonts w:ascii="Arial" w:hAnsi="Arial" w:cs="Arial"/>
          <w:b w:val="0"/>
        </w:rPr>
        <w:t xml:space="preserve"> </w:t>
      </w:r>
    </w:p>
    <w:p w:rsidR="00962E4D" w:rsidRDefault="00962E4D" w:rsidP="00A76B3F">
      <w:pPr>
        <w:autoSpaceDE w:val="0"/>
        <w:autoSpaceDN w:val="0"/>
        <w:adjustRightInd w:val="0"/>
        <w:spacing w:after="0" w:line="240" w:lineRule="auto"/>
        <w:contextualSpacing/>
        <w:jc w:val="both"/>
        <w:rPr>
          <w:rStyle w:val="Textoennegrita"/>
          <w:rFonts w:ascii="Arial" w:hAnsi="Arial" w:cs="Arial"/>
          <w:b w:val="0"/>
        </w:rPr>
      </w:pPr>
    </w:p>
    <w:p w:rsidR="00813B80" w:rsidRPr="00A63336" w:rsidRDefault="008E3AD9" w:rsidP="00A63336">
      <w:pPr>
        <w:autoSpaceDE w:val="0"/>
        <w:autoSpaceDN w:val="0"/>
        <w:adjustRightInd w:val="0"/>
        <w:spacing w:after="0" w:line="240" w:lineRule="auto"/>
        <w:contextualSpacing/>
        <w:jc w:val="both"/>
        <w:rPr>
          <w:rFonts w:ascii="Arial" w:hAnsi="Arial" w:cs="Arial"/>
        </w:rPr>
      </w:pPr>
      <w:r w:rsidRPr="005A48B5">
        <w:rPr>
          <w:rStyle w:val="Textoennegrita"/>
          <w:rFonts w:ascii="Arial" w:hAnsi="Arial" w:cs="Arial"/>
          <w:b w:val="0"/>
        </w:rPr>
        <w:t>Sin embargo,</w:t>
      </w:r>
      <w:r w:rsidR="0088551F" w:rsidRPr="005A48B5">
        <w:rPr>
          <w:rStyle w:val="Textoennegrita"/>
          <w:rFonts w:ascii="Arial" w:hAnsi="Arial" w:cs="Arial"/>
          <w:b w:val="0"/>
        </w:rPr>
        <w:t xml:space="preserve"> con relación a los documentos de transporte</w:t>
      </w:r>
      <w:r w:rsidR="00813B80" w:rsidRPr="005A48B5">
        <w:rPr>
          <w:rStyle w:val="Textoennegrita"/>
          <w:rFonts w:ascii="Arial" w:hAnsi="Arial" w:cs="Arial"/>
          <w:b w:val="0"/>
        </w:rPr>
        <w:t xml:space="preserve"> el proyecto plantea un plazo diferenciado </w:t>
      </w:r>
      <w:r w:rsidR="00813B80" w:rsidRPr="00A63336">
        <w:rPr>
          <w:rFonts w:ascii="Arial" w:hAnsi="Arial" w:cs="Arial"/>
        </w:rPr>
        <w:t>para la vía terrestre al considerarse la particularidad de esta vía, dado que actualmente el transportista presenta físicamente el manifiesto de carga en el mismo momento de la salida del medio de transporte; en tal sentido, dado que la SUNAT se encuentra implementando la transmisión electrónica y considerando que la operatividad de esta vía se realiza en la frontera, se estima conveniente que se transmita hasta el momento de la salida del medio de transporte, con ello se busca que los funcionarios que efectúan el control aduanero, cuenten con la información del manifiesto en el sistema para que puedan cruzarla físicamente.</w:t>
      </w:r>
    </w:p>
    <w:p w:rsidR="00813B80" w:rsidRPr="00A63336" w:rsidRDefault="00813B80" w:rsidP="00CC569E">
      <w:pPr>
        <w:autoSpaceDE w:val="0"/>
        <w:autoSpaceDN w:val="0"/>
        <w:adjustRightInd w:val="0"/>
        <w:spacing w:after="0" w:line="0" w:lineRule="atLeast"/>
        <w:contextualSpacing/>
        <w:jc w:val="both"/>
        <w:rPr>
          <w:rFonts w:ascii="Arial" w:hAnsi="Arial" w:cs="Arial"/>
        </w:rPr>
      </w:pPr>
    </w:p>
    <w:p w:rsidR="00CC569E" w:rsidRPr="00916CFC" w:rsidRDefault="009B6ED6" w:rsidP="00D77101">
      <w:pPr>
        <w:spacing w:line="0" w:lineRule="atLeast"/>
        <w:contextualSpacing/>
        <w:jc w:val="both"/>
        <w:rPr>
          <w:rFonts w:ascii="Arial" w:hAnsi="Arial" w:cs="Arial"/>
          <w:lang w:val="es-ES"/>
        </w:rPr>
      </w:pPr>
      <w:r w:rsidRPr="00916CFC">
        <w:rPr>
          <w:rFonts w:ascii="Arial" w:hAnsi="Arial" w:cs="Arial"/>
          <w:lang w:val="es-ES"/>
        </w:rPr>
        <w:t>Al respecto, es preciso anotar que e</w:t>
      </w:r>
      <w:r w:rsidR="00CC569E" w:rsidRPr="00916CFC">
        <w:rPr>
          <w:rFonts w:ascii="Arial" w:hAnsi="Arial" w:cs="Arial"/>
          <w:lang w:val="es-ES"/>
        </w:rPr>
        <w:t xml:space="preserve">n la vía terrestre existe una presencia física de la autoridad aduanera que en las otras vías no existe, salvo que se trate de una acción de control extraordinario. En ese sentido, la autoridad aduanera puede cotejar la información transmitida con el medio de transporte que está a </w:t>
      </w:r>
      <w:r w:rsidR="007A5505">
        <w:rPr>
          <w:rFonts w:ascii="Arial" w:hAnsi="Arial" w:cs="Arial"/>
          <w:lang w:val="es-ES"/>
        </w:rPr>
        <w:t>la</w:t>
      </w:r>
      <w:r w:rsidR="007A5505" w:rsidRPr="00916CFC">
        <w:rPr>
          <w:rFonts w:ascii="Arial" w:hAnsi="Arial" w:cs="Arial"/>
          <w:lang w:val="es-ES"/>
        </w:rPr>
        <w:t xml:space="preserve"> </w:t>
      </w:r>
      <w:r w:rsidR="00CC569E" w:rsidRPr="00916CFC">
        <w:rPr>
          <w:rFonts w:ascii="Arial" w:hAnsi="Arial" w:cs="Arial"/>
          <w:lang w:val="es-ES"/>
        </w:rPr>
        <w:t>vista</w:t>
      </w:r>
      <w:r w:rsidR="00D854D0" w:rsidRPr="00916CFC">
        <w:rPr>
          <w:rFonts w:ascii="Arial" w:hAnsi="Arial" w:cs="Arial"/>
          <w:lang w:val="es-ES"/>
        </w:rPr>
        <w:t>, por l</w:t>
      </w:r>
      <w:r w:rsidR="00756686" w:rsidRPr="00916CFC">
        <w:rPr>
          <w:rFonts w:ascii="Arial" w:hAnsi="Arial" w:cs="Arial"/>
          <w:lang w:val="es-ES"/>
        </w:rPr>
        <w:t>o que</w:t>
      </w:r>
      <w:r w:rsidR="004A522E">
        <w:rPr>
          <w:rFonts w:ascii="Arial" w:hAnsi="Arial" w:cs="Arial"/>
          <w:lang w:val="es-ES"/>
        </w:rPr>
        <w:t>,</w:t>
      </w:r>
      <w:r w:rsidR="00756686" w:rsidRPr="00916CFC">
        <w:rPr>
          <w:rFonts w:ascii="Arial" w:hAnsi="Arial" w:cs="Arial"/>
          <w:lang w:val="es-ES"/>
        </w:rPr>
        <w:t xml:space="preserve"> </w:t>
      </w:r>
      <w:r w:rsidR="00D854D0" w:rsidRPr="00916CFC">
        <w:rPr>
          <w:rFonts w:ascii="Arial" w:hAnsi="Arial" w:cs="Arial"/>
          <w:lang w:val="es-ES"/>
        </w:rPr>
        <w:t>e</w:t>
      </w:r>
      <w:r w:rsidR="00CC569E" w:rsidRPr="00916CFC">
        <w:rPr>
          <w:rFonts w:ascii="Arial" w:hAnsi="Arial" w:cs="Arial"/>
          <w:lang w:val="es-ES"/>
        </w:rPr>
        <w:t>n caso de mantenerse el plazo de</w:t>
      </w:r>
      <w:r w:rsidR="00EE1615" w:rsidRPr="00916CFC">
        <w:rPr>
          <w:rFonts w:ascii="Arial" w:hAnsi="Arial" w:cs="Arial"/>
          <w:lang w:val="es-ES"/>
        </w:rPr>
        <w:t xml:space="preserve"> 2</w:t>
      </w:r>
      <w:r w:rsidR="00CC569E" w:rsidRPr="00916CFC">
        <w:rPr>
          <w:rFonts w:ascii="Arial" w:hAnsi="Arial" w:cs="Arial"/>
          <w:lang w:val="es-ES"/>
        </w:rPr>
        <w:t xml:space="preserve"> días contados a partir del día siguiente del término de embarque</w:t>
      </w:r>
      <w:r w:rsidR="00756686" w:rsidRPr="00916CFC">
        <w:rPr>
          <w:rFonts w:ascii="Arial" w:hAnsi="Arial" w:cs="Arial"/>
          <w:lang w:val="es-ES"/>
        </w:rPr>
        <w:t>,</w:t>
      </w:r>
      <w:r w:rsidR="00CC569E" w:rsidRPr="00916CFC">
        <w:rPr>
          <w:rFonts w:ascii="Arial" w:hAnsi="Arial" w:cs="Arial"/>
          <w:lang w:val="es-ES"/>
        </w:rPr>
        <w:t xml:space="preserve"> la autoridad aduanera no podría hacer el control del medio de transporte y carga que sale por los puestos de control.</w:t>
      </w:r>
    </w:p>
    <w:p w:rsidR="00CC569E" w:rsidRPr="00916CFC" w:rsidRDefault="00CC569E" w:rsidP="00CC569E">
      <w:pPr>
        <w:spacing w:line="0" w:lineRule="atLeast"/>
        <w:contextualSpacing/>
        <w:jc w:val="both"/>
        <w:rPr>
          <w:rFonts w:ascii="Arial" w:hAnsi="Arial" w:cs="Arial"/>
          <w:lang w:val="es-ES"/>
        </w:rPr>
      </w:pPr>
    </w:p>
    <w:p w:rsidR="00CC569E" w:rsidRPr="00916CFC" w:rsidRDefault="00CC569E" w:rsidP="00B60838">
      <w:pPr>
        <w:spacing w:line="0" w:lineRule="atLeast"/>
        <w:contextualSpacing/>
        <w:jc w:val="both"/>
        <w:rPr>
          <w:rFonts w:ascii="Arial" w:hAnsi="Arial" w:cs="Arial"/>
          <w:lang w:val="es-ES"/>
        </w:rPr>
      </w:pPr>
      <w:r w:rsidRPr="00916CFC">
        <w:rPr>
          <w:rFonts w:ascii="Arial" w:hAnsi="Arial" w:cs="Arial"/>
          <w:lang w:val="es-ES"/>
        </w:rPr>
        <w:t xml:space="preserve">Asimismo, es importante señalar que en la vía terrestre existe una gran cantidad de transportistas ocasionales, que a diferencia de los transportistas regulares no cuentan con domicilio legal en el país y por ende tampoco con RUC que los identifique para transmitir la información del manifiesto de carga, lo cual dificulta en gran medida el control de estos operadores; en tal sentido, </w:t>
      </w:r>
      <w:r w:rsidR="00D77101">
        <w:rPr>
          <w:rFonts w:ascii="Arial" w:hAnsi="Arial" w:cs="Arial"/>
          <w:lang w:val="es-ES"/>
        </w:rPr>
        <w:t xml:space="preserve">la propuesta propende </w:t>
      </w:r>
      <w:r w:rsidR="00B60838">
        <w:rPr>
          <w:rFonts w:ascii="Arial" w:hAnsi="Arial" w:cs="Arial"/>
          <w:lang w:val="es-ES"/>
        </w:rPr>
        <w:t>a</w:t>
      </w:r>
      <w:r w:rsidR="007A5505">
        <w:rPr>
          <w:rFonts w:ascii="Arial" w:hAnsi="Arial" w:cs="Arial"/>
          <w:lang w:val="es-ES"/>
        </w:rPr>
        <w:t xml:space="preserve"> </w:t>
      </w:r>
      <w:r w:rsidR="00D77101">
        <w:rPr>
          <w:rFonts w:ascii="Arial" w:hAnsi="Arial" w:cs="Arial"/>
          <w:lang w:val="es-ES"/>
        </w:rPr>
        <w:t xml:space="preserve">que dichos </w:t>
      </w:r>
      <w:r w:rsidR="007A5505">
        <w:rPr>
          <w:rFonts w:ascii="Arial" w:hAnsi="Arial" w:cs="Arial"/>
          <w:lang w:val="es-ES"/>
        </w:rPr>
        <w:t>operadores t</w:t>
      </w:r>
      <w:r w:rsidR="00D77101">
        <w:rPr>
          <w:rFonts w:ascii="Arial" w:hAnsi="Arial" w:cs="Arial"/>
          <w:lang w:val="es-ES"/>
        </w:rPr>
        <w:t>ransmitan antes de su partida</w:t>
      </w:r>
      <w:r w:rsidR="00D77101" w:rsidRPr="00916CFC">
        <w:rPr>
          <w:rFonts w:ascii="Arial" w:hAnsi="Arial" w:cs="Arial"/>
          <w:lang w:val="es-ES"/>
        </w:rPr>
        <w:t xml:space="preserve"> </w:t>
      </w:r>
      <w:r w:rsidRPr="00916CFC">
        <w:rPr>
          <w:rFonts w:ascii="Arial" w:hAnsi="Arial" w:cs="Arial"/>
          <w:lang w:val="es-ES"/>
        </w:rPr>
        <w:t>la información vinculada al proceso del manifiesto de carga</w:t>
      </w:r>
      <w:r w:rsidR="007A5505">
        <w:rPr>
          <w:rFonts w:ascii="Arial" w:hAnsi="Arial" w:cs="Arial"/>
          <w:lang w:val="es-ES"/>
        </w:rPr>
        <w:t xml:space="preserve">. </w:t>
      </w:r>
      <w:r w:rsidR="00D77101">
        <w:rPr>
          <w:rFonts w:ascii="Arial" w:hAnsi="Arial" w:cs="Arial"/>
          <w:lang w:val="es-ES"/>
        </w:rPr>
        <w:t xml:space="preserve">Mantener el plazo de </w:t>
      </w:r>
      <w:r w:rsidRPr="00916CFC">
        <w:rPr>
          <w:rFonts w:ascii="Arial" w:hAnsi="Arial" w:cs="Arial"/>
          <w:lang w:val="es-ES"/>
        </w:rPr>
        <w:t xml:space="preserve"> </w:t>
      </w:r>
      <w:r w:rsidR="00D77101" w:rsidRPr="00916CFC">
        <w:rPr>
          <w:rFonts w:ascii="Arial" w:hAnsi="Arial" w:cs="Arial"/>
          <w:lang w:val="es-ES"/>
        </w:rPr>
        <w:t xml:space="preserve">2 días </w:t>
      </w:r>
      <w:r w:rsidR="00B60838">
        <w:rPr>
          <w:rFonts w:ascii="Arial" w:hAnsi="Arial" w:cs="Arial"/>
          <w:lang w:val="es-ES"/>
        </w:rPr>
        <w:t xml:space="preserve">aludido </w:t>
      </w:r>
      <w:r w:rsidR="00D77101" w:rsidRPr="00916CFC">
        <w:rPr>
          <w:rFonts w:ascii="Arial" w:hAnsi="Arial" w:cs="Arial"/>
          <w:lang w:val="es-ES"/>
        </w:rPr>
        <w:t>en el párrafo anterior</w:t>
      </w:r>
      <w:r w:rsidR="00D77101">
        <w:rPr>
          <w:rFonts w:ascii="Arial" w:hAnsi="Arial" w:cs="Arial"/>
          <w:lang w:val="es-ES"/>
        </w:rPr>
        <w:t xml:space="preserve">, habilitaría a los referidos operadores </w:t>
      </w:r>
      <w:r w:rsidR="00D77101" w:rsidRPr="00916CFC" w:rsidDel="007A5505">
        <w:rPr>
          <w:rFonts w:ascii="Arial" w:hAnsi="Arial" w:cs="Arial"/>
          <w:lang w:val="es-ES"/>
        </w:rPr>
        <w:t xml:space="preserve"> </w:t>
      </w:r>
      <w:r w:rsidR="00D77101">
        <w:rPr>
          <w:rFonts w:ascii="Arial" w:hAnsi="Arial" w:cs="Arial"/>
          <w:lang w:val="es-ES"/>
        </w:rPr>
        <w:t xml:space="preserve">a no </w:t>
      </w:r>
      <w:r w:rsidRPr="00916CFC">
        <w:rPr>
          <w:rFonts w:ascii="Arial" w:hAnsi="Arial" w:cs="Arial"/>
          <w:lang w:val="es-ES"/>
        </w:rPr>
        <w:t xml:space="preserve"> transmitir la información</w:t>
      </w:r>
      <w:r w:rsidR="00D77101">
        <w:rPr>
          <w:rFonts w:ascii="Arial" w:hAnsi="Arial" w:cs="Arial"/>
          <w:lang w:val="es-ES"/>
        </w:rPr>
        <w:t xml:space="preserve"> que se alude</w:t>
      </w:r>
      <w:r w:rsidRPr="00916CFC">
        <w:rPr>
          <w:rFonts w:ascii="Arial" w:hAnsi="Arial" w:cs="Arial"/>
          <w:lang w:val="es-ES"/>
        </w:rPr>
        <w:t xml:space="preserve">, </w:t>
      </w:r>
      <w:r w:rsidR="00D77101">
        <w:rPr>
          <w:rFonts w:ascii="Arial" w:hAnsi="Arial" w:cs="Arial"/>
          <w:lang w:val="es-ES"/>
        </w:rPr>
        <w:t xml:space="preserve">con el </w:t>
      </w:r>
      <w:r w:rsidRPr="00916CFC">
        <w:rPr>
          <w:rFonts w:ascii="Arial" w:hAnsi="Arial" w:cs="Arial"/>
          <w:lang w:val="es-ES"/>
        </w:rPr>
        <w:t xml:space="preserve">riesgo </w:t>
      </w:r>
      <w:r w:rsidR="00B60838">
        <w:rPr>
          <w:rFonts w:ascii="Arial" w:hAnsi="Arial" w:cs="Arial"/>
          <w:lang w:val="es-ES"/>
        </w:rPr>
        <w:t xml:space="preserve">inclusive que no sean ubicados </w:t>
      </w:r>
      <w:r w:rsidRPr="00916CFC">
        <w:rPr>
          <w:rFonts w:ascii="Arial" w:hAnsi="Arial" w:cs="Arial"/>
          <w:lang w:val="es-ES"/>
        </w:rPr>
        <w:t xml:space="preserve">para </w:t>
      </w:r>
      <w:r w:rsidR="00B60838">
        <w:rPr>
          <w:rFonts w:ascii="Arial" w:hAnsi="Arial" w:cs="Arial"/>
          <w:lang w:val="es-ES"/>
        </w:rPr>
        <w:t xml:space="preserve">la aplicación de </w:t>
      </w:r>
      <w:r w:rsidRPr="00916CFC">
        <w:rPr>
          <w:rFonts w:ascii="Arial" w:hAnsi="Arial" w:cs="Arial"/>
          <w:lang w:val="es-ES"/>
        </w:rPr>
        <w:t>las sanciones administrativas por el incumplimiento de sus obligaciones.</w:t>
      </w:r>
    </w:p>
    <w:p w:rsidR="00D82AC2" w:rsidRPr="00916CFC" w:rsidRDefault="00D82AC2" w:rsidP="00CC569E">
      <w:pPr>
        <w:autoSpaceDE w:val="0"/>
        <w:autoSpaceDN w:val="0"/>
        <w:adjustRightInd w:val="0"/>
        <w:spacing w:after="0" w:line="0" w:lineRule="atLeast"/>
        <w:contextualSpacing/>
        <w:jc w:val="both"/>
        <w:rPr>
          <w:rFonts w:ascii="Arial" w:hAnsi="Arial" w:cs="Arial"/>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Adicionalmente, cabe indicar  que con relación al proceso de ingreso en la vía terrestre, mediante </w:t>
      </w:r>
      <w:r w:rsidRPr="00A63336">
        <w:rPr>
          <w:rFonts w:ascii="Arial" w:hAnsi="Arial" w:cs="Arial"/>
          <w:bCs/>
          <w:lang w:val="es-ES_tradnl"/>
        </w:rPr>
        <w:t>la Circular N° 07-2006/SUNAT/A</w:t>
      </w:r>
      <w:r w:rsidRPr="00A63336">
        <w:rPr>
          <w:rStyle w:val="Refdenotaalpie"/>
          <w:rFonts w:ascii="Arial" w:hAnsi="Arial" w:cs="Arial"/>
          <w:bCs/>
          <w:lang w:val="es-ES_tradnl"/>
        </w:rPr>
        <w:footnoteReference w:id="29"/>
      </w:r>
      <w:r w:rsidRPr="00A63336">
        <w:rPr>
          <w:rFonts w:ascii="Arial" w:hAnsi="Arial" w:cs="Arial"/>
          <w:bCs/>
          <w:lang w:val="es-ES_tradnl"/>
        </w:rPr>
        <w:t xml:space="preserve"> </w:t>
      </w:r>
      <w:r w:rsidRPr="00A63336">
        <w:rPr>
          <w:rFonts w:ascii="Arial" w:hAnsi="Arial" w:cs="Arial"/>
        </w:rPr>
        <w:t>se dispuso la implementación, uso y obligación de la transmisión electrónica por internet de la información del manifiesto de carga terrestre de ingreso en la circunscripción de la Intendencia de Aduana de Tacna y a través de la Circular</w:t>
      </w:r>
      <w:r w:rsidR="00B60838">
        <w:rPr>
          <w:rFonts w:ascii="Arial" w:hAnsi="Arial" w:cs="Arial"/>
        </w:rPr>
        <w:t xml:space="preserve"> Nº</w:t>
      </w:r>
      <w:r w:rsidRPr="00A63336">
        <w:rPr>
          <w:rFonts w:ascii="Arial" w:hAnsi="Arial" w:cs="Arial"/>
        </w:rPr>
        <w:t xml:space="preserve"> 01-2018-SUNAT/310000</w:t>
      </w:r>
      <w:r w:rsidRPr="00A63336">
        <w:rPr>
          <w:rStyle w:val="Refdenotaalpie"/>
          <w:rFonts w:ascii="Arial" w:hAnsi="Arial" w:cs="Arial"/>
        </w:rPr>
        <w:footnoteReference w:id="30"/>
      </w:r>
      <w:r w:rsidRPr="00A63336">
        <w:rPr>
          <w:rFonts w:ascii="Arial" w:hAnsi="Arial" w:cs="Arial"/>
        </w:rPr>
        <w:t xml:space="preserve"> se implementó la transmisión vía web para las circunscripciones de las Intendencias de Aduana de Paita, Puerto Maldonado, Puno y Tumbes. </w:t>
      </w:r>
    </w:p>
    <w:p w:rsidR="00813B80" w:rsidRPr="00A63336" w:rsidRDefault="00813B80" w:rsidP="00A63336">
      <w:pPr>
        <w:autoSpaceDE w:val="0"/>
        <w:autoSpaceDN w:val="0"/>
        <w:adjustRightInd w:val="0"/>
        <w:spacing w:after="0" w:line="240" w:lineRule="auto"/>
        <w:jc w:val="both"/>
        <w:rPr>
          <w:rFonts w:ascii="Arial" w:hAnsi="Arial" w:cs="Arial"/>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lastRenderedPageBreak/>
        <w:t>Finalmente, a efectos de tener una idea del volumen de manifiestos de carga que se tramitan en la vía terrestre; en el cuadro que se presenta a continuación se aprecia la cantidad de manifiestos de carga de salida que han sido numerados en las aduanas terrestres de los años 2013 al 2016:</w:t>
      </w:r>
    </w:p>
    <w:p w:rsidR="006305CF" w:rsidRPr="00A63336" w:rsidRDefault="006305CF" w:rsidP="00A63336">
      <w:pPr>
        <w:autoSpaceDE w:val="0"/>
        <w:autoSpaceDN w:val="0"/>
        <w:adjustRightInd w:val="0"/>
        <w:spacing w:after="0" w:line="240" w:lineRule="auto"/>
        <w:jc w:val="both"/>
        <w:rPr>
          <w:rFonts w:ascii="Arial" w:hAnsi="Arial" w:cs="Arial"/>
        </w:rPr>
      </w:pPr>
    </w:p>
    <w:p w:rsidR="00813B80" w:rsidRPr="00A63336" w:rsidRDefault="00813B80" w:rsidP="00A63336">
      <w:pPr>
        <w:jc w:val="center"/>
        <w:rPr>
          <w:rFonts w:ascii="Arial" w:hAnsi="Arial" w:cs="Arial"/>
          <w:b/>
        </w:rPr>
      </w:pPr>
      <w:r w:rsidRPr="00A63336">
        <w:rPr>
          <w:rFonts w:ascii="Arial" w:hAnsi="Arial" w:cs="Arial"/>
          <w:b/>
        </w:rPr>
        <w:t>Cantidad de manifiestos de carga en las aduanas terrestres</w:t>
      </w:r>
    </w:p>
    <w:tbl>
      <w:tblPr>
        <w:tblW w:w="7229" w:type="dxa"/>
        <w:tblInd w:w="557" w:type="dxa"/>
        <w:tblCellMar>
          <w:left w:w="0" w:type="dxa"/>
          <w:right w:w="0" w:type="dxa"/>
        </w:tblCellMar>
        <w:tblLook w:val="04A0" w:firstRow="1" w:lastRow="0" w:firstColumn="1" w:lastColumn="0" w:noHBand="0" w:noVBand="1"/>
      </w:tblPr>
      <w:tblGrid>
        <w:gridCol w:w="2126"/>
        <w:gridCol w:w="993"/>
        <w:gridCol w:w="992"/>
        <w:gridCol w:w="850"/>
        <w:gridCol w:w="993"/>
        <w:gridCol w:w="1275"/>
      </w:tblGrid>
      <w:tr w:rsidR="00A63336" w:rsidRPr="00A63336" w:rsidTr="006305CF">
        <w:trPr>
          <w:trHeight w:val="475"/>
        </w:trPr>
        <w:tc>
          <w:tcPr>
            <w:tcW w:w="21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Aduanas Terrestres</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2013</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2014</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2015</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2016</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Sub Total</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Tumbes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6543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6873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6743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6651</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26810</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Paita y La Tina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947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1307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1245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1061</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4560</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Mollendo y Arequipa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5028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5945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1353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84</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12410</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Tacna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24281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23739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22851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21988</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92859</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Puno (Desaguadero)</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13704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16087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17357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18616</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65764</w:t>
            </w:r>
          </w:p>
        </w:tc>
      </w:tr>
      <w:tr w:rsidR="00A63336" w:rsidRPr="00A63336" w:rsidTr="006305CF">
        <w:trPr>
          <w:trHeight w:val="248"/>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rPr>
                <w:rFonts w:ascii="Arial" w:hAnsi="Arial" w:cs="Arial"/>
                <w:sz w:val="18"/>
                <w:szCs w:val="18"/>
              </w:rPr>
            </w:pPr>
            <w:r w:rsidRPr="00A63336">
              <w:rPr>
                <w:rFonts w:ascii="Arial" w:hAnsi="Arial" w:cs="Arial"/>
                <w:sz w:val="18"/>
                <w:szCs w:val="18"/>
              </w:rPr>
              <w:t>Puerto Maldonado</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1004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2063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1163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754</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13B80" w:rsidRPr="00A63336" w:rsidRDefault="00813B80" w:rsidP="00A63336">
            <w:pPr>
              <w:spacing w:after="0" w:line="240" w:lineRule="auto"/>
              <w:jc w:val="center"/>
              <w:rPr>
                <w:rFonts w:ascii="Arial" w:hAnsi="Arial" w:cs="Arial"/>
                <w:sz w:val="18"/>
                <w:szCs w:val="18"/>
              </w:rPr>
            </w:pPr>
            <w:r w:rsidRPr="00A63336">
              <w:rPr>
                <w:rFonts w:ascii="Arial" w:hAnsi="Arial" w:cs="Arial"/>
                <w:sz w:val="18"/>
                <w:szCs w:val="18"/>
              </w:rPr>
              <w:t>4984</w:t>
            </w:r>
          </w:p>
        </w:tc>
      </w:tr>
      <w:tr w:rsidR="00813B80" w:rsidRPr="00A63336" w:rsidTr="006305CF">
        <w:trPr>
          <w:trHeight w:val="402"/>
        </w:trPr>
        <w:tc>
          <w:tcPr>
            <w:tcW w:w="2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rPr>
                <w:rFonts w:ascii="Arial" w:hAnsi="Arial" w:cs="Arial"/>
                <w:b/>
                <w:bCs/>
                <w:sz w:val="18"/>
                <w:szCs w:val="18"/>
              </w:rPr>
            </w:pPr>
            <w:r w:rsidRPr="00A63336">
              <w:rPr>
                <w:rFonts w:ascii="Arial" w:hAnsi="Arial" w:cs="Arial"/>
                <w:b/>
                <w:bCs/>
                <w:sz w:val="18"/>
                <w:szCs w:val="18"/>
              </w:rPr>
              <w:t>Totales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51507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56014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50712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49154</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3B80" w:rsidRPr="00A63336" w:rsidRDefault="00813B80" w:rsidP="00A63336">
            <w:pPr>
              <w:spacing w:after="0" w:line="240" w:lineRule="auto"/>
              <w:jc w:val="center"/>
              <w:rPr>
                <w:rFonts w:ascii="Arial" w:hAnsi="Arial" w:cs="Arial"/>
                <w:b/>
                <w:bCs/>
                <w:sz w:val="18"/>
                <w:szCs w:val="18"/>
              </w:rPr>
            </w:pPr>
            <w:r w:rsidRPr="00A63336">
              <w:rPr>
                <w:rFonts w:ascii="Arial" w:hAnsi="Arial" w:cs="Arial"/>
                <w:b/>
                <w:bCs/>
                <w:sz w:val="18"/>
                <w:szCs w:val="18"/>
              </w:rPr>
              <w:t>207387</w:t>
            </w:r>
          </w:p>
        </w:tc>
      </w:tr>
    </w:tbl>
    <w:p w:rsidR="006305CF" w:rsidRPr="00A63336" w:rsidRDefault="006305CF" w:rsidP="00A63336">
      <w:pPr>
        <w:spacing w:after="0" w:line="0" w:lineRule="atLeast"/>
        <w:contextualSpacing/>
        <w:jc w:val="center"/>
        <w:rPr>
          <w:rFonts w:ascii="Arial" w:hAnsi="Arial" w:cs="Arial"/>
          <w:b/>
          <w:szCs w:val="20"/>
        </w:rPr>
      </w:pPr>
    </w:p>
    <w:p w:rsidR="00A6055A" w:rsidRDefault="00813B80" w:rsidP="003E459D">
      <w:pPr>
        <w:autoSpaceDE w:val="0"/>
        <w:autoSpaceDN w:val="0"/>
        <w:adjustRightInd w:val="0"/>
        <w:spacing w:after="0" w:line="240" w:lineRule="auto"/>
        <w:jc w:val="both"/>
        <w:rPr>
          <w:rFonts w:ascii="Arial" w:hAnsi="Arial" w:cs="Arial"/>
        </w:rPr>
      </w:pPr>
      <w:r w:rsidRPr="00A63336">
        <w:rPr>
          <w:rFonts w:ascii="Arial" w:hAnsi="Arial" w:cs="Arial"/>
        </w:rPr>
        <w:t xml:space="preserve">Con relación a la propuesta que propone como plazo para </w:t>
      </w:r>
      <w:r w:rsidRPr="00A63336">
        <w:rPr>
          <w:rFonts w:ascii="Arial" w:hAnsi="Arial" w:cs="Arial"/>
          <w:szCs w:val="20"/>
        </w:rPr>
        <w:t>la transmisión de la lista de pasajeros y sus equipajes, y la lista de tripulantes y sus efectos personales, hasta sesenta minutos</w:t>
      </w:r>
      <w:r w:rsidRPr="00A63336">
        <w:rPr>
          <w:rFonts w:ascii="Arial" w:hAnsi="Arial" w:cs="Arial"/>
        </w:rPr>
        <w:t xml:space="preserve"> antes de la fecha y hora estimada de salida del medio de transporte; dicho </w:t>
      </w:r>
      <w:r w:rsidRPr="003E459D">
        <w:rPr>
          <w:rFonts w:ascii="Arial" w:hAnsi="Arial" w:cs="Arial"/>
        </w:rPr>
        <w:t xml:space="preserve">aspecto se encuentra </w:t>
      </w:r>
      <w:r w:rsidR="00AC491C" w:rsidRPr="00A707B2">
        <w:rPr>
          <w:rFonts w:ascii="Arial" w:hAnsi="Arial" w:cs="Arial"/>
        </w:rPr>
        <w:t>desarr</w:t>
      </w:r>
      <w:r w:rsidR="00AC491C" w:rsidRPr="00C617BF">
        <w:rPr>
          <w:rFonts w:ascii="Arial" w:hAnsi="Arial" w:cs="Arial"/>
        </w:rPr>
        <w:t>ollad</w:t>
      </w:r>
      <w:r w:rsidR="00AC491C" w:rsidRPr="003B3F09">
        <w:rPr>
          <w:rFonts w:ascii="Arial" w:hAnsi="Arial" w:cs="Arial"/>
        </w:rPr>
        <w:t xml:space="preserve">o </w:t>
      </w:r>
      <w:r w:rsidR="00AC491C" w:rsidRPr="00503690">
        <w:rPr>
          <w:rFonts w:ascii="Arial" w:hAnsi="Arial" w:cs="Arial"/>
        </w:rPr>
        <w:t xml:space="preserve">en el sustento </w:t>
      </w:r>
      <w:r w:rsidR="00AC491C" w:rsidRPr="00D12868">
        <w:rPr>
          <w:rFonts w:ascii="Arial" w:hAnsi="Arial" w:cs="Arial"/>
        </w:rPr>
        <w:t xml:space="preserve">correspondiente </w:t>
      </w:r>
      <w:r w:rsidR="00AC491C" w:rsidRPr="00577C87">
        <w:rPr>
          <w:rFonts w:ascii="Arial" w:hAnsi="Arial" w:cs="Arial"/>
        </w:rPr>
        <w:t>al artículo 14</w:t>
      </w:r>
      <w:r w:rsidR="00AC491C" w:rsidRPr="005323FA">
        <w:rPr>
          <w:rFonts w:ascii="Arial" w:hAnsi="Arial" w:cs="Arial"/>
        </w:rPr>
        <w:t>3</w:t>
      </w:r>
      <w:r w:rsidR="00AC491C" w:rsidRPr="003E459D">
        <w:rPr>
          <w:rFonts w:ascii="Arial" w:hAnsi="Arial" w:cs="Arial"/>
        </w:rPr>
        <w:t>.</w:t>
      </w:r>
    </w:p>
    <w:p w:rsidR="00A6055A" w:rsidRDefault="00A6055A" w:rsidP="003E459D">
      <w:pPr>
        <w:autoSpaceDE w:val="0"/>
        <w:autoSpaceDN w:val="0"/>
        <w:adjustRightInd w:val="0"/>
        <w:spacing w:after="0" w:line="240" w:lineRule="auto"/>
        <w:jc w:val="both"/>
        <w:rPr>
          <w:rFonts w:ascii="Arial" w:hAnsi="Arial" w:cs="Arial"/>
        </w:rPr>
      </w:pPr>
    </w:p>
    <w:p w:rsidR="00C25877" w:rsidRPr="00A63336" w:rsidRDefault="008B4D7F" w:rsidP="00A63336">
      <w:pPr>
        <w:autoSpaceDE w:val="0"/>
        <w:autoSpaceDN w:val="0"/>
        <w:adjustRightInd w:val="0"/>
        <w:spacing w:after="0" w:line="240" w:lineRule="auto"/>
        <w:jc w:val="both"/>
        <w:rPr>
          <w:rFonts w:ascii="Arial" w:hAnsi="Arial" w:cs="Arial"/>
          <w:b/>
        </w:rPr>
      </w:pPr>
      <w:r w:rsidRPr="00A63336">
        <w:rPr>
          <w:rFonts w:ascii="Arial" w:hAnsi="Arial" w:cs="Arial"/>
          <w:b/>
        </w:rPr>
        <w:t>PLAZO PARA LA TRANSMISIÓN DE LA INFORMACIÓN POR EL AGENTE DE CARGA INTERNACIONAL (ARTÍCULO 167)</w:t>
      </w:r>
    </w:p>
    <w:p w:rsidR="00C25877" w:rsidRPr="00A63336" w:rsidRDefault="00C25877" w:rsidP="00A63336">
      <w:pPr>
        <w:autoSpaceDE w:val="0"/>
        <w:autoSpaceDN w:val="0"/>
        <w:adjustRightInd w:val="0"/>
        <w:spacing w:after="0" w:line="240" w:lineRule="auto"/>
        <w:ind w:hanging="425"/>
        <w:jc w:val="both"/>
        <w:rPr>
          <w:rFonts w:ascii="Arial" w:hAnsi="Arial" w:cs="Arial"/>
          <w:b/>
        </w:rPr>
      </w:pPr>
    </w:p>
    <w:p w:rsidR="00813B80" w:rsidRPr="00A63336" w:rsidRDefault="00C25877" w:rsidP="00A63336">
      <w:pPr>
        <w:autoSpaceDE w:val="0"/>
        <w:autoSpaceDN w:val="0"/>
        <w:adjustRightInd w:val="0"/>
        <w:spacing w:after="0" w:line="240" w:lineRule="auto"/>
        <w:ind w:hanging="425"/>
        <w:jc w:val="both"/>
        <w:rPr>
          <w:rFonts w:ascii="Arial" w:hAnsi="Arial" w:cs="Arial"/>
        </w:rPr>
      </w:pPr>
      <w:r w:rsidRPr="00A63336">
        <w:rPr>
          <w:rFonts w:ascii="Arial" w:hAnsi="Arial" w:cs="Arial"/>
        </w:rPr>
        <w:tab/>
      </w:r>
      <w:r w:rsidR="00813B80" w:rsidRPr="00A63336">
        <w:rPr>
          <w:rFonts w:ascii="Arial" w:hAnsi="Arial" w:cs="Arial"/>
        </w:rPr>
        <w:t xml:space="preserve">Con relación al plazo que dispone el agente de carga internacional para transmitir la información del manifiesto de carga consolidado, en el cuadro comparativo que se muestra seguidamente se aprecia la modificación planteada:  </w:t>
      </w:r>
    </w:p>
    <w:p w:rsidR="00813B80" w:rsidRPr="00A63336" w:rsidRDefault="00813B80" w:rsidP="00A63336">
      <w:pPr>
        <w:autoSpaceDE w:val="0"/>
        <w:autoSpaceDN w:val="0"/>
        <w:adjustRightInd w:val="0"/>
        <w:spacing w:after="0" w:line="240" w:lineRule="auto"/>
        <w:jc w:val="both"/>
        <w:rPr>
          <w:rFonts w:ascii="Arial" w:hAnsi="Arial" w:cs="Arial"/>
          <w:b/>
          <w:lang w:val="es-ES_tradn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A63336" w:rsidRPr="00A63336" w:rsidTr="00A6055A">
        <w:trPr>
          <w:trHeight w:val="347"/>
        </w:trPr>
        <w:tc>
          <w:tcPr>
            <w:tcW w:w="4253" w:type="dxa"/>
          </w:tcPr>
          <w:p w:rsidR="00813B80" w:rsidRPr="00A63336" w:rsidRDefault="00813B80"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3969" w:type="dxa"/>
          </w:tcPr>
          <w:p w:rsidR="00813B80" w:rsidRPr="00A63336" w:rsidRDefault="00813B80"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A6055A">
        <w:trPr>
          <w:trHeight w:val="1925"/>
        </w:trPr>
        <w:tc>
          <w:tcPr>
            <w:tcW w:w="4253" w:type="dxa"/>
          </w:tcPr>
          <w:p w:rsidR="00813B80" w:rsidRPr="00A63336" w:rsidRDefault="00813B80" w:rsidP="00A63336">
            <w:pPr>
              <w:spacing w:after="0" w:line="240" w:lineRule="auto"/>
              <w:jc w:val="both"/>
              <w:rPr>
                <w:rFonts w:ascii="Arial" w:hAnsi="Arial" w:cs="Arial"/>
                <w:sz w:val="18"/>
                <w:szCs w:val="18"/>
              </w:rPr>
            </w:pPr>
            <w:r w:rsidRPr="00A63336">
              <w:rPr>
                <w:rFonts w:ascii="Arial" w:hAnsi="Arial" w:cs="Arial"/>
                <w:b/>
                <w:bCs/>
                <w:sz w:val="18"/>
                <w:szCs w:val="18"/>
              </w:rPr>
              <w:t>Artículo 167- Plazo para la transmisión de la información por el agente de carga internacional</w:t>
            </w:r>
          </w:p>
          <w:p w:rsidR="00813B80" w:rsidRPr="00A63336" w:rsidRDefault="00813B80" w:rsidP="00A63336">
            <w:pPr>
              <w:spacing w:after="0" w:line="240" w:lineRule="auto"/>
              <w:jc w:val="both"/>
              <w:rPr>
                <w:rFonts w:ascii="Arial" w:hAnsi="Arial" w:cs="Arial"/>
                <w:sz w:val="18"/>
                <w:szCs w:val="18"/>
              </w:rPr>
            </w:pPr>
            <w:r w:rsidRPr="00A63336">
              <w:rPr>
                <w:rFonts w:ascii="Arial" w:hAnsi="Arial" w:cs="Arial"/>
                <w:bCs/>
                <w:sz w:val="18"/>
                <w:szCs w:val="18"/>
              </w:rPr>
              <w:t xml:space="preserve">El agente de carga internacional transmite a la Administración Aduanera la información del manifiesto de carga consolidado dentro del plazo de tres (3) días calendario contados a partir del día siguiente del término del embarque. </w:t>
            </w:r>
          </w:p>
        </w:tc>
        <w:tc>
          <w:tcPr>
            <w:tcW w:w="3969" w:type="dxa"/>
          </w:tcPr>
          <w:p w:rsidR="00813B80" w:rsidRPr="00A63336" w:rsidRDefault="00813B80" w:rsidP="00A63336">
            <w:pPr>
              <w:spacing w:after="0" w:line="240" w:lineRule="auto"/>
              <w:jc w:val="both"/>
              <w:rPr>
                <w:rFonts w:ascii="Arial" w:hAnsi="Arial" w:cs="Arial"/>
                <w:b/>
                <w:sz w:val="18"/>
                <w:szCs w:val="18"/>
              </w:rPr>
            </w:pPr>
            <w:r w:rsidRPr="00A63336">
              <w:rPr>
                <w:rFonts w:ascii="Arial" w:hAnsi="Arial" w:cs="Arial"/>
                <w:b/>
                <w:sz w:val="18"/>
                <w:szCs w:val="18"/>
              </w:rPr>
              <w:t xml:space="preserve">Artículo 167- Plazo para la transmisión de la información por el agente de carga internacional </w:t>
            </w:r>
          </w:p>
          <w:p w:rsidR="00813B80" w:rsidRPr="00A63336" w:rsidRDefault="00813B80" w:rsidP="00A63336">
            <w:pPr>
              <w:spacing w:after="0" w:line="240" w:lineRule="auto"/>
              <w:jc w:val="both"/>
              <w:rPr>
                <w:rFonts w:ascii="Arial" w:hAnsi="Arial" w:cs="Arial"/>
                <w:sz w:val="18"/>
                <w:szCs w:val="18"/>
              </w:rPr>
            </w:pPr>
          </w:p>
          <w:p w:rsidR="00813B80" w:rsidRPr="00A63336" w:rsidRDefault="00813B80" w:rsidP="00A63336">
            <w:pPr>
              <w:spacing w:after="0" w:line="240" w:lineRule="auto"/>
              <w:jc w:val="both"/>
              <w:rPr>
                <w:rFonts w:ascii="Arial" w:hAnsi="Arial" w:cs="Arial"/>
                <w:b/>
                <w:sz w:val="18"/>
                <w:szCs w:val="18"/>
              </w:rPr>
            </w:pPr>
            <w:r w:rsidRPr="00A63336">
              <w:rPr>
                <w:rFonts w:ascii="Arial" w:hAnsi="Arial" w:cs="Arial"/>
                <w:sz w:val="18"/>
                <w:szCs w:val="18"/>
              </w:rPr>
              <w:t xml:space="preserve">El agente de carga internacional transmite a la Administración Aduanera la información del manifiesto de carga consolidado </w:t>
            </w:r>
            <w:r w:rsidRPr="00A63336">
              <w:rPr>
                <w:rFonts w:ascii="Arial" w:hAnsi="Arial" w:cs="Arial"/>
                <w:b/>
                <w:sz w:val="18"/>
                <w:szCs w:val="18"/>
              </w:rPr>
              <w:t>hasta</w:t>
            </w:r>
            <w:r w:rsidRPr="00A63336">
              <w:rPr>
                <w:rFonts w:ascii="Arial" w:hAnsi="Arial" w:cs="Arial"/>
                <w:sz w:val="18"/>
                <w:szCs w:val="18"/>
              </w:rPr>
              <w:t xml:space="preserve"> tres días calendario contados a partir del día siguiente del término del embarque.</w:t>
            </w:r>
          </w:p>
        </w:tc>
      </w:tr>
    </w:tbl>
    <w:p w:rsidR="00813B80" w:rsidRPr="00A63336" w:rsidRDefault="00813B80" w:rsidP="00A63336">
      <w:pPr>
        <w:autoSpaceDE w:val="0"/>
        <w:autoSpaceDN w:val="0"/>
        <w:adjustRightInd w:val="0"/>
        <w:spacing w:after="0" w:line="240" w:lineRule="auto"/>
        <w:ind w:left="851" w:hanging="425"/>
        <w:jc w:val="both"/>
        <w:rPr>
          <w:rFonts w:ascii="Arial" w:hAnsi="Arial" w:cs="Arial"/>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Conforme al artículo 167</w:t>
      </w:r>
      <w:r w:rsidR="003E459D">
        <w:rPr>
          <w:rFonts w:ascii="Arial" w:hAnsi="Arial" w:cs="Arial"/>
        </w:rPr>
        <w:t xml:space="preserve"> del RLGA</w:t>
      </w:r>
      <w:r w:rsidRPr="00A63336">
        <w:rPr>
          <w:rFonts w:ascii="Arial" w:hAnsi="Arial" w:cs="Arial"/>
        </w:rPr>
        <w:t>, el agente de carga internacional transmite a la Administración Aduanera la información del manifiesto de carga consolidado dentro del plazo de tres días calendario contados a partir del día siguiente del término del embarque.</w:t>
      </w:r>
    </w:p>
    <w:p w:rsidR="00813B80" w:rsidRPr="00A63336" w:rsidRDefault="00813B80" w:rsidP="00A63336">
      <w:pPr>
        <w:autoSpaceDE w:val="0"/>
        <w:autoSpaceDN w:val="0"/>
        <w:adjustRightInd w:val="0"/>
        <w:spacing w:after="0" w:line="240" w:lineRule="auto"/>
        <w:ind w:hanging="425"/>
        <w:jc w:val="both"/>
        <w:rPr>
          <w:rFonts w:ascii="Arial" w:hAnsi="Arial" w:cs="Arial"/>
        </w:rPr>
      </w:pPr>
    </w:p>
    <w:p w:rsidR="00813B80" w:rsidRPr="00A63336" w:rsidRDefault="00813B80" w:rsidP="00A63336">
      <w:pPr>
        <w:autoSpaceDE w:val="0"/>
        <w:autoSpaceDN w:val="0"/>
        <w:adjustRightInd w:val="0"/>
        <w:spacing w:after="0" w:line="240" w:lineRule="auto"/>
        <w:ind w:hanging="425"/>
        <w:jc w:val="both"/>
        <w:rPr>
          <w:rFonts w:ascii="Arial" w:hAnsi="Arial" w:cs="Arial"/>
        </w:rPr>
      </w:pPr>
      <w:r w:rsidRPr="00A63336">
        <w:rPr>
          <w:rFonts w:ascii="Arial" w:hAnsi="Arial" w:cs="Arial"/>
        </w:rPr>
        <w:tab/>
        <w:t>Al igual que en el artículo anterior, el texto</w:t>
      </w:r>
      <w:r w:rsidRPr="00A63336">
        <w:rPr>
          <w:rStyle w:val="Textoennegrita"/>
          <w:rFonts w:ascii="Arial" w:hAnsi="Arial" w:cs="Arial"/>
          <w:b w:val="0"/>
        </w:rPr>
        <w:t xml:space="preserve"> vigente de la norma utiliza la fórmula legal “dentro del plazo”; en este contexto, por la misma razón se modifica el artículo a fin de eliminar el momento inicial, por lo que únicamente se fija el término, manteniéndose los </w:t>
      </w:r>
      <w:r w:rsidRPr="00A63336">
        <w:rPr>
          <w:rFonts w:ascii="Arial" w:hAnsi="Arial" w:cs="Arial"/>
        </w:rPr>
        <w:t>tres días calendario contados a partir del día siguiente del término del embarque.</w:t>
      </w:r>
    </w:p>
    <w:p w:rsidR="00E87C5D" w:rsidRDefault="00E87C5D" w:rsidP="00A63336">
      <w:pPr>
        <w:autoSpaceDE w:val="0"/>
        <w:autoSpaceDN w:val="0"/>
        <w:adjustRightInd w:val="0"/>
        <w:spacing w:after="0" w:line="240" w:lineRule="auto"/>
        <w:jc w:val="both"/>
        <w:rPr>
          <w:rFonts w:ascii="Arial" w:hAnsi="Arial" w:cs="Arial"/>
          <w:b/>
        </w:rPr>
      </w:pPr>
    </w:p>
    <w:p w:rsidR="0001514E" w:rsidRDefault="0001514E" w:rsidP="00A63336">
      <w:pPr>
        <w:autoSpaceDE w:val="0"/>
        <w:autoSpaceDN w:val="0"/>
        <w:adjustRightInd w:val="0"/>
        <w:spacing w:after="0" w:line="240" w:lineRule="auto"/>
        <w:jc w:val="both"/>
        <w:rPr>
          <w:rFonts w:ascii="Arial" w:hAnsi="Arial" w:cs="Arial"/>
          <w:b/>
        </w:rPr>
      </w:pPr>
    </w:p>
    <w:p w:rsidR="0001514E" w:rsidRDefault="0001514E" w:rsidP="00A63336">
      <w:pPr>
        <w:autoSpaceDE w:val="0"/>
        <w:autoSpaceDN w:val="0"/>
        <w:adjustRightInd w:val="0"/>
        <w:spacing w:after="0" w:line="240" w:lineRule="auto"/>
        <w:jc w:val="both"/>
        <w:rPr>
          <w:rFonts w:ascii="Arial" w:hAnsi="Arial" w:cs="Arial"/>
          <w:b/>
        </w:rPr>
      </w:pPr>
    </w:p>
    <w:p w:rsidR="0001514E" w:rsidRDefault="0001514E" w:rsidP="00A63336">
      <w:pPr>
        <w:autoSpaceDE w:val="0"/>
        <w:autoSpaceDN w:val="0"/>
        <w:adjustRightInd w:val="0"/>
        <w:spacing w:after="0" w:line="240" w:lineRule="auto"/>
        <w:jc w:val="both"/>
        <w:rPr>
          <w:rFonts w:ascii="Arial" w:hAnsi="Arial" w:cs="Arial"/>
          <w:b/>
        </w:rPr>
      </w:pPr>
    </w:p>
    <w:p w:rsidR="00C25877" w:rsidRPr="00A63336" w:rsidRDefault="008B4D7F" w:rsidP="00A63336">
      <w:pPr>
        <w:autoSpaceDE w:val="0"/>
        <w:autoSpaceDN w:val="0"/>
        <w:adjustRightInd w:val="0"/>
        <w:spacing w:after="0" w:line="240" w:lineRule="auto"/>
        <w:jc w:val="both"/>
        <w:rPr>
          <w:rFonts w:ascii="Arial" w:hAnsi="Arial" w:cs="Arial"/>
          <w:b/>
        </w:rPr>
      </w:pPr>
      <w:r w:rsidRPr="00A63336">
        <w:rPr>
          <w:rFonts w:ascii="Arial" w:hAnsi="Arial" w:cs="Arial"/>
          <w:b/>
        </w:rPr>
        <w:t>RECTIFICACIÓN DE INFORMACIÓN E INCORPORACIÓN DE DOCUMENTOS (ARTÍCULO 168)</w:t>
      </w:r>
    </w:p>
    <w:p w:rsidR="00C25877" w:rsidRPr="00A63336" w:rsidRDefault="00C25877" w:rsidP="00A63336">
      <w:pPr>
        <w:autoSpaceDE w:val="0"/>
        <w:autoSpaceDN w:val="0"/>
        <w:adjustRightInd w:val="0"/>
        <w:spacing w:after="0" w:line="240" w:lineRule="auto"/>
        <w:jc w:val="both"/>
        <w:rPr>
          <w:rFonts w:ascii="Arial" w:hAnsi="Arial" w:cs="Arial"/>
          <w:b/>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Según el artículo 103 de la LGA, el transportista o su representante en el país, o el agente de carga internacional pueden rectificar e incorporar documentos al manifiesto de carga, manifiesto de carga desconsolidado y manifiesto de carga consolidado, respectivamente, siempre que no se haya dispuesto acción de control alguna sobre las mercancías, en los plazos que establezca el RLGA y en la forma y condiciones que disponga la Administración Aduanera.</w:t>
      </w:r>
    </w:p>
    <w:p w:rsidR="00813B80" w:rsidRPr="00A63336" w:rsidRDefault="00813B80" w:rsidP="00A63336">
      <w:pPr>
        <w:autoSpaceDE w:val="0"/>
        <w:autoSpaceDN w:val="0"/>
        <w:adjustRightInd w:val="0"/>
        <w:spacing w:after="0" w:line="240" w:lineRule="auto"/>
        <w:jc w:val="both"/>
        <w:rPr>
          <w:rFonts w:ascii="Arial" w:hAnsi="Arial" w:cs="Arial"/>
        </w:rPr>
      </w:pPr>
    </w:p>
    <w:p w:rsidR="00813B80" w:rsidRPr="00A63336" w:rsidRDefault="00813B80" w:rsidP="00A63336">
      <w:pPr>
        <w:autoSpaceDE w:val="0"/>
        <w:autoSpaceDN w:val="0"/>
        <w:adjustRightInd w:val="0"/>
        <w:spacing w:after="0" w:line="240" w:lineRule="auto"/>
        <w:jc w:val="both"/>
        <w:rPr>
          <w:rFonts w:ascii="Arial" w:hAnsi="Arial" w:cs="Arial"/>
        </w:rPr>
      </w:pPr>
      <w:r w:rsidRPr="00A63336">
        <w:rPr>
          <w:rFonts w:ascii="Arial" w:hAnsi="Arial" w:cs="Arial"/>
        </w:rPr>
        <w:t xml:space="preserve">En ese contexto legal, el primer párrafo del artículo 168 regula la rectificación e incorporación de oficio a cargo de la Administración Aduanera. </w:t>
      </w:r>
    </w:p>
    <w:p w:rsidR="00813B80" w:rsidRPr="00A63336" w:rsidRDefault="00813B80" w:rsidP="00A63336">
      <w:pPr>
        <w:autoSpaceDE w:val="0"/>
        <w:autoSpaceDN w:val="0"/>
        <w:adjustRightInd w:val="0"/>
        <w:spacing w:after="0" w:line="240" w:lineRule="auto"/>
        <w:jc w:val="both"/>
        <w:rPr>
          <w:rFonts w:ascii="Arial" w:hAnsi="Arial" w:cs="Arial"/>
        </w:rPr>
      </w:pPr>
    </w:p>
    <w:p w:rsidR="0000708B" w:rsidRPr="00A63336" w:rsidRDefault="0000708B" w:rsidP="00A707B2">
      <w:pPr>
        <w:spacing w:line="0" w:lineRule="atLeast"/>
        <w:contextualSpacing/>
        <w:jc w:val="both"/>
        <w:rPr>
          <w:rFonts w:ascii="Arial" w:hAnsi="Arial" w:cs="Arial"/>
        </w:rPr>
      </w:pPr>
      <w:r w:rsidRPr="00A63336">
        <w:rPr>
          <w:rFonts w:ascii="Arial" w:hAnsi="Arial" w:cs="Arial"/>
        </w:rPr>
        <w:t xml:space="preserve">Sin embargo, el segundo párrafo del </w:t>
      </w:r>
      <w:r w:rsidR="00623423" w:rsidRPr="00A63336">
        <w:rPr>
          <w:rFonts w:ascii="Arial" w:hAnsi="Arial" w:cs="Arial"/>
        </w:rPr>
        <w:t xml:space="preserve">referido </w:t>
      </w:r>
      <w:r w:rsidRPr="00A63336">
        <w:rPr>
          <w:rFonts w:ascii="Arial" w:hAnsi="Arial" w:cs="Arial"/>
        </w:rPr>
        <w:t xml:space="preserve">artículo al regular estas actividades a cargo del transportista o su representante en el país y al agente de carga internacional, solo ha tenido en cuenta la rectificación del manifiesto de carga, de sus documentos vinculados o del manifiesto de carga consolidado; y ha soslayado normar con relación a la incorporación de documentos; por lo que se considera necesario modificar el citado artículo a fin de incluir esta figura en aplicación </w:t>
      </w:r>
      <w:r w:rsidR="00A707B2">
        <w:rPr>
          <w:rFonts w:ascii="Arial" w:hAnsi="Arial" w:cs="Arial"/>
        </w:rPr>
        <w:t>de</w:t>
      </w:r>
      <w:r w:rsidRPr="00A63336">
        <w:rPr>
          <w:rFonts w:ascii="Arial" w:hAnsi="Arial" w:cs="Arial"/>
        </w:rPr>
        <w:t xml:space="preserve"> lo dispuesto en el artículo 103 de la LGA.</w:t>
      </w:r>
    </w:p>
    <w:p w:rsidR="0000708B" w:rsidRPr="00A63336" w:rsidRDefault="0000708B" w:rsidP="00A63336">
      <w:pPr>
        <w:spacing w:line="0" w:lineRule="atLeast"/>
        <w:contextualSpacing/>
        <w:jc w:val="both"/>
        <w:rPr>
          <w:rFonts w:ascii="Arial" w:hAnsi="Arial" w:cs="Arial"/>
        </w:rPr>
      </w:pPr>
    </w:p>
    <w:p w:rsidR="00F075A9" w:rsidRDefault="0000708B" w:rsidP="00A63336">
      <w:pPr>
        <w:spacing w:line="0" w:lineRule="atLeast"/>
        <w:contextualSpacing/>
        <w:jc w:val="both"/>
        <w:rPr>
          <w:rFonts w:ascii="Arial" w:hAnsi="Arial" w:cs="Arial"/>
        </w:rPr>
      </w:pPr>
      <w:r w:rsidRPr="00A63336">
        <w:rPr>
          <w:rFonts w:ascii="Arial" w:hAnsi="Arial" w:cs="Arial"/>
        </w:rPr>
        <w:t>En tal sentido, se incluye la incorporación de documentos de transporte al</w:t>
      </w:r>
      <w:r w:rsidR="00D66FAD" w:rsidRPr="00A63336">
        <w:rPr>
          <w:rFonts w:ascii="Arial" w:hAnsi="Arial" w:cs="Arial"/>
        </w:rPr>
        <w:t xml:space="preserve"> manifiesto de carga o </w:t>
      </w:r>
      <w:r w:rsidRPr="00A63336">
        <w:rPr>
          <w:rFonts w:ascii="Arial" w:hAnsi="Arial" w:cs="Arial"/>
        </w:rPr>
        <w:t>al</w:t>
      </w:r>
      <w:r w:rsidR="00D66FAD" w:rsidRPr="00A63336">
        <w:rPr>
          <w:rFonts w:ascii="Arial" w:hAnsi="Arial" w:cs="Arial"/>
        </w:rPr>
        <w:t xml:space="preserve"> manifiesto de carga consolidado, </w:t>
      </w:r>
      <w:r w:rsidRPr="00A63336">
        <w:rPr>
          <w:rFonts w:ascii="Arial" w:hAnsi="Arial" w:cs="Arial"/>
        </w:rPr>
        <w:t xml:space="preserve">por parte del transportista o el agente de carga respectivamente; </w:t>
      </w:r>
      <w:r w:rsidR="00B75A3F" w:rsidRPr="00A63336">
        <w:rPr>
          <w:rFonts w:ascii="Arial" w:hAnsi="Arial" w:cs="Arial"/>
        </w:rPr>
        <w:t xml:space="preserve">y se </w:t>
      </w:r>
      <w:r w:rsidRPr="00A63336">
        <w:rPr>
          <w:rFonts w:ascii="Arial" w:hAnsi="Arial" w:cs="Arial"/>
        </w:rPr>
        <w:t>fij</w:t>
      </w:r>
      <w:r w:rsidR="00B75A3F" w:rsidRPr="00A63336">
        <w:rPr>
          <w:rFonts w:ascii="Arial" w:hAnsi="Arial" w:cs="Arial"/>
        </w:rPr>
        <w:t>a</w:t>
      </w:r>
      <w:r w:rsidRPr="00A63336">
        <w:rPr>
          <w:rFonts w:ascii="Arial" w:hAnsi="Arial" w:cs="Arial"/>
        </w:rPr>
        <w:t xml:space="preserve"> como plazo para </w:t>
      </w:r>
      <w:r w:rsidR="007E3056" w:rsidRPr="00A63336">
        <w:rPr>
          <w:rFonts w:ascii="Arial" w:hAnsi="Arial" w:cs="Arial"/>
        </w:rPr>
        <w:t xml:space="preserve">efectuar la </w:t>
      </w:r>
      <w:r w:rsidR="002E475A" w:rsidRPr="00A63336">
        <w:rPr>
          <w:rFonts w:ascii="Arial" w:hAnsi="Arial" w:cs="Arial"/>
        </w:rPr>
        <w:t>rectifica</w:t>
      </w:r>
      <w:r w:rsidR="007E3056" w:rsidRPr="00A63336">
        <w:rPr>
          <w:rFonts w:ascii="Arial" w:hAnsi="Arial" w:cs="Arial"/>
        </w:rPr>
        <w:t>ción</w:t>
      </w:r>
      <w:r w:rsidR="00C164BB" w:rsidRPr="00A63336">
        <w:rPr>
          <w:rFonts w:ascii="Arial" w:hAnsi="Arial" w:cs="Arial"/>
        </w:rPr>
        <w:t xml:space="preserve"> </w:t>
      </w:r>
      <w:r w:rsidR="00C762E3">
        <w:rPr>
          <w:rFonts w:ascii="Arial" w:hAnsi="Arial" w:cs="Arial"/>
        </w:rPr>
        <w:t xml:space="preserve">hasta 30 días calendario contados a partir del día siguiente </w:t>
      </w:r>
      <w:r w:rsidR="009C222F">
        <w:rPr>
          <w:rFonts w:ascii="Arial" w:hAnsi="Arial" w:cs="Arial"/>
        </w:rPr>
        <w:t>del término del embarque</w:t>
      </w:r>
      <w:r w:rsidR="0048214F">
        <w:rPr>
          <w:rFonts w:ascii="Arial" w:hAnsi="Arial" w:cs="Arial"/>
        </w:rPr>
        <w:t xml:space="preserve">; con respecto a la incorporación </w:t>
      </w:r>
      <w:r w:rsidR="00C61CE8">
        <w:rPr>
          <w:rFonts w:ascii="Arial" w:hAnsi="Arial" w:cs="Arial"/>
        </w:rPr>
        <w:t>el plazo es hasta 28 días calendario contados a partir del día siguiente</w:t>
      </w:r>
      <w:r w:rsidR="008048DC">
        <w:rPr>
          <w:rFonts w:ascii="Arial" w:hAnsi="Arial" w:cs="Arial"/>
        </w:rPr>
        <w:t xml:space="preserve"> del vencimiento del plazo para la transmisión del manifiesto de carga o manifiesto de carga consolidado.</w:t>
      </w:r>
    </w:p>
    <w:p w:rsidR="00F250DD" w:rsidRPr="00A63336" w:rsidRDefault="00F250DD" w:rsidP="00A63336">
      <w:pPr>
        <w:spacing w:line="0" w:lineRule="atLeast"/>
        <w:contextualSpacing/>
        <w:jc w:val="both"/>
        <w:rPr>
          <w:rFonts w:ascii="Arial" w:hAnsi="Arial" w:cs="Arial"/>
        </w:rPr>
      </w:pPr>
    </w:p>
    <w:p w:rsidR="008048DC" w:rsidRDefault="008048DC" w:rsidP="00A63336">
      <w:pPr>
        <w:spacing w:line="0" w:lineRule="atLeast"/>
        <w:contextualSpacing/>
        <w:jc w:val="both"/>
        <w:rPr>
          <w:rFonts w:ascii="Arial" w:hAnsi="Arial" w:cs="Arial"/>
        </w:rPr>
      </w:pPr>
      <w:r>
        <w:rPr>
          <w:rFonts w:ascii="Arial" w:hAnsi="Arial" w:cs="Arial"/>
        </w:rPr>
        <w:t>Cabe anotar que los referidos plazo</w:t>
      </w:r>
      <w:r w:rsidR="00323DC9">
        <w:rPr>
          <w:rFonts w:ascii="Arial" w:hAnsi="Arial" w:cs="Arial"/>
        </w:rPr>
        <w:t>s</w:t>
      </w:r>
      <w:r>
        <w:rPr>
          <w:rFonts w:ascii="Arial" w:hAnsi="Arial" w:cs="Arial"/>
        </w:rPr>
        <w:t xml:space="preserve"> se fijan en función</w:t>
      </w:r>
      <w:r w:rsidR="00FA1399">
        <w:rPr>
          <w:rFonts w:ascii="Arial" w:hAnsi="Arial" w:cs="Arial"/>
        </w:rPr>
        <w:t xml:space="preserve"> a</w:t>
      </w:r>
      <w:r w:rsidR="006E03A1">
        <w:rPr>
          <w:rFonts w:ascii="Arial" w:hAnsi="Arial" w:cs="Arial"/>
        </w:rPr>
        <w:t xml:space="preserve"> </w:t>
      </w:r>
      <w:r w:rsidR="00FA1399">
        <w:rPr>
          <w:rFonts w:ascii="Arial" w:hAnsi="Arial" w:cs="Arial"/>
        </w:rPr>
        <w:t>l</w:t>
      </w:r>
      <w:r w:rsidR="006E03A1">
        <w:rPr>
          <w:rFonts w:ascii="Arial" w:hAnsi="Arial" w:cs="Arial"/>
        </w:rPr>
        <w:t xml:space="preserve">os </w:t>
      </w:r>
      <w:r w:rsidR="00373C8E">
        <w:rPr>
          <w:rFonts w:ascii="Arial" w:hAnsi="Arial" w:cs="Arial"/>
        </w:rPr>
        <w:t xml:space="preserve">30 días calendario contados a partir del día siguiente de la fecha del término del embarque, que es el </w:t>
      </w:r>
      <w:r w:rsidR="00FA1399">
        <w:rPr>
          <w:rFonts w:ascii="Arial" w:hAnsi="Arial" w:cs="Arial"/>
        </w:rPr>
        <w:t xml:space="preserve">plazo </w:t>
      </w:r>
      <w:r w:rsidR="000F6772">
        <w:rPr>
          <w:rFonts w:ascii="Arial" w:hAnsi="Arial" w:cs="Arial"/>
        </w:rPr>
        <w:t>para la regularización del régimen</w:t>
      </w:r>
      <w:r w:rsidR="00EE34BD">
        <w:rPr>
          <w:rFonts w:ascii="Arial" w:hAnsi="Arial" w:cs="Arial"/>
        </w:rPr>
        <w:t xml:space="preserve">, previsto en </w:t>
      </w:r>
      <w:r w:rsidR="006868C6">
        <w:rPr>
          <w:rFonts w:ascii="Arial" w:hAnsi="Arial" w:cs="Arial"/>
        </w:rPr>
        <w:t>el artículo 61 de la LGA</w:t>
      </w:r>
      <w:r w:rsidR="00EE34BD">
        <w:rPr>
          <w:rFonts w:ascii="Arial" w:hAnsi="Arial" w:cs="Arial"/>
        </w:rPr>
        <w:t>.</w:t>
      </w:r>
    </w:p>
    <w:p w:rsidR="008048DC" w:rsidRPr="00A63336" w:rsidRDefault="008048DC" w:rsidP="00A63336">
      <w:pPr>
        <w:spacing w:line="0" w:lineRule="atLeast"/>
        <w:contextualSpacing/>
        <w:jc w:val="both"/>
        <w:rPr>
          <w:rFonts w:ascii="Arial" w:hAnsi="Arial" w:cs="Arial"/>
        </w:rPr>
      </w:pPr>
    </w:p>
    <w:p w:rsidR="005673F1" w:rsidRPr="00A63336" w:rsidRDefault="005673F1" w:rsidP="00A63336">
      <w:pPr>
        <w:ind w:right="-1"/>
        <w:contextualSpacing/>
        <w:jc w:val="both"/>
        <w:rPr>
          <w:rFonts w:ascii="Arial" w:hAnsi="Arial" w:cs="Arial"/>
        </w:rPr>
      </w:pPr>
      <w:r w:rsidRPr="00A63336">
        <w:rPr>
          <w:rFonts w:ascii="Arial" w:hAnsi="Arial" w:cs="Arial"/>
        </w:rPr>
        <w:t xml:space="preserve">En el </w:t>
      </w:r>
      <w:r w:rsidR="000D4531" w:rsidRPr="00A63336">
        <w:rPr>
          <w:rFonts w:ascii="Arial" w:hAnsi="Arial" w:cs="Arial"/>
        </w:rPr>
        <w:t xml:space="preserve">siguiente </w:t>
      </w:r>
      <w:r w:rsidRPr="00A63336">
        <w:rPr>
          <w:rFonts w:ascii="Arial" w:hAnsi="Arial" w:cs="Arial"/>
        </w:rPr>
        <w:t xml:space="preserve">cuadro </w:t>
      </w:r>
      <w:r w:rsidR="00A5354D" w:rsidRPr="00A63336">
        <w:rPr>
          <w:rFonts w:ascii="Arial" w:hAnsi="Arial" w:cs="Arial"/>
        </w:rPr>
        <w:t xml:space="preserve">comparativo </w:t>
      </w:r>
      <w:r w:rsidRPr="00A63336">
        <w:rPr>
          <w:rFonts w:ascii="Arial" w:hAnsi="Arial" w:cs="Arial"/>
        </w:rPr>
        <w:t>se muestra</w:t>
      </w:r>
      <w:r w:rsidR="003E5803" w:rsidRPr="00A63336">
        <w:rPr>
          <w:rFonts w:ascii="Arial" w:hAnsi="Arial" w:cs="Arial"/>
        </w:rPr>
        <w:t>n</w:t>
      </w:r>
      <w:r w:rsidRPr="00A63336">
        <w:rPr>
          <w:rFonts w:ascii="Arial" w:hAnsi="Arial" w:cs="Arial"/>
        </w:rPr>
        <w:t xml:space="preserve"> </w:t>
      </w:r>
      <w:r w:rsidR="00A5354D" w:rsidRPr="00A63336">
        <w:rPr>
          <w:rFonts w:ascii="Arial" w:hAnsi="Arial" w:cs="Arial"/>
        </w:rPr>
        <w:t xml:space="preserve">los </w:t>
      </w:r>
      <w:r w:rsidR="003E5803" w:rsidRPr="00A63336">
        <w:rPr>
          <w:rFonts w:ascii="Arial" w:hAnsi="Arial" w:cs="Arial"/>
        </w:rPr>
        <w:t xml:space="preserve">citados </w:t>
      </w:r>
      <w:r w:rsidR="00A5354D" w:rsidRPr="00A63336">
        <w:rPr>
          <w:rFonts w:ascii="Arial" w:hAnsi="Arial" w:cs="Arial"/>
        </w:rPr>
        <w:t>cambios:</w:t>
      </w:r>
      <w:r w:rsidRPr="00A63336">
        <w:rPr>
          <w:rFonts w:ascii="Arial" w:hAnsi="Arial" w:cs="Arial"/>
        </w:rPr>
        <w:t xml:space="preserve"> </w:t>
      </w:r>
    </w:p>
    <w:p w:rsidR="00813B80" w:rsidRPr="00A63336" w:rsidRDefault="00813B80" w:rsidP="00A63336">
      <w:pPr>
        <w:autoSpaceDE w:val="0"/>
        <w:autoSpaceDN w:val="0"/>
        <w:adjustRightInd w:val="0"/>
        <w:spacing w:after="0" w:line="240" w:lineRule="auto"/>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3"/>
      </w:tblGrid>
      <w:tr w:rsidR="00A63336" w:rsidRPr="00A63336" w:rsidTr="00A6055A">
        <w:trPr>
          <w:trHeight w:val="283"/>
        </w:trPr>
        <w:tc>
          <w:tcPr>
            <w:tcW w:w="4253" w:type="dxa"/>
            <w:vAlign w:val="center"/>
          </w:tcPr>
          <w:p w:rsidR="003305D6" w:rsidRPr="00A63336" w:rsidRDefault="003305D6"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3963" w:type="dxa"/>
          </w:tcPr>
          <w:p w:rsidR="001F5C17" w:rsidRPr="00A63336" w:rsidRDefault="001F5C17" w:rsidP="00A63336">
            <w:pPr>
              <w:spacing w:after="0" w:line="240" w:lineRule="auto"/>
              <w:ind w:left="44"/>
              <w:jc w:val="center"/>
              <w:rPr>
                <w:rFonts w:ascii="Arial" w:hAnsi="Arial" w:cs="Arial"/>
                <w:b/>
                <w:sz w:val="4"/>
                <w:szCs w:val="18"/>
              </w:rPr>
            </w:pPr>
          </w:p>
          <w:p w:rsidR="003305D6" w:rsidRPr="00A63336" w:rsidRDefault="001F5C17"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A6055A">
        <w:trPr>
          <w:trHeight w:val="2837"/>
        </w:trPr>
        <w:tc>
          <w:tcPr>
            <w:tcW w:w="4253" w:type="dxa"/>
          </w:tcPr>
          <w:p w:rsidR="003305D6" w:rsidRPr="00A63336" w:rsidRDefault="003305D6" w:rsidP="00A63336">
            <w:pPr>
              <w:pStyle w:val="auto-style13"/>
              <w:spacing w:before="0" w:beforeAutospacing="0" w:after="0" w:afterAutospacing="0"/>
              <w:contextualSpacing/>
              <w:jc w:val="both"/>
              <w:rPr>
                <w:rStyle w:val="Textoennegrita"/>
                <w:rFonts w:ascii="Arial" w:hAnsi="Arial" w:cs="Arial"/>
                <w:sz w:val="18"/>
                <w:szCs w:val="18"/>
              </w:rPr>
            </w:pPr>
            <w:r w:rsidRPr="00A63336">
              <w:rPr>
                <w:rStyle w:val="Textoennegrita"/>
                <w:rFonts w:ascii="Arial" w:hAnsi="Arial" w:cs="Arial"/>
                <w:sz w:val="18"/>
                <w:szCs w:val="18"/>
              </w:rPr>
              <w:t>Artículo 168.- Rectificación de información e incorporación de documentos</w:t>
            </w:r>
          </w:p>
          <w:p w:rsidR="003305D6" w:rsidRPr="00A63336" w:rsidRDefault="003305D6" w:rsidP="00A63336">
            <w:pPr>
              <w:pStyle w:val="auto-style13"/>
              <w:spacing w:before="0" w:beforeAutospacing="0" w:after="0" w:afterAutospacing="0"/>
              <w:contextualSpacing/>
              <w:jc w:val="both"/>
              <w:rPr>
                <w:rFonts w:ascii="Arial" w:hAnsi="Arial" w:cs="Arial"/>
                <w:bCs/>
                <w:sz w:val="18"/>
                <w:szCs w:val="18"/>
              </w:rPr>
            </w:pPr>
            <w:r w:rsidRPr="00A63336">
              <w:rPr>
                <w:rStyle w:val="Textoennegrita"/>
                <w:rFonts w:ascii="Arial" w:hAnsi="Arial" w:cs="Arial"/>
                <w:b w:val="0"/>
                <w:sz w:val="18"/>
                <w:szCs w:val="18"/>
              </w:rPr>
              <w:t>La Autoridad Aduanera puede rectificar de oficio la información del manifiesto de carga, sus documentos vinculados y del manifiesto de carga consolidado e incorporar documentos de transporte o documentos vinculados.</w:t>
            </w:r>
          </w:p>
          <w:p w:rsidR="003305D6" w:rsidRPr="00A63336" w:rsidRDefault="003305D6" w:rsidP="00A63336">
            <w:pPr>
              <w:pStyle w:val="auto-style13"/>
              <w:spacing w:before="0" w:beforeAutospacing="0" w:after="0" w:afterAutospacing="0"/>
              <w:contextualSpacing/>
              <w:jc w:val="both"/>
              <w:rPr>
                <w:rFonts w:ascii="Arial" w:hAnsi="Arial" w:cs="Arial"/>
                <w:bCs/>
                <w:sz w:val="18"/>
                <w:szCs w:val="18"/>
              </w:rPr>
            </w:pPr>
            <w:r w:rsidRPr="00A63336">
              <w:rPr>
                <w:rStyle w:val="Textoennegrita"/>
                <w:rFonts w:ascii="Arial" w:hAnsi="Arial" w:cs="Arial"/>
                <w:b w:val="0"/>
                <w:sz w:val="18"/>
                <w:szCs w:val="18"/>
              </w:rPr>
              <w:t xml:space="preserve">El transportista o su representante en el país, o el agente de carga internacional pueden solicitar la rectificación del manifiesto de carga, sus documentos vinculados o del manifiesto de carga consolidado, según corresponda, dentro del plazo de quince (15) días calendario contados a partir del día siguiente del término del embarque. </w:t>
            </w:r>
          </w:p>
          <w:p w:rsidR="003305D6" w:rsidRPr="00A63336" w:rsidRDefault="003305D6" w:rsidP="00A63336">
            <w:pPr>
              <w:pStyle w:val="NormalWeb"/>
              <w:spacing w:before="0" w:beforeAutospacing="0" w:after="0" w:afterAutospacing="0"/>
              <w:jc w:val="both"/>
              <w:rPr>
                <w:rFonts w:ascii="Arial" w:hAnsi="Arial" w:cs="Arial"/>
                <w:b/>
                <w:bCs/>
                <w:sz w:val="18"/>
                <w:szCs w:val="18"/>
              </w:rPr>
            </w:pPr>
          </w:p>
        </w:tc>
        <w:tc>
          <w:tcPr>
            <w:tcW w:w="3963" w:type="dxa"/>
          </w:tcPr>
          <w:p w:rsidR="003305D6" w:rsidRPr="00A63336" w:rsidRDefault="003305D6" w:rsidP="00A63336">
            <w:pPr>
              <w:spacing w:after="0" w:line="240" w:lineRule="auto"/>
              <w:jc w:val="both"/>
              <w:rPr>
                <w:rFonts w:ascii="Arial" w:hAnsi="Arial" w:cs="Arial"/>
                <w:b/>
                <w:sz w:val="18"/>
                <w:szCs w:val="18"/>
              </w:rPr>
            </w:pPr>
            <w:bookmarkStart w:id="19" w:name="_Hlk4400891"/>
            <w:r w:rsidRPr="00A63336">
              <w:rPr>
                <w:rFonts w:ascii="Arial" w:hAnsi="Arial" w:cs="Arial"/>
                <w:b/>
                <w:sz w:val="18"/>
                <w:szCs w:val="18"/>
              </w:rPr>
              <w:t>Artículo 168.-</w:t>
            </w:r>
            <w:r w:rsidR="001F5C17" w:rsidRPr="00A63336">
              <w:rPr>
                <w:rFonts w:ascii="Arial" w:hAnsi="Arial" w:cs="Arial"/>
                <w:b/>
                <w:sz w:val="18"/>
                <w:szCs w:val="18"/>
              </w:rPr>
              <w:t xml:space="preserve"> </w:t>
            </w:r>
            <w:r w:rsidRPr="00A63336">
              <w:rPr>
                <w:rFonts w:ascii="Arial" w:hAnsi="Arial" w:cs="Arial"/>
                <w:b/>
                <w:sz w:val="18"/>
                <w:szCs w:val="18"/>
              </w:rPr>
              <w:t>Rectificación de información e incorporación de documentos</w:t>
            </w:r>
          </w:p>
          <w:p w:rsidR="003305D6" w:rsidRPr="00A63336" w:rsidRDefault="003305D6" w:rsidP="00A63336">
            <w:pPr>
              <w:spacing w:after="0" w:line="240" w:lineRule="auto"/>
              <w:jc w:val="both"/>
              <w:rPr>
                <w:rFonts w:ascii="Arial" w:hAnsi="Arial" w:cs="Arial"/>
                <w:sz w:val="18"/>
                <w:szCs w:val="18"/>
              </w:rPr>
            </w:pPr>
            <w:r w:rsidRPr="00A63336">
              <w:rPr>
                <w:rFonts w:ascii="Arial" w:hAnsi="Arial" w:cs="Arial"/>
                <w:sz w:val="18"/>
                <w:szCs w:val="18"/>
              </w:rPr>
              <w:t>La autoridad aduanera puede rectificar de oficio la información del manifiesto de carga, sus documentos vinculados y del manifiesto de carga consolidado e incorporar documentos de transporte o documentos vinculados.</w:t>
            </w:r>
          </w:p>
          <w:p w:rsidR="003305D6" w:rsidRPr="00A63336" w:rsidRDefault="003305D6" w:rsidP="00A63336">
            <w:pPr>
              <w:spacing w:after="0" w:line="240" w:lineRule="auto"/>
              <w:jc w:val="both"/>
              <w:rPr>
                <w:rFonts w:ascii="Arial" w:hAnsi="Arial" w:cs="Arial"/>
                <w:sz w:val="18"/>
                <w:szCs w:val="18"/>
              </w:rPr>
            </w:pPr>
          </w:p>
          <w:p w:rsidR="003305D6" w:rsidRPr="00A63336" w:rsidRDefault="003305D6" w:rsidP="00A63336">
            <w:pPr>
              <w:spacing w:after="0" w:line="240" w:lineRule="auto"/>
              <w:jc w:val="both"/>
              <w:rPr>
                <w:rFonts w:ascii="Arial" w:hAnsi="Arial" w:cs="Arial"/>
                <w:sz w:val="18"/>
                <w:szCs w:val="18"/>
              </w:rPr>
            </w:pPr>
            <w:r w:rsidRPr="00A63336">
              <w:rPr>
                <w:rFonts w:ascii="Arial" w:hAnsi="Arial" w:cs="Arial"/>
                <w:sz w:val="18"/>
                <w:szCs w:val="18"/>
              </w:rPr>
              <w:t>El transportista o su representante en el país o el agente de carga internacional pueden solicitar:</w:t>
            </w:r>
          </w:p>
          <w:p w:rsidR="003305D6" w:rsidRPr="00A63336" w:rsidRDefault="003305D6" w:rsidP="00A63336">
            <w:pPr>
              <w:pStyle w:val="Prrafodelista"/>
              <w:numPr>
                <w:ilvl w:val="2"/>
                <w:numId w:val="45"/>
              </w:numPr>
              <w:ind w:left="303" w:hanging="303"/>
              <w:contextualSpacing/>
              <w:jc w:val="both"/>
              <w:rPr>
                <w:rFonts w:ascii="Arial" w:hAnsi="Arial" w:cs="Arial"/>
                <w:b/>
                <w:sz w:val="18"/>
                <w:szCs w:val="18"/>
              </w:rPr>
            </w:pPr>
            <w:r w:rsidRPr="00A63336">
              <w:rPr>
                <w:rFonts w:ascii="Arial" w:hAnsi="Arial" w:cs="Arial"/>
                <w:b/>
                <w:sz w:val="18"/>
                <w:szCs w:val="18"/>
              </w:rPr>
              <w:t xml:space="preserve">La rectificación del manifiesto de carga, </w:t>
            </w:r>
            <w:r w:rsidR="00F248EA" w:rsidRPr="00A63336">
              <w:rPr>
                <w:rFonts w:ascii="Arial" w:hAnsi="Arial" w:cs="Arial"/>
                <w:b/>
                <w:sz w:val="18"/>
                <w:szCs w:val="18"/>
              </w:rPr>
              <w:t>sus documentos vinculados</w:t>
            </w:r>
            <w:r w:rsidR="002309C0" w:rsidRPr="00A63336">
              <w:rPr>
                <w:rFonts w:ascii="Arial" w:hAnsi="Arial" w:cs="Arial"/>
                <w:b/>
                <w:sz w:val="18"/>
                <w:szCs w:val="18"/>
              </w:rPr>
              <w:t xml:space="preserve"> </w:t>
            </w:r>
            <w:r w:rsidRPr="00A63336">
              <w:rPr>
                <w:rFonts w:ascii="Arial" w:hAnsi="Arial" w:cs="Arial"/>
                <w:b/>
                <w:sz w:val="18"/>
                <w:szCs w:val="18"/>
              </w:rPr>
              <w:t>o del manifiesto de carga consolidado, según corresponda</w:t>
            </w:r>
            <w:r w:rsidR="007613AD">
              <w:rPr>
                <w:rFonts w:ascii="Arial" w:hAnsi="Arial" w:cs="Arial"/>
                <w:b/>
                <w:sz w:val="18"/>
                <w:szCs w:val="18"/>
              </w:rPr>
              <w:t xml:space="preserve">, </w:t>
            </w:r>
            <w:r w:rsidR="007613AD" w:rsidRPr="00A63336">
              <w:rPr>
                <w:rFonts w:ascii="Arial" w:hAnsi="Arial" w:cs="Arial"/>
                <w:b/>
                <w:sz w:val="18"/>
                <w:szCs w:val="18"/>
              </w:rPr>
              <w:t>hasta treinta (30) días calendario contados a partir del día siguiente del término del embarque en la forma y condiciones que establezca la Administración Aduanera.</w:t>
            </w:r>
          </w:p>
          <w:p w:rsidR="00DA7A7F" w:rsidRPr="00A63336" w:rsidRDefault="003305D6" w:rsidP="00503690">
            <w:pPr>
              <w:pStyle w:val="Prrafodelista"/>
              <w:numPr>
                <w:ilvl w:val="2"/>
                <w:numId w:val="45"/>
              </w:numPr>
              <w:ind w:left="288" w:hanging="283"/>
              <w:contextualSpacing/>
              <w:jc w:val="both"/>
              <w:rPr>
                <w:rFonts w:ascii="Arial" w:hAnsi="Arial" w:cs="Arial"/>
                <w:sz w:val="18"/>
                <w:szCs w:val="18"/>
              </w:rPr>
            </w:pPr>
            <w:r w:rsidRPr="00A63336">
              <w:rPr>
                <w:rFonts w:ascii="Arial" w:hAnsi="Arial" w:cs="Arial"/>
                <w:b/>
                <w:sz w:val="18"/>
                <w:szCs w:val="18"/>
              </w:rPr>
              <w:t xml:space="preserve">La </w:t>
            </w:r>
            <w:r w:rsidR="00BB57CB" w:rsidRPr="00A63336">
              <w:rPr>
                <w:rFonts w:ascii="Arial" w:hAnsi="Arial" w:cs="Arial"/>
                <w:b/>
                <w:sz w:val="18"/>
                <w:szCs w:val="18"/>
              </w:rPr>
              <w:t>incorporación</w:t>
            </w:r>
            <w:r w:rsidRPr="00A63336">
              <w:rPr>
                <w:rFonts w:ascii="Arial" w:hAnsi="Arial" w:cs="Arial"/>
                <w:b/>
                <w:sz w:val="18"/>
                <w:szCs w:val="18"/>
              </w:rPr>
              <w:t xml:space="preserve"> de documentos </w:t>
            </w:r>
            <w:r w:rsidR="00BB57CB" w:rsidRPr="00A63336">
              <w:rPr>
                <w:rFonts w:ascii="Arial" w:hAnsi="Arial" w:cs="Arial"/>
                <w:b/>
                <w:sz w:val="18"/>
                <w:szCs w:val="18"/>
              </w:rPr>
              <w:t xml:space="preserve">de </w:t>
            </w:r>
            <w:r w:rsidR="00BB57CB" w:rsidRPr="00A63336">
              <w:rPr>
                <w:rFonts w:ascii="Arial" w:hAnsi="Arial" w:cs="Arial"/>
                <w:b/>
                <w:sz w:val="18"/>
                <w:szCs w:val="18"/>
              </w:rPr>
              <w:lastRenderedPageBreak/>
              <w:t>transporte</w:t>
            </w:r>
            <w:r w:rsidRPr="00A63336">
              <w:rPr>
                <w:rFonts w:ascii="Arial" w:hAnsi="Arial" w:cs="Arial"/>
                <w:b/>
                <w:sz w:val="18"/>
                <w:szCs w:val="18"/>
              </w:rPr>
              <w:t xml:space="preserve"> al manifiesto de carga</w:t>
            </w:r>
            <w:r w:rsidR="00BB57CB" w:rsidRPr="00A63336">
              <w:rPr>
                <w:rFonts w:ascii="Arial" w:hAnsi="Arial" w:cs="Arial"/>
                <w:b/>
                <w:sz w:val="18"/>
                <w:szCs w:val="18"/>
              </w:rPr>
              <w:t xml:space="preserve"> o al manifiesto de carga </w:t>
            </w:r>
            <w:r w:rsidR="00BD20FA" w:rsidRPr="00A63336">
              <w:rPr>
                <w:rFonts w:ascii="Arial" w:hAnsi="Arial" w:cs="Arial"/>
                <w:b/>
                <w:sz w:val="18"/>
                <w:szCs w:val="18"/>
              </w:rPr>
              <w:t>c</w:t>
            </w:r>
            <w:r w:rsidR="00BB57CB" w:rsidRPr="00A63336">
              <w:rPr>
                <w:rFonts w:ascii="Arial" w:hAnsi="Arial" w:cs="Arial"/>
                <w:b/>
                <w:sz w:val="18"/>
                <w:szCs w:val="18"/>
              </w:rPr>
              <w:t>onsolidado</w:t>
            </w:r>
            <w:r w:rsidR="00386E53">
              <w:rPr>
                <w:rFonts w:ascii="Arial" w:hAnsi="Arial" w:cs="Arial"/>
                <w:b/>
                <w:sz w:val="18"/>
                <w:szCs w:val="18"/>
              </w:rPr>
              <w:t>, hasta veint</w:t>
            </w:r>
            <w:r w:rsidR="009441D6">
              <w:rPr>
                <w:rFonts w:ascii="Arial" w:hAnsi="Arial" w:cs="Arial"/>
                <w:b/>
                <w:sz w:val="18"/>
                <w:szCs w:val="18"/>
              </w:rPr>
              <w:t>iocho (28) días calendario contados a partir de</w:t>
            </w:r>
            <w:r w:rsidR="00727085">
              <w:rPr>
                <w:rFonts w:ascii="Arial" w:hAnsi="Arial" w:cs="Arial"/>
                <w:b/>
                <w:sz w:val="18"/>
                <w:szCs w:val="18"/>
              </w:rPr>
              <w:t>l</w:t>
            </w:r>
            <w:r w:rsidR="009441D6">
              <w:rPr>
                <w:rFonts w:ascii="Arial" w:hAnsi="Arial" w:cs="Arial"/>
                <w:b/>
                <w:sz w:val="18"/>
                <w:szCs w:val="18"/>
              </w:rPr>
              <w:t xml:space="preserve"> día siguiente del vencimiento del plazo para la transmisión del manifiesto de carga o manifiesto de carga consolidado.</w:t>
            </w:r>
          </w:p>
          <w:bookmarkEnd w:id="19"/>
          <w:p w:rsidR="003305D6" w:rsidRPr="00A63336" w:rsidRDefault="003305D6" w:rsidP="007613AD">
            <w:pPr>
              <w:spacing w:line="0" w:lineRule="atLeast"/>
              <w:contextualSpacing/>
              <w:jc w:val="both"/>
              <w:rPr>
                <w:rFonts w:ascii="Arial" w:hAnsi="Arial" w:cs="Arial"/>
                <w:b/>
                <w:sz w:val="18"/>
                <w:szCs w:val="18"/>
              </w:rPr>
            </w:pPr>
          </w:p>
        </w:tc>
      </w:tr>
    </w:tbl>
    <w:p w:rsidR="00813B80" w:rsidRPr="00A63336" w:rsidRDefault="00813B80" w:rsidP="00A63336">
      <w:pPr>
        <w:autoSpaceDE w:val="0"/>
        <w:autoSpaceDN w:val="0"/>
        <w:adjustRightInd w:val="0"/>
        <w:spacing w:after="0" w:line="240" w:lineRule="auto"/>
        <w:ind w:left="851" w:hanging="425"/>
        <w:jc w:val="both"/>
        <w:rPr>
          <w:rFonts w:ascii="Arial" w:hAnsi="Arial" w:cs="Arial"/>
        </w:rPr>
      </w:pPr>
    </w:p>
    <w:p w:rsidR="00F86397" w:rsidRPr="00A63336" w:rsidRDefault="00F86397" w:rsidP="00A63336">
      <w:pPr>
        <w:spacing w:after="0" w:line="240" w:lineRule="auto"/>
        <w:jc w:val="both"/>
        <w:rPr>
          <w:rFonts w:ascii="Arial" w:hAnsi="Arial" w:cs="Arial"/>
          <w:b/>
        </w:rPr>
      </w:pPr>
      <w:r w:rsidRPr="003B3F09">
        <w:rPr>
          <w:rFonts w:ascii="Arial" w:hAnsi="Arial" w:cs="Arial"/>
          <w:b/>
        </w:rPr>
        <w:t>FACULTAD PARA EFECTUAR EL DESPACHO ADUANERO (ARTÍCULO 184)</w:t>
      </w:r>
    </w:p>
    <w:p w:rsidR="00F86397" w:rsidRPr="00A63336" w:rsidRDefault="00F86397" w:rsidP="00A63336">
      <w:pPr>
        <w:spacing w:after="0" w:line="240" w:lineRule="auto"/>
        <w:jc w:val="both"/>
        <w:rPr>
          <w:rFonts w:ascii="Arial" w:hAnsi="Arial" w:cs="Arial"/>
          <w:b/>
        </w:rPr>
      </w:pPr>
    </w:p>
    <w:p w:rsidR="004E386A" w:rsidRPr="00A63336" w:rsidRDefault="004E386A" w:rsidP="005323FA">
      <w:pPr>
        <w:spacing w:after="0" w:line="240" w:lineRule="auto"/>
        <w:jc w:val="both"/>
        <w:rPr>
          <w:rFonts w:ascii="Arial" w:hAnsi="Arial" w:cs="Arial"/>
          <w:bCs/>
          <w:lang w:val="es-ES"/>
        </w:rPr>
      </w:pPr>
      <w:bookmarkStart w:id="20" w:name="_Hlk534903157"/>
      <w:bookmarkStart w:id="21" w:name="_Hlk535503439"/>
      <w:r w:rsidRPr="00A63336">
        <w:rPr>
          <w:rFonts w:ascii="Arial" w:hAnsi="Arial" w:cs="Arial"/>
          <w:bCs/>
        </w:rPr>
        <w:t>Conforme al</w:t>
      </w:r>
      <w:r w:rsidRPr="00A63336">
        <w:rPr>
          <w:rFonts w:ascii="Arial" w:hAnsi="Arial" w:cs="Arial"/>
          <w:bCs/>
          <w:lang w:val="es-ES"/>
        </w:rPr>
        <w:t xml:space="preserve"> </w:t>
      </w:r>
      <w:r w:rsidR="005323FA" w:rsidRPr="00CB741E">
        <w:rPr>
          <w:rFonts w:ascii="Arial" w:hAnsi="Arial" w:cs="Arial"/>
          <w:bCs/>
        </w:rPr>
        <w:t>Marco Normativo para Asegurar y Facilitar el Comercio Mundial (conocido como Marco SAFE)</w:t>
      </w:r>
      <w:r w:rsidRPr="00A63336">
        <w:rPr>
          <w:rFonts w:ascii="Arial" w:hAnsi="Arial" w:cs="Arial"/>
          <w:bCs/>
          <w:lang w:val="es-ES"/>
        </w:rPr>
        <w:t xml:space="preserve">, el Programa OEA se podrá aplicar de manera efectiva si se logra un equilibrio entre la seguridad y la facilitación del comercio, y este equilibrio puede medirse a través de los beneficios que se otorguen a los </w:t>
      </w:r>
      <w:r w:rsidR="00E87C5D" w:rsidRPr="00A63336">
        <w:rPr>
          <w:rFonts w:ascii="Arial" w:hAnsi="Arial" w:cs="Arial"/>
          <w:bCs/>
          <w:lang w:val="es-ES"/>
        </w:rPr>
        <w:t xml:space="preserve">operadores económicos autorizados </w:t>
      </w:r>
      <w:r w:rsidR="00E87C5D">
        <w:rPr>
          <w:rFonts w:ascii="Arial" w:hAnsi="Arial" w:cs="Arial"/>
          <w:bCs/>
          <w:lang w:val="es-ES"/>
        </w:rPr>
        <w:t>(</w:t>
      </w:r>
      <w:r w:rsidRPr="00A63336">
        <w:rPr>
          <w:rFonts w:ascii="Arial" w:hAnsi="Arial" w:cs="Arial"/>
          <w:bCs/>
          <w:lang w:val="es-ES"/>
        </w:rPr>
        <w:t>OEA</w:t>
      </w:r>
      <w:r w:rsidR="00E87C5D">
        <w:rPr>
          <w:rFonts w:ascii="Arial" w:hAnsi="Arial" w:cs="Arial"/>
          <w:bCs/>
          <w:lang w:val="es-ES"/>
        </w:rPr>
        <w:t>)</w:t>
      </w:r>
      <w:r w:rsidRPr="00A63336">
        <w:rPr>
          <w:rFonts w:ascii="Arial" w:hAnsi="Arial" w:cs="Arial"/>
          <w:bCs/>
          <w:lang w:val="es-ES"/>
        </w:rPr>
        <w:t xml:space="preserve">, como la simplificación de los controles y tramitación, reduciendo el tiempo y los costos para éstos. </w:t>
      </w:r>
    </w:p>
    <w:p w:rsidR="004E386A" w:rsidRPr="00A63336" w:rsidRDefault="004E386A" w:rsidP="00A63336">
      <w:pPr>
        <w:spacing w:after="0" w:line="240" w:lineRule="auto"/>
        <w:jc w:val="both"/>
        <w:rPr>
          <w:rFonts w:ascii="Arial" w:hAnsi="Arial" w:cs="Arial"/>
        </w:rPr>
      </w:pPr>
    </w:p>
    <w:p w:rsidR="004E386A" w:rsidRPr="00A63336" w:rsidRDefault="004E386A" w:rsidP="003B3F09">
      <w:pPr>
        <w:spacing w:after="0" w:line="240" w:lineRule="auto"/>
        <w:jc w:val="both"/>
        <w:rPr>
          <w:rFonts w:ascii="Arial" w:hAnsi="Arial" w:cs="Arial"/>
        </w:rPr>
      </w:pPr>
      <w:r w:rsidRPr="00A63336">
        <w:rPr>
          <w:rFonts w:ascii="Arial" w:hAnsi="Arial" w:cs="Arial"/>
        </w:rPr>
        <w:t xml:space="preserve">En base a esta disposición, </w:t>
      </w:r>
      <w:r w:rsidR="00E87C5D">
        <w:rPr>
          <w:rFonts w:ascii="Arial" w:hAnsi="Arial" w:cs="Arial"/>
        </w:rPr>
        <w:t>mediante</w:t>
      </w:r>
      <w:r w:rsidR="00E87C5D" w:rsidRPr="00A63336">
        <w:rPr>
          <w:rFonts w:ascii="Arial" w:hAnsi="Arial" w:cs="Arial"/>
        </w:rPr>
        <w:t xml:space="preserve"> </w:t>
      </w:r>
      <w:r w:rsidRPr="00A63336">
        <w:rPr>
          <w:rFonts w:ascii="Arial" w:hAnsi="Arial" w:cs="Arial"/>
        </w:rPr>
        <w:t>el Decreto Legislativo N° 1433 se modificó el</w:t>
      </w:r>
      <w:r w:rsidR="00311C2B" w:rsidRPr="00A63336">
        <w:rPr>
          <w:rFonts w:ascii="Arial" w:hAnsi="Arial" w:cs="Arial"/>
        </w:rPr>
        <w:t xml:space="preserve"> Título II de la Sección Segunda</w:t>
      </w:r>
      <w:r w:rsidR="00B653CD" w:rsidRPr="00A63336">
        <w:rPr>
          <w:rFonts w:ascii="Arial" w:hAnsi="Arial" w:cs="Arial"/>
        </w:rPr>
        <w:t xml:space="preserve"> de la LGA</w:t>
      </w:r>
      <w:r w:rsidR="00556161">
        <w:rPr>
          <w:rFonts w:ascii="Arial" w:hAnsi="Arial" w:cs="Arial"/>
        </w:rPr>
        <w:t>,</w:t>
      </w:r>
      <w:r w:rsidR="00B653CD" w:rsidRPr="00A63336">
        <w:rPr>
          <w:rFonts w:ascii="Arial" w:hAnsi="Arial" w:cs="Arial"/>
        </w:rPr>
        <w:t xml:space="preserve"> y el</w:t>
      </w:r>
      <w:r w:rsidRPr="00A63336">
        <w:rPr>
          <w:rFonts w:ascii="Arial" w:hAnsi="Arial" w:cs="Arial"/>
        </w:rPr>
        <w:t xml:space="preserve"> artículo 27</w:t>
      </w:r>
      <w:r w:rsidR="00611F45" w:rsidRPr="00A63336">
        <w:rPr>
          <w:rFonts w:ascii="Arial" w:hAnsi="Arial" w:cs="Arial"/>
        </w:rPr>
        <w:t xml:space="preserve"> pasó a regular las facilidades del OEA</w:t>
      </w:r>
      <w:r w:rsidR="000449F7" w:rsidRPr="00A63336">
        <w:rPr>
          <w:rFonts w:ascii="Arial" w:hAnsi="Arial" w:cs="Arial"/>
        </w:rPr>
        <w:t xml:space="preserve"> </w:t>
      </w:r>
      <w:r w:rsidRPr="00A63336">
        <w:rPr>
          <w:rFonts w:ascii="Arial" w:hAnsi="Arial" w:cs="Arial"/>
        </w:rPr>
        <w:t xml:space="preserve">e introdujo </w:t>
      </w:r>
      <w:r w:rsidRPr="00A63336">
        <w:rPr>
          <w:rFonts w:ascii="Arial" w:hAnsi="Arial" w:cs="Arial"/>
          <w:bCs/>
          <w:lang w:val="es-ES"/>
        </w:rPr>
        <w:t>un beneficio adicional para que los OEA</w:t>
      </w:r>
      <w:r w:rsidR="00E87C5D">
        <w:rPr>
          <w:rFonts w:ascii="Arial" w:hAnsi="Arial" w:cs="Arial"/>
          <w:bCs/>
          <w:lang w:val="es-ES"/>
        </w:rPr>
        <w:t xml:space="preserve"> </w:t>
      </w:r>
      <w:r w:rsidRPr="00A63336">
        <w:rPr>
          <w:rFonts w:ascii="Arial" w:hAnsi="Arial" w:cs="Arial"/>
          <w:bCs/>
          <w:lang w:val="es-ES"/>
        </w:rPr>
        <w:t xml:space="preserve">puedan efectuar sus despachos sin la obligación de contar con el servicio de un agente de aduana, </w:t>
      </w:r>
      <w:r w:rsidRPr="00A63336">
        <w:rPr>
          <w:rFonts w:ascii="Arial" w:hAnsi="Arial" w:cs="Arial"/>
        </w:rPr>
        <w:t>tal como se aprecia en el siguiente cuadro:</w:t>
      </w:r>
    </w:p>
    <w:p w:rsidR="004E386A" w:rsidRPr="00A63336" w:rsidRDefault="004E386A" w:rsidP="00A63336">
      <w:pPr>
        <w:spacing w:after="0" w:line="240" w:lineRule="auto"/>
        <w:jc w:val="both"/>
        <w:rPr>
          <w:rFonts w:ascii="Arial" w:hAnsi="Arial" w:cs="Arial"/>
        </w:rPr>
      </w:pP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05"/>
      </w:tblGrid>
      <w:tr w:rsidR="00A63336" w:rsidRPr="00A63336" w:rsidTr="00A63336">
        <w:trPr>
          <w:trHeight w:val="413"/>
          <w:jc w:val="center"/>
        </w:trPr>
        <w:tc>
          <w:tcPr>
            <w:tcW w:w="3969" w:type="dxa"/>
            <w:shd w:val="clear" w:color="auto" w:fill="auto"/>
            <w:vAlign w:val="center"/>
          </w:tcPr>
          <w:p w:rsidR="004E386A" w:rsidRPr="0001514E" w:rsidRDefault="003B3F09" w:rsidP="00A63336">
            <w:pPr>
              <w:spacing w:after="0" w:line="240" w:lineRule="auto"/>
              <w:jc w:val="center"/>
              <w:rPr>
                <w:rFonts w:ascii="Arial" w:hAnsi="Arial" w:cs="Arial"/>
                <w:b/>
                <w:bCs/>
                <w:sz w:val="18"/>
                <w:szCs w:val="18"/>
              </w:rPr>
            </w:pPr>
            <w:r w:rsidRPr="0001514E">
              <w:rPr>
                <w:rFonts w:ascii="Arial" w:hAnsi="Arial" w:cs="Arial"/>
                <w:b/>
                <w:bCs/>
                <w:sz w:val="18"/>
                <w:szCs w:val="18"/>
              </w:rPr>
              <w:t xml:space="preserve">TEXTO LGA </w:t>
            </w:r>
          </w:p>
        </w:tc>
        <w:tc>
          <w:tcPr>
            <w:tcW w:w="4105" w:type="dxa"/>
            <w:vAlign w:val="center"/>
          </w:tcPr>
          <w:p w:rsidR="004E386A" w:rsidRPr="0001514E" w:rsidRDefault="003B3F09" w:rsidP="00A63336">
            <w:pPr>
              <w:spacing w:after="0" w:line="240" w:lineRule="auto"/>
              <w:jc w:val="center"/>
              <w:rPr>
                <w:rFonts w:ascii="Arial" w:hAnsi="Arial" w:cs="Arial"/>
                <w:b/>
                <w:bCs/>
                <w:sz w:val="18"/>
                <w:szCs w:val="18"/>
              </w:rPr>
            </w:pPr>
            <w:r w:rsidRPr="0001514E">
              <w:rPr>
                <w:rFonts w:ascii="Arial" w:hAnsi="Arial" w:cs="Arial"/>
                <w:b/>
                <w:bCs/>
                <w:sz w:val="18"/>
                <w:szCs w:val="18"/>
              </w:rPr>
              <w:t xml:space="preserve">TEXTO LGA </w:t>
            </w:r>
          </w:p>
          <w:p w:rsidR="003B3F09" w:rsidRPr="0001514E" w:rsidRDefault="003B3F09" w:rsidP="00A63336">
            <w:pPr>
              <w:spacing w:after="0" w:line="240" w:lineRule="auto"/>
              <w:jc w:val="center"/>
              <w:rPr>
                <w:rFonts w:ascii="Arial" w:hAnsi="Arial" w:cs="Arial"/>
                <w:b/>
                <w:bCs/>
                <w:sz w:val="18"/>
                <w:szCs w:val="18"/>
              </w:rPr>
            </w:pPr>
            <w:r w:rsidRPr="0001514E">
              <w:rPr>
                <w:rFonts w:ascii="Arial" w:hAnsi="Arial" w:cs="Arial"/>
                <w:b/>
                <w:bCs/>
                <w:sz w:val="18"/>
                <w:szCs w:val="18"/>
              </w:rPr>
              <w:t xml:space="preserve">MODIFICADA POR EL </w:t>
            </w:r>
          </w:p>
          <w:p w:rsidR="004E386A" w:rsidRPr="0001514E" w:rsidRDefault="003B3F09" w:rsidP="00A63336">
            <w:pPr>
              <w:spacing w:after="0" w:line="240" w:lineRule="auto"/>
              <w:jc w:val="center"/>
              <w:rPr>
                <w:rFonts w:ascii="Arial" w:hAnsi="Arial" w:cs="Arial"/>
                <w:b/>
                <w:bCs/>
                <w:sz w:val="18"/>
                <w:szCs w:val="18"/>
              </w:rPr>
            </w:pPr>
            <w:r w:rsidRPr="0001514E">
              <w:rPr>
                <w:rFonts w:ascii="Arial" w:hAnsi="Arial" w:cs="Arial"/>
                <w:b/>
                <w:bCs/>
                <w:sz w:val="18"/>
                <w:szCs w:val="18"/>
              </w:rPr>
              <w:t xml:space="preserve">DECRETO LEGISLATIVO N° 1433 </w:t>
            </w:r>
          </w:p>
        </w:tc>
      </w:tr>
      <w:tr w:rsidR="004E386A" w:rsidRPr="00A63336" w:rsidTr="00A63336">
        <w:trPr>
          <w:trHeight w:val="413"/>
          <w:jc w:val="center"/>
        </w:trPr>
        <w:tc>
          <w:tcPr>
            <w:tcW w:w="3969" w:type="dxa"/>
            <w:shd w:val="clear" w:color="auto" w:fill="auto"/>
          </w:tcPr>
          <w:p w:rsidR="004E386A" w:rsidRPr="0001514E" w:rsidRDefault="004E386A" w:rsidP="00A63336">
            <w:pPr>
              <w:spacing w:after="0" w:line="240" w:lineRule="auto"/>
              <w:rPr>
                <w:rFonts w:ascii="Arial" w:eastAsia="Times New Roman" w:hAnsi="Arial" w:cs="Arial"/>
                <w:sz w:val="18"/>
                <w:szCs w:val="18"/>
                <w:lang w:eastAsia="es-PE"/>
              </w:rPr>
            </w:pPr>
            <w:bookmarkStart w:id="22" w:name="JD_tculo45.-Facilidad"/>
            <w:bookmarkEnd w:id="22"/>
            <w:r w:rsidRPr="0001514E">
              <w:rPr>
                <w:rFonts w:ascii="Arial" w:eastAsia="Times New Roman" w:hAnsi="Arial" w:cs="Arial"/>
                <w:b/>
                <w:bCs/>
                <w:sz w:val="18"/>
                <w:szCs w:val="18"/>
                <w:lang w:eastAsia="es-PE"/>
              </w:rPr>
              <w:t>Artículo 45.- Facilidades</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b/>
                <w:bCs/>
                <w:sz w:val="18"/>
                <w:szCs w:val="18"/>
                <w:lang w:eastAsia="es-PE"/>
              </w:rPr>
              <w:t>     </w:t>
            </w:r>
            <w:r w:rsidRPr="0001514E">
              <w:rPr>
                <w:rFonts w:ascii="Arial" w:eastAsia="Times New Roman" w:hAnsi="Arial" w:cs="Arial"/>
                <w:sz w:val="18"/>
                <w:szCs w:val="18"/>
                <w:lang w:eastAsia="es-PE"/>
              </w:rPr>
              <w:t>El Operador Económico Autorizado podrá acogerse a las facilidades en cuanto a control y simplificación aduaneros, las cuales pueden ser:</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a) Presentar una sola declaración de mercancías que ampare los despachos que realice en el plazo determinado por la Administración Aduanera;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b) Presentar declaración con información mínima para el retiro de sus mercancías y completar posteriormente la información faltante;</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c) Presentar garantías reducidas o estar exento de su presentación;</w:t>
            </w:r>
          </w:p>
          <w:p w:rsidR="004E386A" w:rsidRPr="0001514E" w:rsidRDefault="004E386A" w:rsidP="00A63336">
            <w:pPr>
              <w:tabs>
                <w:tab w:val="left" w:pos="602"/>
                <w:tab w:val="left" w:pos="744"/>
              </w:tabs>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d) Obtener otras facilidades que la Administración Aduanera establezca.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Las referidas facilidades son implementadas gradualmente conforme a los requisitos y condiciones que establezca la Administración Aduanera, los cuales podrán ser menores a los contemplados en el presente Decreto Legislativo.</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La Administración Aduanera promueve y coordina la participación de las entidades nacionales que intervienen en el control de las mercancías que ingresan o salen del territorio aduanero en el programa del Operador Económico Autorizado.</w:t>
            </w:r>
            <w:r w:rsidRPr="0001514E">
              <w:rPr>
                <w:rFonts w:ascii="Arial" w:eastAsia="Times New Roman" w:hAnsi="Arial" w:cs="Arial"/>
                <w:b/>
                <w:bCs/>
                <w:sz w:val="18"/>
                <w:szCs w:val="18"/>
                <w:lang w:eastAsia="es-PE"/>
              </w:rPr>
              <w:t>”</w:t>
            </w:r>
          </w:p>
          <w:p w:rsidR="004E386A" w:rsidRPr="0001514E" w:rsidRDefault="004E386A" w:rsidP="00A63336">
            <w:pPr>
              <w:spacing w:after="0" w:line="240" w:lineRule="auto"/>
              <w:rPr>
                <w:rFonts w:ascii="Arial" w:hAnsi="Arial" w:cs="Arial"/>
                <w:b/>
                <w:bCs/>
                <w:sz w:val="18"/>
                <w:szCs w:val="18"/>
              </w:rPr>
            </w:pPr>
          </w:p>
        </w:tc>
        <w:tc>
          <w:tcPr>
            <w:tcW w:w="4105" w:type="dxa"/>
            <w:vAlign w:val="center"/>
          </w:tcPr>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b/>
                <w:bCs/>
                <w:sz w:val="18"/>
                <w:szCs w:val="18"/>
                <w:lang w:eastAsia="es-PE"/>
              </w:rPr>
              <w:t>Artículo 27.- Facilidades</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b/>
                <w:bCs/>
                <w:sz w:val="18"/>
                <w:szCs w:val="18"/>
                <w:lang w:eastAsia="es-PE"/>
              </w:rPr>
              <w:t>     </w:t>
            </w:r>
            <w:r w:rsidRPr="0001514E">
              <w:rPr>
                <w:rFonts w:ascii="Arial" w:eastAsia="Times New Roman" w:hAnsi="Arial" w:cs="Arial"/>
                <w:sz w:val="18"/>
                <w:szCs w:val="18"/>
                <w:lang w:eastAsia="es-PE"/>
              </w:rPr>
              <w:t>El Operador Económico Autorizado puede acogerse a las facilidades en cuanto a control y simplificación aduaneros, las cuales pueden ser:</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a) Presentar una sola declaración aduanera de mercancías que ampare los despachos que realice en el plazo determinado por la Administración Aduanera.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b) Presentar una declaración inicial con información mínima para el levante de las mercancías, conforme a lo establecido en el Reglamento, y una declaración complementaria posterior en la forma y plazo establecidos por la Administración Aduanera.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Con la declaración inicial se produce la destinación aduanera, y el nacimiento y la determinación de la obligación tributaria aduanera de acuerdo con lo señalado en el artículo 140 del presente Decreto Legislativo.</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Con la declaración complementaria se suministra los detalles que la Administración Aduanera requiere para la aplicación del régimen aduanero; esta puede amparar una o varias declaraciones iniciales.</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c) Presentar garantías reducidas o estar exento de su presentación.</w:t>
            </w:r>
          </w:p>
          <w:p w:rsidR="004E386A" w:rsidRPr="0001514E" w:rsidRDefault="004E386A" w:rsidP="00A63336">
            <w:pPr>
              <w:spacing w:after="0" w:line="240" w:lineRule="auto"/>
              <w:jc w:val="both"/>
              <w:rPr>
                <w:rFonts w:ascii="Arial" w:eastAsia="Times New Roman" w:hAnsi="Arial" w:cs="Arial"/>
                <w:b/>
                <w:sz w:val="18"/>
                <w:szCs w:val="18"/>
                <w:lang w:eastAsia="es-PE"/>
              </w:rPr>
            </w:pPr>
            <w:r w:rsidRPr="0001514E">
              <w:rPr>
                <w:rFonts w:ascii="Arial" w:eastAsia="Times New Roman" w:hAnsi="Arial" w:cs="Arial"/>
                <w:sz w:val="18"/>
                <w:szCs w:val="18"/>
                <w:lang w:eastAsia="es-PE"/>
              </w:rPr>
              <w:t>     </w:t>
            </w:r>
            <w:r w:rsidRPr="0001514E">
              <w:rPr>
                <w:rFonts w:ascii="Arial" w:eastAsia="Times New Roman" w:hAnsi="Arial" w:cs="Arial"/>
                <w:b/>
                <w:sz w:val="18"/>
                <w:szCs w:val="18"/>
                <w:lang w:eastAsia="es-PE"/>
              </w:rPr>
              <w:t>d) Efectuar directamente sus despachos aduaneros sin necesidad de contar con el servicio de un despachador de aduana.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xml:space="preserve">     e) Obtener otras facilidades que la </w:t>
            </w:r>
            <w:r w:rsidRPr="0001514E">
              <w:rPr>
                <w:rFonts w:ascii="Arial" w:eastAsia="Times New Roman" w:hAnsi="Arial" w:cs="Arial"/>
                <w:sz w:val="18"/>
                <w:szCs w:val="18"/>
                <w:lang w:eastAsia="es-PE"/>
              </w:rPr>
              <w:lastRenderedPageBreak/>
              <w:t>Administración Aduanera establezca.</w:t>
            </w:r>
          </w:p>
          <w:p w:rsidR="004E386A" w:rsidRPr="0001514E" w:rsidRDefault="004E386A" w:rsidP="00A63336">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Las referidas facilidades son implementadas gradualmente conforme a los requisitos y condiciones que establezca la Administración Aduanera, los cuales pueden ser menores a los contemplados en el presente Decreto Legislativo.</w:t>
            </w:r>
          </w:p>
          <w:p w:rsidR="004E386A" w:rsidRPr="0001514E" w:rsidRDefault="004E386A" w:rsidP="00A6055A">
            <w:pPr>
              <w:spacing w:after="0" w:line="240" w:lineRule="auto"/>
              <w:jc w:val="both"/>
              <w:rPr>
                <w:rFonts w:ascii="Arial" w:eastAsia="Times New Roman" w:hAnsi="Arial" w:cs="Arial"/>
                <w:sz w:val="18"/>
                <w:szCs w:val="18"/>
                <w:lang w:eastAsia="es-PE"/>
              </w:rPr>
            </w:pPr>
            <w:r w:rsidRPr="0001514E">
              <w:rPr>
                <w:rFonts w:ascii="Arial" w:eastAsia="Times New Roman" w:hAnsi="Arial" w:cs="Arial"/>
                <w:sz w:val="18"/>
                <w:szCs w:val="18"/>
                <w:lang w:eastAsia="es-PE"/>
              </w:rPr>
              <w:t>     La Administración Aduanera promueve y coordina la participación de las entidades nacionales que intervienen en el control de las mercancías que ingresan o salen del territorio aduanero en el programa del Operador Económico Autorizado.</w:t>
            </w:r>
          </w:p>
          <w:p w:rsidR="004E386A" w:rsidRPr="0001514E" w:rsidRDefault="004E386A" w:rsidP="00A63336">
            <w:pPr>
              <w:spacing w:after="0" w:line="240" w:lineRule="auto"/>
              <w:jc w:val="center"/>
              <w:rPr>
                <w:rFonts w:ascii="Arial" w:hAnsi="Arial" w:cs="Arial"/>
                <w:b/>
                <w:bCs/>
                <w:sz w:val="18"/>
                <w:szCs w:val="18"/>
              </w:rPr>
            </w:pPr>
          </w:p>
        </w:tc>
      </w:tr>
    </w:tbl>
    <w:p w:rsidR="004E386A" w:rsidRPr="00A63336" w:rsidRDefault="004E386A" w:rsidP="00A63336">
      <w:pPr>
        <w:spacing w:after="0" w:line="240" w:lineRule="auto"/>
        <w:jc w:val="both"/>
        <w:rPr>
          <w:rFonts w:ascii="Arial" w:hAnsi="Arial" w:cs="Arial"/>
        </w:rPr>
      </w:pPr>
    </w:p>
    <w:p w:rsidR="004E386A" w:rsidRPr="00A63336" w:rsidRDefault="006A2FAF" w:rsidP="00A63336">
      <w:pPr>
        <w:spacing w:after="0" w:line="240" w:lineRule="auto"/>
        <w:jc w:val="both"/>
        <w:rPr>
          <w:rFonts w:ascii="Arial" w:hAnsi="Arial" w:cs="Arial"/>
        </w:rPr>
      </w:pPr>
      <w:r w:rsidRPr="00A63336">
        <w:rPr>
          <w:rFonts w:ascii="Arial" w:hAnsi="Arial" w:cs="Arial"/>
        </w:rPr>
        <w:t>Por su parte, e</w:t>
      </w:r>
      <w:r w:rsidR="004E386A" w:rsidRPr="00A63336">
        <w:rPr>
          <w:rFonts w:ascii="Arial" w:hAnsi="Arial" w:cs="Arial"/>
        </w:rPr>
        <w:t>l artículo 21 del RLGA dispone que están facultados para efectuar el despacho aduanero, los dueños, consignatarios o consignantes; así como los despachadores oficiales, agentes de aduana, empresas del servicio postal y empresas de servicio de entrega rápida.</w:t>
      </w:r>
    </w:p>
    <w:p w:rsidR="004E386A" w:rsidRPr="00A63336" w:rsidRDefault="004E386A" w:rsidP="00A63336">
      <w:pPr>
        <w:spacing w:after="0" w:line="240" w:lineRule="auto"/>
        <w:jc w:val="both"/>
        <w:rPr>
          <w:rFonts w:ascii="Arial" w:hAnsi="Arial" w:cs="Arial"/>
          <w:bCs/>
          <w:lang w:val="es-ES"/>
        </w:rPr>
      </w:pPr>
    </w:p>
    <w:p w:rsidR="004E386A" w:rsidRPr="00A63336" w:rsidRDefault="004E386A" w:rsidP="00A63336">
      <w:pPr>
        <w:spacing w:after="0" w:line="240" w:lineRule="auto"/>
        <w:jc w:val="both"/>
        <w:rPr>
          <w:rFonts w:ascii="Arial" w:hAnsi="Arial" w:cs="Arial"/>
        </w:rPr>
      </w:pPr>
      <w:r w:rsidRPr="00A63336">
        <w:rPr>
          <w:rFonts w:ascii="Arial" w:hAnsi="Arial" w:cs="Arial"/>
        </w:rPr>
        <w:t>En tal sentido, considerando que</w:t>
      </w:r>
      <w:r w:rsidR="0048546D" w:rsidRPr="00A63336">
        <w:rPr>
          <w:rFonts w:ascii="Arial" w:hAnsi="Arial" w:cs="Arial"/>
        </w:rPr>
        <w:t xml:space="preserve"> esta norma </w:t>
      </w:r>
      <w:r w:rsidRPr="00A63336">
        <w:rPr>
          <w:rFonts w:ascii="Arial" w:hAnsi="Arial" w:cs="Arial"/>
        </w:rPr>
        <w:t xml:space="preserve">identifica a los sujetos facultados y que el operador económico autorizado también está facultado para efectuar el despacho, corresponde incluir a este operador a fin </w:t>
      </w:r>
      <w:r w:rsidRPr="00A63336">
        <w:rPr>
          <w:rFonts w:ascii="Arial" w:hAnsi="Arial" w:cs="Arial"/>
          <w:bCs/>
        </w:rPr>
        <w:t>de comprender en un solo artículo a todos los sujetos involucrados</w:t>
      </w:r>
      <w:r w:rsidRPr="00A63336">
        <w:rPr>
          <w:rFonts w:ascii="Arial" w:hAnsi="Arial" w:cs="Arial"/>
        </w:rPr>
        <w:t>.</w:t>
      </w:r>
    </w:p>
    <w:p w:rsidR="004E386A" w:rsidRPr="00A63336" w:rsidRDefault="004E386A" w:rsidP="00A63336">
      <w:pPr>
        <w:spacing w:after="0" w:line="240" w:lineRule="auto"/>
        <w:jc w:val="both"/>
        <w:rPr>
          <w:rFonts w:ascii="Arial" w:hAnsi="Arial" w:cs="Arial"/>
        </w:rPr>
      </w:pPr>
    </w:p>
    <w:p w:rsidR="004E386A" w:rsidRPr="00A63336" w:rsidRDefault="004E386A" w:rsidP="00A63336">
      <w:pPr>
        <w:spacing w:after="0" w:line="240" w:lineRule="auto"/>
        <w:jc w:val="both"/>
        <w:rPr>
          <w:rFonts w:ascii="Arial" w:hAnsi="Arial" w:cs="Arial"/>
        </w:rPr>
      </w:pPr>
      <w:r w:rsidRPr="00A63336">
        <w:rPr>
          <w:rFonts w:ascii="Arial" w:hAnsi="Arial" w:cs="Arial"/>
        </w:rPr>
        <w:t>Por otro lado, dado que el contenido de</w:t>
      </w:r>
      <w:r w:rsidR="003617AD" w:rsidRPr="00A63336">
        <w:rPr>
          <w:rFonts w:ascii="Arial" w:hAnsi="Arial" w:cs="Arial"/>
        </w:rPr>
        <w:t>l</w:t>
      </w:r>
      <w:r w:rsidRPr="00A63336">
        <w:rPr>
          <w:rFonts w:ascii="Arial" w:hAnsi="Arial" w:cs="Arial"/>
        </w:rPr>
        <w:t xml:space="preserve"> </w:t>
      </w:r>
      <w:r w:rsidR="001F514D" w:rsidRPr="00A63336">
        <w:rPr>
          <w:rFonts w:ascii="Arial" w:hAnsi="Arial" w:cs="Arial"/>
        </w:rPr>
        <w:t>artículo 21 del RLGA</w:t>
      </w:r>
      <w:r w:rsidR="001F514D" w:rsidRPr="00A63336">
        <w:rPr>
          <w:rStyle w:val="Refdenotaalpie"/>
          <w:rFonts w:ascii="Arial" w:hAnsi="Arial" w:cs="Arial"/>
        </w:rPr>
        <w:footnoteReference w:id="31"/>
      </w:r>
      <w:r w:rsidR="001F514D" w:rsidRPr="00A63336">
        <w:rPr>
          <w:rFonts w:ascii="Arial" w:hAnsi="Arial" w:cs="Arial"/>
        </w:rPr>
        <w:t xml:space="preserve"> </w:t>
      </w:r>
      <w:r w:rsidRPr="00A63336">
        <w:rPr>
          <w:rFonts w:ascii="Arial" w:hAnsi="Arial" w:cs="Arial"/>
        </w:rPr>
        <w:t xml:space="preserve">está estrechamente vinculado con el despacho aduanero, </w:t>
      </w:r>
      <w:r w:rsidRPr="00A63336">
        <w:rPr>
          <w:rFonts w:ascii="Arial" w:hAnsi="Arial" w:cs="Arial"/>
          <w:bCs/>
        </w:rPr>
        <w:t>se considera conveniente trasladar dicha disposición al nuevo artículo 184, el cual formará parte de la Sección Quinta del RLGA, que regula sobre la destinación aduanera de las mercancías.</w:t>
      </w:r>
    </w:p>
    <w:p w:rsidR="004E386A" w:rsidRPr="00A63336" w:rsidRDefault="004E386A" w:rsidP="00A63336">
      <w:pPr>
        <w:spacing w:after="0" w:line="240" w:lineRule="auto"/>
        <w:jc w:val="both"/>
        <w:rPr>
          <w:rFonts w:ascii="Arial" w:hAnsi="Arial" w:cs="Arial"/>
          <w:bCs/>
        </w:rPr>
      </w:pPr>
    </w:p>
    <w:p w:rsidR="004E386A" w:rsidRPr="00A63336" w:rsidRDefault="004E386A" w:rsidP="00A63336">
      <w:pPr>
        <w:spacing w:after="0" w:line="240" w:lineRule="auto"/>
        <w:jc w:val="both"/>
        <w:rPr>
          <w:rFonts w:ascii="Arial" w:hAnsi="Arial" w:cs="Arial"/>
          <w:bCs/>
        </w:rPr>
      </w:pPr>
      <w:r w:rsidRPr="00A63336">
        <w:rPr>
          <w:rFonts w:ascii="Arial" w:hAnsi="Arial" w:cs="Arial"/>
          <w:bCs/>
        </w:rPr>
        <w:t>Por lo que se propone la incorporación del artículo 184 con el siguiente texto:</w:t>
      </w:r>
    </w:p>
    <w:p w:rsidR="004E386A" w:rsidRDefault="004E386A" w:rsidP="00A63336">
      <w:pPr>
        <w:spacing w:after="0" w:line="240" w:lineRule="auto"/>
        <w:jc w:val="both"/>
        <w:rPr>
          <w:rFonts w:ascii="Arial" w:hAnsi="Arial" w:cs="Arial"/>
          <w:bCs/>
        </w:rPr>
      </w:pPr>
    </w:p>
    <w:tbl>
      <w:tblPr>
        <w:tblW w:w="8211" w:type="dxa"/>
        <w:jc w:val="center"/>
        <w:tblCellMar>
          <w:left w:w="0" w:type="dxa"/>
          <w:right w:w="0" w:type="dxa"/>
        </w:tblCellMar>
        <w:tblLook w:val="04A0" w:firstRow="1" w:lastRow="0" w:firstColumn="1" w:lastColumn="0" w:noHBand="0" w:noVBand="1"/>
      </w:tblPr>
      <w:tblGrid>
        <w:gridCol w:w="3930"/>
        <w:gridCol w:w="4281"/>
      </w:tblGrid>
      <w:tr w:rsidR="00A63336" w:rsidRPr="005323FA" w:rsidTr="005323FA">
        <w:trPr>
          <w:trHeight w:val="350"/>
          <w:jc w:val="center"/>
        </w:trPr>
        <w:tc>
          <w:tcPr>
            <w:tcW w:w="3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386A" w:rsidRPr="00503690" w:rsidRDefault="003B3F09" w:rsidP="00A63336">
            <w:pPr>
              <w:spacing w:after="0" w:line="240" w:lineRule="auto"/>
              <w:ind w:right="121"/>
              <w:jc w:val="center"/>
              <w:rPr>
                <w:rFonts w:ascii="Arial" w:hAnsi="Arial" w:cs="Arial"/>
                <w:b/>
                <w:bCs/>
                <w:sz w:val="18"/>
                <w:szCs w:val="18"/>
              </w:rPr>
            </w:pPr>
            <w:r w:rsidRPr="00503690">
              <w:rPr>
                <w:rFonts w:ascii="Arial" w:hAnsi="Arial" w:cs="Arial"/>
                <w:b/>
                <w:bCs/>
                <w:sz w:val="18"/>
                <w:szCs w:val="18"/>
              </w:rPr>
              <w:t>TEXTO VIGENTE</w:t>
            </w:r>
          </w:p>
        </w:tc>
        <w:tc>
          <w:tcPr>
            <w:tcW w:w="4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386A" w:rsidRPr="002A45D2" w:rsidRDefault="003B3F09" w:rsidP="00A63336">
            <w:pPr>
              <w:spacing w:after="0" w:line="240" w:lineRule="auto"/>
              <w:ind w:right="121"/>
              <w:jc w:val="center"/>
              <w:rPr>
                <w:rFonts w:ascii="Arial" w:hAnsi="Arial" w:cs="Arial"/>
                <w:b/>
                <w:bCs/>
                <w:sz w:val="18"/>
                <w:szCs w:val="18"/>
              </w:rPr>
            </w:pPr>
            <w:r w:rsidRPr="002A45D2">
              <w:rPr>
                <w:rFonts w:ascii="Arial" w:hAnsi="Arial" w:cs="Arial"/>
                <w:b/>
                <w:bCs/>
                <w:sz w:val="18"/>
                <w:szCs w:val="18"/>
              </w:rPr>
              <w:t>PROYECTO</w:t>
            </w:r>
          </w:p>
        </w:tc>
      </w:tr>
      <w:tr w:rsidR="004E386A" w:rsidRPr="005323FA" w:rsidTr="005323FA">
        <w:trPr>
          <w:jc w:val="center"/>
        </w:trPr>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86A" w:rsidRPr="005323FA" w:rsidRDefault="004E386A" w:rsidP="00EE1D62">
            <w:pPr>
              <w:spacing w:after="0" w:line="240" w:lineRule="auto"/>
              <w:jc w:val="both"/>
              <w:rPr>
                <w:rFonts w:ascii="Arial" w:hAnsi="Arial" w:cs="Arial"/>
                <w:sz w:val="18"/>
                <w:szCs w:val="18"/>
              </w:rPr>
            </w:pPr>
            <w:r w:rsidRPr="005323FA">
              <w:rPr>
                <w:rFonts w:ascii="Arial" w:hAnsi="Arial" w:cs="Arial"/>
                <w:b/>
                <w:bCs/>
                <w:sz w:val="18"/>
                <w:szCs w:val="18"/>
              </w:rPr>
              <w:t>Artículo 21.- Facultad para efectuar el despacho aduanero</w:t>
            </w:r>
            <w:r w:rsidRPr="005323FA">
              <w:rPr>
                <w:rFonts w:ascii="Arial" w:hAnsi="Arial" w:cs="Arial"/>
                <w:sz w:val="18"/>
                <w:szCs w:val="18"/>
              </w:rPr>
              <w:t xml:space="preserve"> </w:t>
            </w:r>
          </w:p>
          <w:p w:rsidR="004E386A" w:rsidRPr="005323FA" w:rsidRDefault="004E386A" w:rsidP="00A63336">
            <w:pPr>
              <w:spacing w:after="0" w:line="240" w:lineRule="auto"/>
              <w:jc w:val="both"/>
              <w:rPr>
                <w:rFonts w:ascii="Arial" w:hAnsi="Arial" w:cs="Arial"/>
                <w:sz w:val="18"/>
                <w:szCs w:val="18"/>
              </w:rPr>
            </w:pPr>
            <w:r w:rsidRPr="005323FA">
              <w:rPr>
                <w:rFonts w:ascii="Arial" w:hAnsi="Arial" w:cs="Arial"/>
                <w:sz w:val="18"/>
                <w:szCs w:val="18"/>
              </w:rPr>
              <w:t xml:space="preserve">Están facultados para efectuar el despacho aduanero de las mercancías, de acuerdo con la Ley, los dueños, consignatarios o consignantes; los despachadores oficiales y los agentes de aduana, en su condición de despachadores de aduana autorizados. </w:t>
            </w:r>
          </w:p>
          <w:p w:rsidR="005E38F3" w:rsidRDefault="005E38F3" w:rsidP="00A63336">
            <w:pPr>
              <w:spacing w:after="0" w:line="240" w:lineRule="auto"/>
              <w:jc w:val="both"/>
              <w:rPr>
                <w:rFonts w:ascii="Arial" w:hAnsi="Arial" w:cs="Arial"/>
                <w:sz w:val="18"/>
                <w:szCs w:val="18"/>
              </w:rPr>
            </w:pPr>
          </w:p>
          <w:p w:rsidR="004E386A" w:rsidRPr="00B02ABF" w:rsidRDefault="004E386A" w:rsidP="00A63336">
            <w:pPr>
              <w:spacing w:after="0" w:line="240" w:lineRule="auto"/>
              <w:jc w:val="both"/>
              <w:rPr>
                <w:rFonts w:ascii="Arial" w:hAnsi="Arial" w:cs="Arial"/>
                <w:sz w:val="18"/>
                <w:szCs w:val="18"/>
              </w:rPr>
            </w:pPr>
            <w:r w:rsidRPr="00503690">
              <w:rPr>
                <w:rFonts w:ascii="Arial" w:hAnsi="Arial" w:cs="Arial"/>
                <w:sz w:val="18"/>
                <w:szCs w:val="18"/>
              </w:rPr>
              <w:t xml:space="preserve">También están facultados a efectuar el despacho aduanero: las empresas del servicio postal y empresas de servicio de entrega rápida, siempre que los envíos no excedan los montos señalados en los artículos 191 y 192, y los transportistas en los </w:t>
            </w:r>
            <w:r w:rsidRPr="00B02ABF">
              <w:rPr>
                <w:rFonts w:ascii="Arial" w:hAnsi="Arial" w:cs="Arial"/>
                <w:sz w:val="18"/>
                <w:szCs w:val="18"/>
              </w:rPr>
              <w:t xml:space="preserve">supuestos que establezca la administración aduanera, en cuyo caso, estos operadores actúan como despachadores de aduana.   </w:t>
            </w:r>
          </w:p>
          <w:p w:rsidR="005E38F3" w:rsidRDefault="005E38F3" w:rsidP="00A63336">
            <w:pPr>
              <w:spacing w:after="0" w:line="240" w:lineRule="auto"/>
              <w:jc w:val="both"/>
              <w:rPr>
                <w:rFonts w:ascii="Arial" w:hAnsi="Arial" w:cs="Arial"/>
                <w:sz w:val="18"/>
                <w:szCs w:val="18"/>
              </w:rPr>
            </w:pPr>
          </w:p>
          <w:p w:rsidR="004E386A" w:rsidRPr="00B02ABF" w:rsidRDefault="004E386A" w:rsidP="00A63336">
            <w:pPr>
              <w:spacing w:after="0" w:line="240" w:lineRule="auto"/>
              <w:jc w:val="both"/>
              <w:rPr>
                <w:rFonts w:ascii="Arial" w:hAnsi="Arial" w:cs="Arial"/>
                <w:sz w:val="18"/>
                <w:szCs w:val="18"/>
              </w:rPr>
            </w:pPr>
            <w:r w:rsidRPr="00503690">
              <w:rPr>
                <w:rFonts w:ascii="Arial" w:hAnsi="Arial" w:cs="Arial"/>
                <w:sz w:val="18"/>
                <w:szCs w:val="18"/>
              </w:rPr>
              <w:t>Para la gestión del despacho aduanero de los regímenes de importación para el consumo y exportación definitiva de sus mercancías me</w:t>
            </w:r>
            <w:r w:rsidRPr="00B02ABF">
              <w:rPr>
                <w:rFonts w:ascii="Arial" w:hAnsi="Arial" w:cs="Arial"/>
                <w:sz w:val="18"/>
                <w:szCs w:val="18"/>
              </w:rPr>
              <w:t xml:space="preserve">diante declaración simplificada, los </w:t>
            </w:r>
            <w:r w:rsidRPr="00B02ABF">
              <w:rPr>
                <w:rFonts w:ascii="Arial" w:hAnsi="Arial" w:cs="Arial"/>
                <w:sz w:val="18"/>
                <w:szCs w:val="18"/>
              </w:rPr>
              <w:lastRenderedPageBreak/>
              <w:t>dueños, consignatarios o consignantes no requieren autorización de la Administración Aduanera.</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86A" w:rsidRPr="002A45D2" w:rsidRDefault="004E386A" w:rsidP="00A63336">
            <w:pPr>
              <w:spacing w:after="0" w:line="240" w:lineRule="auto"/>
              <w:jc w:val="both"/>
              <w:rPr>
                <w:rFonts w:ascii="Arial" w:hAnsi="Arial" w:cs="Arial"/>
                <w:b/>
                <w:bCs/>
                <w:sz w:val="18"/>
                <w:szCs w:val="18"/>
              </w:rPr>
            </w:pPr>
            <w:r w:rsidRPr="002A45D2">
              <w:rPr>
                <w:rFonts w:ascii="Arial" w:hAnsi="Arial" w:cs="Arial"/>
                <w:b/>
                <w:bCs/>
                <w:sz w:val="18"/>
                <w:szCs w:val="18"/>
              </w:rPr>
              <w:lastRenderedPageBreak/>
              <w:t>Artículo 184.- Facultad para efectuar el despacho aduanero</w:t>
            </w:r>
          </w:p>
          <w:p w:rsidR="004E386A" w:rsidRPr="00D12868" w:rsidRDefault="004E386A" w:rsidP="00A63336">
            <w:pPr>
              <w:spacing w:after="0" w:line="240" w:lineRule="auto"/>
              <w:jc w:val="both"/>
              <w:rPr>
                <w:rFonts w:ascii="Arial" w:hAnsi="Arial" w:cs="Arial"/>
                <w:b/>
                <w:sz w:val="18"/>
                <w:szCs w:val="18"/>
              </w:rPr>
            </w:pPr>
            <w:r w:rsidRPr="00D12868">
              <w:rPr>
                <w:rFonts w:ascii="Arial" w:hAnsi="Arial" w:cs="Arial"/>
                <w:b/>
                <w:sz w:val="18"/>
                <w:szCs w:val="18"/>
              </w:rPr>
              <w:br/>
              <w:t>Están facultados para efectuar el despacho aduanero de las mercancías, de acuerdo con la Ley, los dueños, consignatarios o consignantes; los despachadores oficiales, y los agentes de aduana, en su condición de despachadores de aduana autorizados.</w:t>
            </w:r>
          </w:p>
          <w:p w:rsidR="005E38F3" w:rsidRDefault="004E386A" w:rsidP="00A63336">
            <w:pPr>
              <w:spacing w:after="0" w:line="240" w:lineRule="auto"/>
              <w:jc w:val="both"/>
              <w:rPr>
                <w:rFonts w:ascii="Arial" w:hAnsi="Arial" w:cs="Arial"/>
                <w:b/>
                <w:sz w:val="18"/>
                <w:szCs w:val="18"/>
              </w:rPr>
            </w:pPr>
            <w:r w:rsidRPr="00577C87">
              <w:rPr>
                <w:rFonts w:ascii="Arial" w:hAnsi="Arial" w:cs="Arial"/>
                <w:b/>
                <w:sz w:val="18"/>
                <w:szCs w:val="18"/>
              </w:rPr>
              <w:br/>
              <w:t>También están facultados a efectuar el despacho aduanero: las empresas del servicio postal y empresas de servicio de entrega rápida, siempre que los envíos no excedan los montos señalados en los artículos 191 y 192, y los transportistas en los supuestos que establezca la administración aduanera, en cuyo caso, estos operadores actúan como despachadores de aduana.</w:t>
            </w:r>
          </w:p>
          <w:p w:rsidR="004E386A" w:rsidRPr="002A45D2" w:rsidRDefault="004E386A" w:rsidP="00A63336">
            <w:pPr>
              <w:spacing w:after="0" w:line="240" w:lineRule="auto"/>
              <w:jc w:val="both"/>
              <w:rPr>
                <w:rFonts w:ascii="Arial" w:hAnsi="Arial" w:cs="Arial"/>
                <w:b/>
                <w:sz w:val="18"/>
                <w:szCs w:val="18"/>
              </w:rPr>
            </w:pPr>
            <w:r w:rsidRPr="00B02ABF">
              <w:rPr>
                <w:rFonts w:ascii="Arial" w:hAnsi="Arial" w:cs="Arial"/>
                <w:b/>
                <w:sz w:val="18"/>
                <w:szCs w:val="18"/>
              </w:rPr>
              <w:br/>
              <w:t xml:space="preserve">Para la gestión del despacho aduanero de los regímenes de importación para el consumo y exportación definitiva de sus mercancías </w:t>
            </w:r>
            <w:r w:rsidRPr="00B02ABF">
              <w:rPr>
                <w:rFonts w:ascii="Arial" w:hAnsi="Arial" w:cs="Arial"/>
                <w:b/>
                <w:sz w:val="18"/>
                <w:szCs w:val="18"/>
              </w:rPr>
              <w:lastRenderedPageBreak/>
              <w:t>mediante declaración simplificada, los dueños, consignatarios o consignantes no requiere</w:t>
            </w:r>
            <w:r w:rsidRPr="002A45D2">
              <w:rPr>
                <w:rFonts w:ascii="Arial" w:hAnsi="Arial" w:cs="Arial"/>
                <w:b/>
                <w:sz w:val="18"/>
                <w:szCs w:val="18"/>
              </w:rPr>
              <w:t>n autorización de la Administración Aduanera.</w:t>
            </w:r>
          </w:p>
          <w:p w:rsidR="004E386A" w:rsidRPr="00D12868" w:rsidRDefault="004E386A" w:rsidP="00A63336">
            <w:pPr>
              <w:spacing w:after="0" w:line="240" w:lineRule="auto"/>
              <w:jc w:val="both"/>
              <w:rPr>
                <w:rFonts w:ascii="Arial" w:hAnsi="Arial" w:cs="Arial"/>
                <w:b/>
                <w:sz w:val="18"/>
                <w:szCs w:val="18"/>
              </w:rPr>
            </w:pPr>
          </w:p>
          <w:p w:rsidR="004E386A" w:rsidRPr="00577C87" w:rsidRDefault="004E386A" w:rsidP="00A63336">
            <w:pPr>
              <w:spacing w:after="0" w:line="240" w:lineRule="auto"/>
              <w:jc w:val="both"/>
              <w:rPr>
                <w:rFonts w:ascii="Arial" w:hAnsi="Arial" w:cs="Arial"/>
                <w:sz w:val="18"/>
                <w:szCs w:val="18"/>
              </w:rPr>
            </w:pPr>
            <w:r w:rsidRPr="00D12868">
              <w:rPr>
                <w:rFonts w:ascii="Arial" w:hAnsi="Arial" w:cs="Arial"/>
                <w:b/>
                <w:sz w:val="18"/>
                <w:szCs w:val="18"/>
              </w:rPr>
              <w:t>El operador económico autorizado puede efectuar directamente sus despachos aduaneros, según lo que establezca la Administración Aduanera.</w:t>
            </w:r>
          </w:p>
        </w:tc>
      </w:tr>
    </w:tbl>
    <w:p w:rsidR="005E38F3" w:rsidRPr="00A63336" w:rsidRDefault="005E38F3" w:rsidP="00503690">
      <w:pPr>
        <w:spacing w:after="0" w:line="240" w:lineRule="auto"/>
        <w:jc w:val="both"/>
        <w:rPr>
          <w:rFonts w:ascii="Arial" w:hAnsi="Arial" w:cs="Arial"/>
          <w:b/>
        </w:rPr>
      </w:pPr>
    </w:p>
    <w:p w:rsidR="0088022E" w:rsidRPr="00A63336" w:rsidRDefault="0088022E" w:rsidP="005323FA">
      <w:pPr>
        <w:autoSpaceDE w:val="0"/>
        <w:autoSpaceDN w:val="0"/>
        <w:adjustRightInd w:val="0"/>
        <w:spacing w:after="0" w:line="240" w:lineRule="auto"/>
        <w:jc w:val="both"/>
        <w:rPr>
          <w:rFonts w:ascii="Arial" w:hAnsi="Arial" w:cs="Arial"/>
          <w:b/>
        </w:rPr>
      </w:pPr>
      <w:bookmarkStart w:id="23" w:name="_Hlk3550718"/>
      <w:r w:rsidRPr="00A63336">
        <w:rPr>
          <w:rFonts w:ascii="Arial" w:hAnsi="Arial" w:cs="Arial"/>
          <w:b/>
        </w:rPr>
        <w:t>MANDATO PARA DESPACHAR (ARTÍCULO 185)</w:t>
      </w:r>
    </w:p>
    <w:p w:rsidR="0088022E" w:rsidRPr="00A63336" w:rsidRDefault="0088022E" w:rsidP="00A63336">
      <w:pPr>
        <w:autoSpaceDE w:val="0"/>
        <w:autoSpaceDN w:val="0"/>
        <w:adjustRightInd w:val="0"/>
        <w:spacing w:after="0" w:line="0" w:lineRule="atLeast"/>
        <w:ind w:left="-142"/>
        <w:contextualSpacing/>
        <w:jc w:val="both"/>
        <w:rPr>
          <w:rFonts w:ascii="Arial" w:hAnsi="Arial" w:cs="Arial"/>
          <w:b/>
        </w:rPr>
      </w:pPr>
    </w:p>
    <w:p w:rsidR="0088022E" w:rsidRPr="00A63336" w:rsidRDefault="0088022E" w:rsidP="00176235">
      <w:pPr>
        <w:spacing w:after="0" w:line="0" w:lineRule="atLeast"/>
        <w:contextualSpacing/>
        <w:jc w:val="both"/>
        <w:rPr>
          <w:rFonts w:ascii="Arial" w:hAnsi="Arial" w:cs="Arial"/>
        </w:rPr>
      </w:pPr>
      <w:r w:rsidRPr="00A63336">
        <w:rPr>
          <w:rFonts w:ascii="Arial" w:hAnsi="Arial" w:cs="Arial"/>
        </w:rPr>
        <w:t xml:space="preserve">Se incorpora un artículo 185 al Título I de la Sección Quinta “Destinación aduanera de mercancías” para regular el mandato para despachar. </w:t>
      </w:r>
    </w:p>
    <w:p w:rsidR="0088022E" w:rsidRPr="00A63336" w:rsidRDefault="0088022E" w:rsidP="00176235">
      <w:pPr>
        <w:spacing w:after="0" w:line="0" w:lineRule="atLeast"/>
        <w:contextualSpacing/>
        <w:jc w:val="both"/>
        <w:rPr>
          <w:rFonts w:ascii="Arial" w:hAnsi="Arial" w:cs="Arial"/>
        </w:rPr>
      </w:pPr>
    </w:p>
    <w:p w:rsidR="0088022E" w:rsidRPr="00A63336" w:rsidRDefault="0088022E" w:rsidP="00176235">
      <w:pPr>
        <w:spacing w:after="0" w:line="0" w:lineRule="atLeast"/>
        <w:contextualSpacing/>
        <w:jc w:val="both"/>
        <w:rPr>
          <w:rFonts w:ascii="Arial" w:hAnsi="Arial" w:cs="Arial"/>
        </w:rPr>
      </w:pPr>
      <w:r w:rsidRPr="00A63336">
        <w:rPr>
          <w:rFonts w:ascii="Arial" w:hAnsi="Arial" w:cs="Arial"/>
        </w:rPr>
        <w:t xml:space="preserve">En realidad, se trata de una reubicación de la disposición, ya que actualmente el mandato se encuentra regulado en el artículo 35 en el Título II “Operadores de comercio exterior y administradores o concesionarios de los puertos, aeropuertos o terminales terrestres”, específicamente en el subcapítulo IV “agentes de aduana”. No obstante, el mandato está más vinculado al despacho de las mercancías que al agente de aduana, en su calidad de </w:t>
      </w:r>
      <w:r w:rsidR="0093762C" w:rsidRPr="00A63336">
        <w:rPr>
          <w:rFonts w:ascii="Arial" w:hAnsi="Arial" w:cs="Arial"/>
        </w:rPr>
        <w:t>OCE</w:t>
      </w:r>
      <w:r w:rsidRPr="00A63336">
        <w:rPr>
          <w:rFonts w:ascii="Arial" w:hAnsi="Arial" w:cs="Arial"/>
        </w:rPr>
        <w:t>.</w:t>
      </w:r>
    </w:p>
    <w:p w:rsidR="0088022E" w:rsidRPr="00A63336" w:rsidRDefault="0088022E" w:rsidP="00176235">
      <w:pPr>
        <w:spacing w:after="0" w:line="0" w:lineRule="atLeast"/>
        <w:contextualSpacing/>
        <w:jc w:val="both"/>
        <w:rPr>
          <w:rFonts w:ascii="Arial" w:hAnsi="Arial" w:cs="Arial"/>
        </w:rPr>
      </w:pPr>
    </w:p>
    <w:p w:rsidR="0088022E" w:rsidRPr="00A63336" w:rsidRDefault="0088022E" w:rsidP="00176235">
      <w:pPr>
        <w:spacing w:after="0" w:line="0" w:lineRule="atLeast"/>
        <w:contextualSpacing/>
        <w:jc w:val="both"/>
        <w:rPr>
          <w:rFonts w:ascii="Arial" w:hAnsi="Arial" w:cs="Arial"/>
        </w:rPr>
      </w:pPr>
      <w:r w:rsidRPr="00A63336">
        <w:rPr>
          <w:rFonts w:ascii="Arial" w:hAnsi="Arial" w:cs="Arial"/>
        </w:rPr>
        <w:t>A mayor abundamiento, téngase en cuenta que el mismo cambio se realizó en la LGA, con el Decreto Legislativo 1433, reubicándose la disposición contenida en el artículo 24, sobre mandato, en el artículo 129.</w:t>
      </w:r>
    </w:p>
    <w:p w:rsidR="0088022E" w:rsidRPr="00A63336" w:rsidRDefault="0088022E" w:rsidP="00176235">
      <w:pPr>
        <w:spacing w:after="0" w:line="0" w:lineRule="atLeast"/>
        <w:contextualSpacing/>
        <w:jc w:val="both"/>
        <w:rPr>
          <w:rFonts w:ascii="Arial" w:hAnsi="Arial" w:cs="Arial"/>
        </w:rPr>
      </w:pPr>
    </w:p>
    <w:p w:rsidR="0088022E" w:rsidRPr="00A63336" w:rsidRDefault="0088022E" w:rsidP="00176235">
      <w:pPr>
        <w:spacing w:after="0" w:line="0" w:lineRule="atLeast"/>
        <w:contextualSpacing/>
        <w:jc w:val="both"/>
        <w:rPr>
          <w:rFonts w:ascii="Arial" w:hAnsi="Arial" w:cs="Arial"/>
        </w:rPr>
      </w:pPr>
      <w:r w:rsidRPr="00A63336">
        <w:rPr>
          <w:rFonts w:ascii="Arial" w:hAnsi="Arial" w:cs="Arial"/>
        </w:rPr>
        <w:t>Precisamente, con el artículo 129 de la LGA se permite que el Reglamento contemple los casos en que el mandato debe extenderse necesariamente a través de medios electrónicos. Bajo este marco legal, se dispone que el mandato electrónico sea obligatorio en los regímenes de importación para el consumo y exportación definitiva; tal como se aprecia en el siguiente cuadro:</w:t>
      </w:r>
    </w:p>
    <w:p w:rsidR="005E38F3" w:rsidRDefault="005E38F3" w:rsidP="00A63336">
      <w:pPr>
        <w:spacing w:after="0" w:line="0" w:lineRule="atLeast"/>
        <w:ind w:left="-142"/>
        <w:contextualSpacing/>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A6055A">
        <w:trPr>
          <w:trHeight w:val="347"/>
        </w:trPr>
        <w:tc>
          <w:tcPr>
            <w:tcW w:w="3969" w:type="dxa"/>
          </w:tcPr>
          <w:p w:rsidR="0088022E" w:rsidRPr="00A63336" w:rsidRDefault="0088022E" w:rsidP="00A63336">
            <w:pPr>
              <w:spacing w:after="0" w:line="240" w:lineRule="auto"/>
              <w:jc w:val="center"/>
              <w:rPr>
                <w:rFonts w:ascii="Arial" w:hAnsi="Arial" w:cs="Arial"/>
                <w:b/>
                <w:sz w:val="8"/>
                <w:szCs w:val="18"/>
              </w:rPr>
            </w:pPr>
          </w:p>
          <w:p w:rsidR="0088022E" w:rsidRPr="00A63336" w:rsidRDefault="0088022E"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88022E" w:rsidRPr="00A63336" w:rsidRDefault="0088022E" w:rsidP="00A63336">
            <w:pPr>
              <w:spacing w:after="0" w:line="240" w:lineRule="auto"/>
              <w:jc w:val="center"/>
              <w:rPr>
                <w:rFonts w:ascii="Arial" w:hAnsi="Arial" w:cs="Arial"/>
                <w:b/>
                <w:sz w:val="10"/>
                <w:szCs w:val="18"/>
              </w:rPr>
            </w:pPr>
          </w:p>
        </w:tc>
        <w:tc>
          <w:tcPr>
            <w:tcW w:w="4253" w:type="dxa"/>
          </w:tcPr>
          <w:p w:rsidR="0088022E" w:rsidRPr="00A63336" w:rsidRDefault="0088022E" w:rsidP="00A63336">
            <w:pPr>
              <w:spacing w:after="0" w:line="240" w:lineRule="auto"/>
              <w:ind w:left="44"/>
              <w:jc w:val="center"/>
              <w:rPr>
                <w:rFonts w:ascii="Arial" w:hAnsi="Arial" w:cs="Arial"/>
                <w:b/>
                <w:sz w:val="10"/>
                <w:szCs w:val="18"/>
              </w:rPr>
            </w:pPr>
          </w:p>
          <w:p w:rsidR="0088022E" w:rsidRPr="00A63336" w:rsidRDefault="0088022E"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A6055A">
        <w:trPr>
          <w:trHeight w:val="2837"/>
        </w:trPr>
        <w:tc>
          <w:tcPr>
            <w:tcW w:w="3969" w:type="dxa"/>
          </w:tcPr>
          <w:p w:rsidR="0088022E" w:rsidRPr="00A63336" w:rsidRDefault="0088022E" w:rsidP="00503690">
            <w:pPr>
              <w:spacing w:after="0" w:line="240" w:lineRule="auto"/>
              <w:contextualSpacing/>
              <w:jc w:val="both"/>
              <w:rPr>
                <w:rFonts w:ascii="Arial" w:hAnsi="Arial" w:cs="Arial"/>
                <w:b/>
                <w:sz w:val="18"/>
                <w:szCs w:val="18"/>
              </w:rPr>
            </w:pPr>
            <w:r w:rsidRPr="00A63336">
              <w:rPr>
                <w:rFonts w:ascii="Arial" w:hAnsi="Arial" w:cs="Arial"/>
                <w:b/>
                <w:bCs/>
                <w:sz w:val="18"/>
                <w:szCs w:val="18"/>
              </w:rPr>
              <w:t>Artículo 35.- Mandato para despachar</w:t>
            </w:r>
            <w:r w:rsidRPr="00A63336">
              <w:rPr>
                <w:rFonts w:ascii="Arial" w:hAnsi="Arial" w:cs="Arial"/>
                <w:b/>
                <w:sz w:val="18"/>
                <w:szCs w:val="18"/>
              </w:rPr>
              <w:t xml:space="preserve"> </w:t>
            </w:r>
          </w:p>
          <w:p w:rsidR="0088022E" w:rsidRPr="00A63336" w:rsidRDefault="0088022E" w:rsidP="00A63336">
            <w:pPr>
              <w:spacing w:after="0" w:line="240" w:lineRule="auto"/>
              <w:contextualSpacing/>
              <w:jc w:val="both"/>
              <w:rPr>
                <w:rFonts w:ascii="Arial" w:hAnsi="Arial" w:cs="Arial"/>
                <w:sz w:val="18"/>
                <w:szCs w:val="18"/>
              </w:rPr>
            </w:pPr>
            <w:r w:rsidRPr="00A63336">
              <w:rPr>
                <w:rFonts w:ascii="Arial" w:hAnsi="Arial" w:cs="Arial"/>
                <w:sz w:val="18"/>
                <w:szCs w:val="18"/>
              </w:rPr>
              <w:t>El mandato para despachar otorgado por el dueño, consignatario o consignante a favor del agente de aduana incluye la facultad de realizar actos y trámites relacionados con el despacho y retiro de las mercancías.</w:t>
            </w:r>
          </w:p>
          <w:p w:rsidR="003B1E45" w:rsidRDefault="003B1E45" w:rsidP="00A63336">
            <w:pPr>
              <w:spacing w:after="0" w:line="240" w:lineRule="auto"/>
              <w:contextualSpacing/>
              <w:jc w:val="both"/>
              <w:rPr>
                <w:rFonts w:ascii="Arial" w:hAnsi="Arial" w:cs="Arial"/>
                <w:bCs/>
                <w:sz w:val="18"/>
                <w:szCs w:val="18"/>
              </w:rPr>
            </w:pPr>
          </w:p>
          <w:p w:rsidR="0088022E" w:rsidRDefault="0088022E" w:rsidP="00A63336">
            <w:pPr>
              <w:spacing w:after="0" w:line="240" w:lineRule="auto"/>
              <w:contextualSpacing/>
              <w:jc w:val="both"/>
              <w:rPr>
                <w:rFonts w:ascii="Arial" w:hAnsi="Arial" w:cs="Arial"/>
                <w:bCs/>
                <w:sz w:val="18"/>
                <w:szCs w:val="18"/>
              </w:rPr>
            </w:pPr>
            <w:r w:rsidRPr="00A63336">
              <w:rPr>
                <w:rFonts w:ascii="Arial" w:hAnsi="Arial" w:cs="Arial"/>
                <w:bCs/>
                <w:sz w:val="18"/>
                <w:szCs w:val="18"/>
              </w:rPr>
              <w:t>Toda notificación al dueño, consignatario o consignante se entiende realizada al notificarse al agente de aduana, durante el despacho y hasta:</w:t>
            </w:r>
          </w:p>
          <w:p w:rsidR="003B1E45" w:rsidRPr="00A63336" w:rsidRDefault="003B1E45" w:rsidP="00A63336">
            <w:pPr>
              <w:spacing w:after="0" w:line="240" w:lineRule="auto"/>
              <w:contextualSpacing/>
              <w:jc w:val="both"/>
              <w:rPr>
                <w:rFonts w:ascii="Arial" w:hAnsi="Arial" w:cs="Arial"/>
                <w:sz w:val="18"/>
                <w:szCs w:val="18"/>
              </w:rPr>
            </w:pPr>
          </w:p>
          <w:p w:rsidR="0088022E" w:rsidRPr="00A63336" w:rsidRDefault="0088022E" w:rsidP="00A63336">
            <w:pPr>
              <w:numPr>
                <w:ilvl w:val="2"/>
                <w:numId w:val="56"/>
              </w:numPr>
              <w:spacing w:after="0" w:line="240" w:lineRule="auto"/>
              <w:ind w:left="315" w:hanging="284"/>
              <w:contextualSpacing/>
              <w:jc w:val="both"/>
              <w:rPr>
                <w:rFonts w:ascii="Arial" w:hAnsi="Arial" w:cs="Arial"/>
                <w:sz w:val="18"/>
                <w:szCs w:val="18"/>
              </w:rPr>
            </w:pPr>
            <w:r w:rsidRPr="00A63336">
              <w:rPr>
                <w:rFonts w:ascii="Arial" w:hAnsi="Arial" w:cs="Arial"/>
                <w:bCs/>
                <w:sz w:val="18"/>
                <w:szCs w:val="18"/>
              </w:rPr>
              <w:t>El levante de la mercancía, la culminación de la regularización del régimen o la desafectación de la garantía previa, lo que ocurra último, en los regímenes de importación.</w:t>
            </w:r>
          </w:p>
          <w:p w:rsidR="0088022E" w:rsidRPr="00A63336" w:rsidRDefault="0088022E" w:rsidP="00A63336">
            <w:pPr>
              <w:pStyle w:val="NormalWeb"/>
              <w:numPr>
                <w:ilvl w:val="2"/>
                <w:numId w:val="56"/>
              </w:numPr>
              <w:spacing w:before="0" w:beforeAutospacing="0" w:after="0" w:afterAutospacing="0"/>
              <w:ind w:left="315" w:hanging="284"/>
              <w:contextualSpacing/>
              <w:jc w:val="both"/>
              <w:rPr>
                <w:rFonts w:ascii="Arial" w:hAnsi="Arial" w:cs="Arial"/>
                <w:bCs/>
                <w:sz w:val="18"/>
                <w:szCs w:val="18"/>
              </w:rPr>
            </w:pPr>
            <w:r w:rsidRPr="00A63336">
              <w:rPr>
                <w:rFonts w:ascii="Arial" w:hAnsi="Arial" w:cs="Arial"/>
                <w:bCs/>
                <w:sz w:val="18"/>
                <w:szCs w:val="18"/>
              </w:rPr>
              <w:t>La regularización del régimen, cuando se trate de los regímenes de exportación.</w:t>
            </w:r>
          </w:p>
          <w:p w:rsidR="0088022E" w:rsidRPr="00A63336" w:rsidRDefault="0088022E" w:rsidP="00A63336">
            <w:pPr>
              <w:pStyle w:val="NormalWeb"/>
              <w:spacing w:before="0" w:beforeAutospacing="0" w:after="0" w:afterAutospacing="0"/>
              <w:ind w:left="315"/>
              <w:contextualSpacing/>
              <w:jc w:val="both"/>
              <w:rPr>
                <w:rFonts w:ascii="Arial" w:hAnsi="Arial" w:cs="Arial"/>
                <w:bCs/>
                <w:sz w:val="18"/>
                <w:szCs w:val="18"/>
              </w:rPr>
            </w:pPr>
          </w:p>
        </w:tc>
        <w:tc>
          <w:tcPr>
            <w:tcW w:w="4253" w:type="dxa"/>
          </w:tcPr>
          <w:p w:rsidR="0088022E" w:rsidRPr="00A63336" w:rsidRDefault="0088022E" w:rsidP="00A63336">
            <w:pPr>
              <w:spacing w:after="0" w:line="240" w:lineRule="auto"/>
              <w:contextualSpacing/>
              <w:jc w:val="both"/>
              <w:rPr>
                <w:rFonts w:ascii="Arial" w:hAnsi="Arial" w:cs="Arial"/>
                <w:b/>
                <w:sz w:val="18"/>
                <w:szCs w:val="18"/>
              </w:rPr>
            </w:pPr>
            <w:r w:rsidRPr="00A63336">
              <w:rPr>
                <w:rFonts w:ascii="Arial" w:hAnsi="Arial" w:cs="Arial"/>
                <w:b/>
                <w:sz w:val="18"/>
                <w:szCs w:val="18"/>
              </w:rPr>
              <w:t xml:space="preserve">Artículo 185.- Mandato para despachar </w:t>
            </w:r>
          </w:p>
          <w:p w:rsidR="0088022E" w:rsidRPr="00A07732" w:rsidRDefault="0088022E" w:rsidP="00A63336">
            <w:pPr>
              <w:spacing w:after="0" w:line="240" w:lineRule="auto"/>
              <w:contextualSpacing/>
              <w:jc w:val="both"/>
              <w:rPr>
                <w:rFonts w:ascii="Arial" w:hAnsi="Arial" w:cs="Arial"/>
                <w:sz w:val="18"/>
                <w:szCs w:val="18"/>
              </w:rPr>
            </w:pPr>
            <w:r w:rsidRPr="00A07732">
              <w:rPr>
                <w:rFonts w:ascii="Arial" w:hAnsi="Arial" w:cs="Arial"/>
                <w:sz w:val="18"/>
                <w:szCs w:val="18"/>
              </w:rPr>
              <w:t>El mandato para despachar otorgado por el dueño, consignatario o consignante a favor del agente de aduana incluye la facultad de realizar actos y trámites relacionados con el despacho y retiro de las mercancías.</w:t>
            </w:r>
          </w:p>
          <w:p w:rsidR="00E07282" w:rsidRDefault="00E07282" w:rsidP="00A63336">
            <w:pPr>
              <w:spacing w:after="0" w:line="240" w:lineRule="auto"/>
              <w:contextualSpacing/>
              <w:jc w:val="both"/>
              <w:rPr>
                <w:rFonts w:ascii="Arial" w:hAnsi="Arial" w:cs="Arial"/>
                <w:sz w:val="18"/>
                <w:szCs w:val="18"/>
              </w:rPr>
            </w:pPr>
          </w:p>
          <w:p w:rsidR="00D31FA6" w:rsidRDefault="00D31FA6" w:rsidP="00A63336">
            <w:pPr>
              <w:spacing w:after="0" w:line="240" w:lineRule="auto"/>
              <w:contextualSpacing/>
              <w:jc w:val="both"/>
              <w:rPr>
                <w:rFonts w:ascii="Arial" w:hAnsi="Arial" w:cs="Arial"/>
                <w:sz w:val="18"/>
                <w:szCs w:val="18"/>
              </w:rPr>
            </w:pPr>
            <w:r w:rsidRPr="00A07732">
              <w:rPr>
                <w:rFonts w:ascii="Arial" w:hAnsi="Arial" w:cs="Arial"/>
                <w:sz w:val="18"/>
                <w:szCs w:val="18"/>
              </w:rPr>
              <w:t>Toda notificación al dueño, consignatario o consignante se entiende realizada al notificarse al agente de aduana, durante el despacho y hasta:</w:t>
            </w:r>
          </w:p>
          <w:p w:rsidR="003B1E45" w:rsidRPr="00A07732" w:rsidRDefault="003B1E45" w:rsidP="00A63336">
            <w:pPr>
              <w:spacing w:after="0" w:line="240" w:lineRule="auto"/>
              <w:contextualSpacing/>
              <w:jc w:val="both"/>
              <w:rPr>
                <w:rFonts w:ascii="Arial" w:hAnsi="Arial" w:cs="Arial"/>
                <w:sz w:val="18"/>
                <w:szCs w:val="18"/>
              </w:rPr>
            </w:pPr>
          </w:p>
          <w:p w:rsidR="00D31FA6" w:rsidRPr="00A07732" w:rsidRDefault="00D31FA6" w:rsidP="00A63336">
            <w:pPr>
              <w:numPr>
                <w:ilvl w:val="0"/>
                <w:numId w:val="87"/>
              </w:numPr>
              <w:spacing w:after="0" w:line="240" w:lineRule="auto"/>
              <w:ind w:left="462"/>
              <w:contextualSpacing/>
              <w:jc w:val="both"/>
              <w:rPr>
                <w:rFonts w:ascii="Arial" w:hAnsi="Arial" w:cs="Arial"/>
                <w:sz w:val="18"/>
                <w:szCs w:val="18"/>
              </w:rPr>
            </w:pPr>
            <w:r w:rsidRPr="00A07732">
              <w:rPr>
                <w:rFonts w:ascii="Arial" w:hAnsi="Arial" w:cs="Arial"/>
                <w:sz w:val="18"/>
                <w:szCs w:val="18"/>
              </w:rPr>
              <w:t>El levante de la mercancía, la culminación de la regularización del régimen o la desafectación de la garantía previa, lo que ocurra último, en los regímenes de importación.</w:t>
            </w:r>
          </w:p>
          <w:p w:rsidR="00D31FA6" w:rsidRPr="00A07732" w:rsidRDefault="00D31FA6" w:rsidP="00A63336">
            <w:pPr>
              <w:pStyle w:val="NormalWeb"/>
              <w:numPr>
                <w:ilvl w:val="0"/>
                <w:numId w:val="87"/>
              </w:numPr>
              <w:spacing w:before="0" w:beforeAutospacing="0" w:after="0" w:afterAutospacing="0"/>
              <w:ind w:left="462"/>
              <w:contextualSpacing/>
              <w:jc w:val="both"/>
              <w:rPr>
                <w:rFonts w:ascii="Arial" w:hAnsi="Arial" w:cs="Arial"/>
                <w:sz w:val="18"/>
                <w:szCs w:val="18"/>
              </w:rPr>
            </w:pPr>
            <w:r w:rsidRPr="00A07732">
              <w:rPr>
                <w:rFonts w:ascii="Arial" w:hAnsi="Arial" w:cs="Arial"/>
                <w:sz w:val="18"/>
                <w:szCs w:val="18"/>
              </w:rPr>
              <w:t>La regularización del régimen, cuando se trate de los regímenes de exportación.</w:t>
            </w:r>
          </w:p>
          <w:p w:rsidR="00A94098" w:rsidRPr="004C3911" w:rsidRDefault="00A94098" w:rsidP="00A63336">
            <w:pPr>
              <w:spacing w:after="0" w:line="240" w:lineRule="auto"/>
              <w:contextualSpacing/>
              <w:jc w:val="both"/>
              <w:rPr>
                <w:rFonts w:ascii="Arial" w:hAnsi="Arial" w:cs="Arial"/>
                <w:b/>
                <w:sz w:val="18"/>
                <w:szCs w:val="18"/>
              </w:rPr>
            </w:pPr>
          </w:p>
          <w:p w:rsidR="0088022E" w:rsidRPr="00A63336" w:rsidRDefault="0088022E" w:rsidP="005323FA">
            <w:pPr>
              <w:spacing w:line="0" w:lineRule="atLeast"/>
              <w:contextualSpacing/>
              <w:jc w:val="both"/>
              <w:rPr>
                <w:rFonts w:ascii="Arial" w:hAnsi="Arial" w:cs="Arial"/>
                <w:b/>
                <w:sz w:val="18"/>
                <w:szCs w:val="18"/>
              </w:rPr>
            </w:pPr>
            <w:r w:rsidRPr="00A63336">
              <w:rPr>
                <w:rFonts w:ascii="Arial" w:hAnsi="Arial" w:cs="Arial"/>
                <w:b/>
                <w:sz w:val="18"/>
                <w:szCs w:val="18"/>
              </w:rPr>
              <w:t>El mandato electrónico es obligatorio en los regímenes de importación para el consumo y exportación definitiva, salvo las excepciones previstas por la Administración Aduanera.</w:t>
            </w:r>
          </w:p>
        </w:tc>
      </w:tr>
    </w:tbl>
    <w:p w:rsidR="0088022E" w:rsidRPr="00A63336" w:rsidRDefault="0088022E" w:rsidP="00A63336">
      <w:pPr>
        <w:spacing w:after="0" w:line="0" w:lineRule="atLeast"/>
        <w:ind w:left="851"/>
        <w:contextualSpacing/>
        <w:jc w:val="both"/>
        <w:rPr>
          <w:rFonts w:ascii="Arial" w:hAnsi="Arial" w:cs="Arial"/>
        </w:rPr>
      </w:pPr>
      <w:r w:rsidRPr="00A63336">
        <w:rPr>
          <w:rFonts w:ascii="Arial" w:hAnsi="Arial" w:cs="Arial"/>
        </w:rPr>
        <w:t xml:space="preserve"> </w:t>
      </w:r>
    </w:p>
    <w:p w:rsidR="0088022E" w:rsidRPr="00A63336" w:rsidRDefault="0088022E" w:rsidP="00A63336">
      <w:pPr>
        <w:spacing w:after="0" w:line="0" w:lineRule="atLeast"/>
        <w:contextualSpacing/>
        <w:jc w:val="both"/>
        <w:rPr>
          <w:rFonts w:ascii="Arial" w:hAnsi="Arial" w:cs="Arial"/>
        </w:rPr>
      </w:pPr>
      <w:r w:rsidRPr="00A63336">
        <w:rPr>
          <w:rFonts w:ascii="Arial" w:hAnsi="Arial" w:cs="Arial"/>
        </w:rPr>
        <w:t xml:space="preserve">Con esta medida se reducirán costos en beneficio del importador y del exportador, dado que ya no efectuarán gastos por conceptos notariales, reduciéndose a la vez sus tiempos, al no tener que desplazarse físicamente a alguna notaría, aspecto que </w:t>
      </w:r>
      <w:r w:rsidRPr="00A63336">
        <w:rPr>
          <w:rFonts w:ascii="Arial" w:hAnsi="Arial" w:cs="Arial"/>
        </w:rPr>
        <w:lastRenderedPageBreak/>
        <w:t>también conlleva una atención más fluida en las diversas aduanas operativas, considerando la cantidad de personal y tiempo que demanda la recepción y revisión de los documentos físicos.</w:t>
      </w:r>
    </w:p>
    <w:p w:rsidR="0088022E" w:rsidRPr="00A63336" w:rsidRDefault="0088022E" w:rsidP="00A63336">
      <w:pPr>
        <w:spacing w:after="0" w:line="0" w:lineRule="atLeast"/>
        <w:contextualSpacing/>
        <w:jc w:val="center"/>
        <w:rPr>
          <w:rFonts w:ascii="Arial" w:hAnsi="Arial" w:cs="Arial"/>
          <w:b/>
          <w:bCs/>
        </w:rPr>
      </w:pPr>
    </w:p>
    <w:p w:rsidR="0088022E" w:rsidRPr="00A63336" w:rsidRDefault="00E07282" w:rsidP="00503690">
      <w:pPr>
        <w:spacing w:after="0" w:line="0" w:lineRule="atLeast"/>
        <w:contextualSpacing/>
        <w:jc w:val="both"/>
        <w:rPr>
          <w:rFonts w:ascii="Arial" w:hAnsi="Arial" w:cs="Arial"/>
          <w:bCs/>
        </w:rPr>
      </w:pPr>
      <w:r>
        <w:rPr>
          <w:rFonts w:ascii="Arial" w:hAnsi="Arial" w:cs="Arial"/>
          <w:bCs/>
        </w:rPr>
        <w:t>C</w:t>
      </w:r>
      <w:r w:rsidRPr="00503690">
        <w:rPr>
          <w:rFonts w:ascii="Arial" w:hAnsi="Arial" w:cs="Arial"/>
          <w:bCs/>
        </w:rPr>
        <w:t xml:space="preserve">on relación al </w:t>
      </w:r>
      <w:r w:rsidRPr="005323FA">
        <w:rPr>
          <w:rFonts w:ascii="Arial" w:hAnsi="Arial" w:cs="Arial"/>
          <w:bCs/>
        </w:rPr>
        <w:t>mandato en el régimen de importación para el consumo,</w:t>
      </w:r>
      <w:r w:rsidR="00503690" w:rsidRPr="00503690">
        <w:rPr>
          <w:rFonts w:ascii="Arial" w:hAnsi="Arial" w:cs="Arial"/>
          <w:bCs/>
        </w:rPr>
        <w:t xml:space="preserve"> </w:t>
      </w:r>
      <w:r w:rsidR="00503690">
        <w:rPr>
          <w:rFonts w:ascii="Arial" w:hAnsi="Arial" w:cs="Arial"/>
          <w:bCs/>
        </w:rPr>
        <w:t>en las</w:t>
      </w:r>
      <w:r w:rsidR="00503690" w:rsidRPr="00A63336">
        <w:rPr>
          <w:rFonts w:ascii="Arial" w:hAnsi="Arial" w:cs="Arial"/>
          <w:bCs/>
        </w:rPr>
        <w:t xml:space="preserve"> declaraciones de importación tramitadas a nivel nacional en el mes de diciembre de 2018</w:t>
      </w:r>
      <w:r w:rsidR="00503690">
        <w:rPr>
          <w:rFonts w:ascii="Arial" w:hAnsi="Arial" w:cs="Arial"/>
          <w:bCs/>
        </w:rPr>
        <w:t>,</w:t>
      </w:r>
      <w:r w:rsidR="00503690" w:rsidRPr="00A63336">
        <w:rPr>
          <w:rFonts w:ascii="Arial" w:hAnsi="Arial" w:cs="Arial"/>
          <w:bCs/>
        </w:rPr>
        <w:t xml:space="preserve"> </w:t>
      </w:r>
      <w:r w:rsidR="0088022E" w:rsidRPr="00A63336">
        <w:rPr>
          <w:rFonts w:ascii="Arial" w:hAnsi="Arial" w:cs="Arial"/>
          <w:bCs/>
        </w:rPr>
        <w:t>se observa una notable diferencia en cuanto al tiempo que demandó la atención de las declaraciones en las que se utilizó el mandato electrónico</w:t>
      </w:r>
      <w:r>
        <w:rPr>
          <w:rFonts w:ascii="Arial" w:hAnsi="Arial" w:cs="Arial"/>
          <w:bCs/>
        </w:rPr>
        <w:t>,</w:t>
      </w:r>
      <w:r w:rsidR="0088022E" w:rsidRPr="00A63336">
        <w:rPr>
          <w:rFonts w:ascii="Arial" w:hAnsi="Arial" w:cs="Arial"/>
          <w:bCs/>
        </w:rPr>
        <w:t xml:space="preserve"> respecto de las que no se utilizó la vía electrónica, apreciándose que en dicho mes el tiempo total de liberación promedio registrado en cuanto a las declaraciones con mandato electrónico fue de 54.06 hrs. en comparación con las 97.64 hrs. que se registró para las declaraciones sin mandato electrónico, conforme se muestra en el cuadro siguiente: </w:t>
      </w:r>
    </w:p>
    <w:p w:rsidR="0088022E" w:rsidRPr="00A63336" w:rsidRDefault="0088022E" w:rsidP="00A63336">
      <w:pPr>
        <w:spacing w:after="0" w:line="0" w:lineRule="atLeast"/>
        <w:ind w:left="851"/>
        <w:contextualSpacing/>
        <w:jc w:val="both"/>
        <w:rPr>
          <w:rFonts w:ascii="Arial" w:hAnsi="Arial" w:cs="Arial"/>
          <w:b/>
          <w:bCs/>
        </w:rPr>
      </w:pPr>
    </w:p>
    <w:p w:rsidR="0088022E" w:rsidRPr="00A63336" w:rsidRDefault="0088022E" w:rsidP="00A63336">
      <w:pPr>
        <w:spacing w:after="0" w:line="240" w:lineRule="atLeast"/>
        <w:contextualSpacing/>
        <w:jc w:val="center"/>
        <w:rPr>
          <w:rFonts w:ascii="Arial" w:hAnsi="Arial" w:cs="Arial"/>
          <w:b/>
          <w:bCs/>
        </w:rPr>
      </w:pPr>
      <w:r w:rsidRPr="00A63336">
        <w:rPr>
          <w:rFonts w:ascii="Arial" w:hAnsi="Arial" w:cs="Arial"/>
          <w:b/>
          <w:bCs/>
        </w:rPr>
        <w:t>Tiempos del mandato electrónico a nivel nacional</w:t>
      </w:r>
    </w:p>
    <w:p w:rsidR="0088022E" w:rsidRPr="00A63336" w:rsidRDefault="0088022E" w:rsidP="00A63336">
      <w:pPr>
        <w:spacing w:after="0" w:line="240" w:lineRule="atLeast"/>
        <w:contextualSpacing/>
        <w:jc w:val="center"/>
        <w:rPr>
          <w:rFonts w:ascii="Arial" w:hAnsi="Arial" w:cs="Arial"/>
          <w:b/>
          <w:bCs/>
        </w:rPr>
      </w:pPr>
      <w:r w:rsidRPr="00A63336">
        <w:rPr>
          <w:rFonts w:ascii="Arial" w:hAnsi="Arial" w:cs="Arial"/>
          <w:b/>
          <w:bCs/>
        </w:rPr>
        <w:t>Diciembre 2018</w:t>
      </w:r>
    </w:p>
    <w:p w:rsidR="0088022E" w:rsidRPr="00A63336" w:rsidRDefault="0088022E" w:rsidP="00A63336">
      <w:pPr>
        <w:spacing w:after="0" w:line="240" w:lineRule="atLeast"/>
        <w:ind w:left="284"/>
        <w:contextualSpacing/>
        <w:jc w:val="both"/>
        <w:rPr>
          <w:rFonts w:ascii="Arial" w:hAnsi="Arial" w:cs="Arial"/>
          <w:b/>
          <w:bC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407"/>
        <w:gridCol w:w="2550"/>
      </w:tblGrid>
      <w:tr w:rsidR="00A63336" w:rsidRPr="00A63336" w:rsidTr="00177721">
        <w:trPr>
          <w:trHeight w:val="300"/>
        </w:trPr>
        <w:tc>
          <w:tcPr>
            <w:tcW w:w="1699" w:type="dxa"/>
            <w:shd w:val="clear" w:color="auto" w:fill="auto"/>
          </w:tcPr>
          <w:p w:rsidR="0088022E" w:rsidRPr="00A63336" w:rsidRDefault="0088022E" w:rsidP="00A63336">
            <w:pPr>
              <w:spacing w:after="0" w:line="240" w:lineRule="auto"/>
              <w:jc w:val="center"/>
              <w:rPr>
                <w:rFonts w:ascii="Arial" w:hAnsi="Arial" w:cs="Arial"/>
                <w:b/>
                <w:bCs/>
                <w:sz w:val="18"/>
                <w:szCs w:val="18"/>
              </w:rPr>
            </w:pPr>
          </w:p>
        </w:tc>
        <w:tc>
          <w:tcPr>
            <w:tcW w:w="2407" w:type="dxa"/>
            <w:shd w:val="clear" w:color="auto" w:fill="auto"/>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CON MANDATO</w:t>
            </w:r>
          </w:p>
        </w:tc>
        <w:tc>
          <w:tcPr>
            <w:tcW w:w="2550" w:type="dxa"/>
            <w:shd w:val="clear" w:color="auto" w:fill="auto"/>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SIN MANDATO</w:t>
            </w:r>
          </w:p>
        </w:tc>
      </w:tr>
      <w:tr w:rsidR="00A63336" w:rsidRPr="00A63336" w:rsidTr="00177721">
        <w:tc>
          <w:tcPr>
            <w:tcW w:w="1699"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DAMs</w:t>
            </w:r>
          </w:p>
        </w:tc>
        <w:tc>
          <w:tcPr>
            <w:tcW w:w="2407"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11,123</w:t>
            </w:r>
          </w:p>
        </w:tc>
        <w:tc>
          <w:tcPr>
            <w:tcW w:w="2550"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36,967</w:t>
            </w:r>
          </w:p>
        </w:tc>
      </w:tr>
      <w:tr w:rsidR="00A63336" w:rsidRPr="00A63336" w:rsidTr="00177721">
        <w:tc>
          <w:tcPr>
            <w:tcW w:w="1699"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Tiempo</w:t>
            </w:r>
          </w:p>
        </w:tc>
        <w:tc>
          <w:tcPr>
            <w:tcW w:w="2407"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54.06</w:t>
            </w:r>
          </w:p>
        </w:tc>
        <w:tc>
          <w:tcPr>
            <w:tcW w:w="2550"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97.64</w:t>
            </w:r>
          </w:p>
        </w:tc>
      </w:tr>
      <w:tr w:rsidR="00A63336" w:rsidRPr="00A63336" w:rsidTr="00177721">
        <w:tc>
          <w:tcPr>
            <w:tcW w:w="1699"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w:t>
            </w:r>
          </w:p>
        </w:tc>
        <w:tc>
          <w:tcPr>
            <w:tcW w:w="2407"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23.1</w:t>
            </w:r>
          </w:p>
        </w:tc>
        <w:tc>
          <w:tcPr>
            <w:tcW w:w="2550" w:type="dxa"/>
            <w:shd w:val="clear" w:color="auto" w:fill="auto"/>
          </w:tcPr>
          <w:p w:rsidR="0088022E" w:rsidRPr="00A63336" w:rsidRDefault="0088022E" w:rsidP="00A63336">
            <w:pPr>
              <w:spacing w:after="0" w:line="240" w:lineRule="auto"/>
              <w:jc w:val="center"/>
              <w:rPr>
                <w:rFonts w:ascii="Arial" w:hAnsi="Arial" w:cs="Arial"/>
                <w:bCs/>
                <w:sz w:val="18"/>
                <w:szCs w:val="18"/>
              </w:rPr>
            </w:pPr>
            <w:r w:rsidRPr="00A63336">
              <w:rPr>
                <w:rFonts w:ascii="Arial" w:hAnsi="Arial" w:cs="Arial"/>
                <w:bCs/>
                <w:sz w:val="18"/>
                <w:szCs w:val="18"/>
              </w:rPr>
              <w:t>76.9</w:t>
            </w:r>
          </w:p>
        </w:tc>
      </w:tr>
    </w:tbl>
    <w:p w:rsidR="0088022E" w:rsidRPr="00A63336" w:rsidRDefault="0088022E" w:rsidP="00A63336">
      <w:pPr>
        <w:spacing w:after="0" w:line="240" w:lineRule="auto"/>
        <w:ind w:firstLine="708"/>
        <w:jc w:val="both"/>
        <w:rPr>
          <w:rFonts w:ascii="Arial" w:hAnsi="Arial" w:cs="Arial"/>
          <w:sz w:val="8"/>
          <w:szCs w:val="16"/>
        </w:rPr>
      </w:pPr>
      <w:r w:rsidRPr="00A63336">
        <w:rPr>
          <w:rFonts w:ascii="Arial" w:hAnsi="Arial" w:cs="Arial"/>
          <w:sz w:val="16"/>
          <w:szCs w:val="16"/>
        </w:rPr>
        <w:t xml:space="preserve"> </w:t>
      </w:r>
    </w:p>
    <w:p w:rsidR="0088022E" w:rsidRPr="00A63336" w:rsidRDefault="0088022E" w:rsidP="00A63336">
      <w:pPr>
        <w:tabs>
          <w:tab w:val="left" w:pos="1134"/>
        </w:tabs>
        <w:spacing w:after="0" w:line="240" w:lineRule="auto"/>
        <w:jc w:val="both"/>
        <w:rPr>
          <w:rFonts w:ascii="Arial" w:hAnsi="Arial" w:cs="Arial"/>
          <w:sz w:val="16"/>
          <w:szCs w:val="16"/>
        </w:rPr>
      </w:pPr>
      <w:r w:rsidRPr="00A63336">
        <w:rPr>
          <w:rFonts w:ascii="Arial" w:hAnsi="Arial" w:cs="Arial"/>
          <w:sz w:val="16"/>
          <w:szCs w:val="16"/>
        </w:rPr>
        <w:t xml:space="preserve"> </w:t>
      </w:r>
      <w:r w:rsidRPr="00A63336">
        <w:rPr>
          <w:rFonts w:ascii="Arial" w:hAnsi="Arial" w:cs="Arial"/>
          <w:sz w:val="16"/>
          <w:szCs w:val="16"/>
        </w:rPr>
        <w:tab/>
        <w:t>Fuente: SUNAT.</w:t>
      </w:r>
    </w:p>
    <w:p w:rsidR="0088022E" w:rsidRPr="00A63336" w:rsidRDefault="0088022E" w:rsidP="00A63336">
      <w:pPr>
        <w:spacing w:after="0" w:line="0" w:lineRule="atLeast"/>
        <w:contextualSpacing/>
        <w:jc w:val="both"/>
        <w:rPr>
          <w:rFonts w:ascii="Arial" w:hAnsi="Arial" w:cs="Arial"/>
          <w:bCs/>
          <w:u w:val="single"/>
        </w:rPr>
      </w:pPr>
    </w:p>
    <w:p w:rsidR="0088022E" w:rsidRPr="00A63336" w:rsidRDefault="0088022E" w:rsidP="00A63336">
      <w:pPr>
        <w:spacing w:after="0" w:line="0" w:lineRule="atLeast"/>
        <w:contextualSpacing/>
        <w:jc w:val="both"/>
        <w:rPr>
          <w:rFonts w:ascii="Arial" w:hAnsi="Arial" w:cs="Arial"/>
          <w:bCs/>
        </w:rPr>
      </w:pPr>
      <w:r w:rsidRPr="00A63336">
        <w:rPr>
          <w:rFonts w:ascii="Arial" w:hAnsi="Arial" w:cs="Arial"/>
          <w:bCs/>
        </w:rPr>
        <w:t xml:space="preserve">Con relación al régimen de importación para el consumo en la Intendencia de Aduana Marítima del Callao (IAMC), en el 2017 se otorgaron 17,756 mandatos electrónicos, cifra que representa el 3.29% respecto del total de mandatos, observándose a su vez un notable incremento porcentual de mandatos electrónicos si se compara con el año 2018 </w:t>
      </w:r>
      <w:r w:rsidR="00503690">
        <w:rPr>
          <w:rFonts w:ascii="Arial" w:hAnsi="Arial" w:cs="Arial"/>
          <w:bCs/>
        </w:rPr>
        <w:t xml:space="preserve">en </w:t>
      </w:r>
      <w:r w:rsidRPr="00A63336">
        <w:rPr>
          <w:rFonts w:ascii="Arial" w:hAnsi="Arial" w:cs="Arial"/>
          <w:bCs/>
        </w:rPr>
        <w:t xml:space="preserve">que se otorgaron 101,514, habiéndose elevado de 3.29% a 19.60%, tal como visualiza a continuación:  </w:t>
      </w:r>
    </w:p>
    <w:p w:rsidR="0088022E" w:rsidRPr="00A63336" w:rsidRDefault="0088022E" w:rsidP="00A63336">
      <w:pPr>
        <w:spacing w:after="0" w:line="0" w:lineRule="atLeast"/>
        <w:ind w:left="851"/>
        <w:contextualSpacing/>
        <w:jc w:val="both"/>
        <w:rPr>
          <w:rFonts w:ascii="Arial" w:hAnsi="Arial" w:cs="Arial"/>
          <w:bCs/>
        </w:rPr>
      </w:pPr>
    </w:p>
    <w:p w:rsidR="0088022E" w:rsidRPr="00A63336" w:rsidRDefault="0088022E" w:rsidP="00A63336">
      <w:pPr>
        <w:spacing w:after="0" w:line="0" w:lineRule="atLeast"/>
        <w:ind w:left="851"/>
        <w:contextualSpacing/>
        <w:jc w:val="center"/>
        <w:rPr>
          <w:rFonts w:ascii="Arial" w:hAnsi="Arial" w:cs="Arial"/>
          <w:b/>
          <w:bCs/>
        </w:rPr>
      </w:pPr>
      <w:r w:rsidRPr="00A63336">
        <w:rPr>
          <w:rFonts w:ascii="Arial" w:hAnsi="Arial" w:cs="Arial"/>
          <w:b/>
          <w:bCs/>
        </w:rPr>
        <w:t>Mandato electrónico en el régimen de importación para el consumo</w:t>
      </w:r>
    </w:p>
    <w:p w:rsidR="0088022E" w:rsidRPr="00A63336" w:rsidRDefault="0088022E" w:rsidP="00A63336">
      <w:pPr>
        <w:rPr>
          <w:sz w:val="12"/>
        </w:rPr>
      </w:pPr>
    </w:p>
    <w:tbl>
      <w:tblPr>
        <w:tblW w:w="6946" w:type="dxa"/>
        <w:tblInd w:w="983" w:type="dxa"/>
        <w:tblCellMar>
          <w:left w:w="0" w:type="dxa"/>
          <w:right w:w="0" w:type="dxa"/>
        </w:tblCellMar>
        <w:tblLook w:val="04A0" w:firstRow="1" w:lastRow="0" w:firstColumn="1" w:lastColumn="0" w:noHBand="0" w:noVBand="1"/>
      </w:tblPr>
      <w:tblGrid>
        <w:gridCol w:w="1134"/>
        <w:gridCol w:w="1984"/>
        <w:gridCol w:w="1985"/>
        <w:gridCol w:w="1843"/>
      </w:tblGrid>
      <w:tr w:rsidR="00A63336" w:rsidRPr="00A63336" w:rsidTr="00177721">
        <w:trPr>
          <w:trHeight w:val="533"/>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Año</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Con mandato electrónico</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Sin mandato electrónico</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 Con mandato electrónico</w:t>
            </w:r>
          </w:p>
        </w:tc>
      </w:tr>
      <w:tr w:rsidR="00A63336" w:rsidRPr="00A63336" w:rsidTr="00177721">
        <w:trPr>
          <w:trHeight w:val="315"/>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2017</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17,756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506,324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3.29</w:t>
            </w:r>
          </w:p>
        </w:tc>
      </w:tr>
      <w:tr w:rsidR="00A63336" w:rsidRPr="00A63336" w:rsidTr="00177721">
        <w:trPr>
          <w:trHeight w:val="315"/>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2018</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101,514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416,191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19.60%</w:t>
            </w:r>
          </w:p>
        </w:tc>
      </w:tr>
      <w:tr w:rsidR="0088022E" w:rsidRPr="00A63336" w:rsidTr="00177721">
        <w:trPr>
          <w:trHeight w:val="315"/>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18"/>
                <w:szCs w:val="18"/>
              </w:rPr>
            </w:pPr>
            <w:r w:rsidRPr="00A63336">
              <w:rPr>
                <w:rFonts w:ascii="Arial" w:hAnsi="Arial" w:cs="Arial"/>
                <w:b/>
                <w:bCs/>
                <w:sz w:val="18"/>
                <w:szCs w:val="18"/>
              </w:rPr>
              <w:t>Total</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119,270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922,515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sz w:val="18"/>
                <w:szCs w:val="18"/>
              </w:rPr>
            </w:pPr>
            <w:r w:rsidRPr="00A63336">
              <w:rPr>
                <w:rFonts w:ascii="Arial" w:hAnsi="Arial" w:cs="Arial"/>
                <w:sz w:val="18"/>
                <w:szCs w:val="18"/>
              </w:rPr>
              <w:t>11.44%</w:t>
            </w:r>
          </w:p>
        </w:tc>
      </w:tr>
    </w:tbl>
    <w:p w:rsidR="0088022E" w:rsidRPr="00A63336" w:rsidRDefault="0088022E" w:rsidP="00A63336">
      <w:pPr>
        <w:spacing w:after="0" w:line="0" w:lineRule="atLeast"/>
        <w:ind w:left="1560"/>
        <w:contextualSpacing/>
        <w:jc w:val="both"/>
        <w:rPr>
          <w:rFonts w:ascii="Arial" w:hAnsi="Arial" w:cs="Arial"/>
          <w:b/>
          <w:bCs/>
          <w:u w:val="single"/>
        </w:rPr>
      </w:pPr>
    </w:p>
    <w:p w:rsidR="00503690" w:rsidRDefault="00503690" w:rsidP="00317B5C">
      <w:pPr>
        <w:spacing w:after="0" w:line="0" w:lineRule="atLeast"/>
        <w:contextualSpacing/>
        <w:jc w:val="both"/>
        <w:rPr>
          <w:rFonts w:ascii="Arial" w:hAnsi="Arial" w:cs="Arial"/>
          <w:bCs/>
        </w:rPr>
      </w:pPr>
      <w:r w:rsidRPr="005323FA">
        <w:rPr>
          <w:rFonts w:ascii="Arial" w:hAnsi="Arial" w:cs="Arial"/>
          <w:bCs/>
        </w:rPr>
        <w:t>Respecto al mandato en el régimen de exportación definitiva,</w:t>
      </w:r>
      <w:r w:rsidRPr="00A63336">
        <w:rPr>
          <w:rFonts w:ascii="Arial" w:hAnsi="Arial" w:cs="Arial"/>
          <w:bCs/>
        </w:rPr>
        <w:t xml:space="preserve"> </w:t>
      </w:r>
      <w:r>
        <w:rPr>
          <w:rFonts w:ascii="Arial" w:hAnsi="Arial" w:cs="Arial"/>
          <w:bCs/>
        </w:rPr>
        <w:t>se señala que e</w:t>
      </w:r>
      <w:r w:rsidR="0088022E" w:rsidRPr="00A63336">
        <w:rPr>
          <w:rFonts w:ascii="Arial" w:hAnsi="Arial" w:cs="Arial"/>
          <w:bCs/>
        </w:rPr>
        <w:t>n el 2018 en el país hubieron 8,107 exportadores y se numeraron 350,974 declaraciones de exportación en las que se necesitó otorgar mandato al agente de aduana a fin de que realice el trámite de despacho; en ese sentido, a futuro dicha cantidad de exportadores podrá usar el mandato electrónico en el total de declaraciones numeradas, lo cual simplificará el proceso significativamente; además, la Administración Aduanera podrá verificar o validar el otorgamiento del mandato de manera electrónica, sin demora alguna</w:t>
      </w:r>
      <w:r>
        <w:rPr>
          <w:rFonts w:ascii="Arial" w:hAnsi="Arial" w:cs="Arial"/>
          <w:bCs/>
        </w:rPr>
        <w:t>.</w:t>
      </w:r>
      <w:r w:rsidR="0088022E" w:rsidRPr="00A63336">
        <w:rPr>
          <w:rFonts w:ascii="Arial" w:hAnsi="Arial" w:cs="Arial"/>
          <w:bCs/>
        </w:rPr>
        <w:t xml:space="preserve"> </w:t>
      </w:r>
    </w:p>
    <w:p w:rsidR="00503690" w:rsidRDefault="00503690" w:rsidP="00B02ABF">
      <w:pPr>
        <w:spacing w:after="0" w:line="0" w:lineRule="atLeast"/>
        <w:contextualSpacing/>
        <w:jc w:val="both"/>
        <w:rPr>
          <w:rFonts w:ascii="Arial" w:hAnsi="Arial" w:cs="Arial"/>
          <w:bCs/>
        </w:rPr>
      </w:pPr>
    </w:p>
    <w:p w:rsidR="0088022E" w:rsidRPr="00A63336" w:rsidRDefault="00503690" w:rsidP="002A45D2">
      <w:pPr>
        <w:spacing w:after="0" w:line="0" w:lineRule="atLeast"/>
        <w:contextualSpacing/>
        <w:jc w:val="both"/>
        <w:rPr>
          <w:rFonts w:ascii="Arial" w:hAnsi="Arial" w:cs="Arial"/>
          <w:bCs/>
        </w:rPr>
      </w:pPr>
      <w:r>
        <w:rPr>
          <w:rFonts w:ascii="Arial" w:hAnsi="Arial" w:cs="Arial"/>
          <w:bCs/>
        </w:rPr>
        <w:t>P</w:t>
      </w:r>
      <w:r w:rsidR="0088022E" w:rsidRPr="00A63336">
        <w:rPr>
          <w:rFonts w:ascii="Arial" w:hAnsi="Arial" w:cs="Arial"/>
          <w:bCs/>
        </w:rPr>
        <w:t>ara una mejor comprensión se considera pertinente mostrar la evolución de las exportaciones en nuestro país, en cuanto a sujetos y declaraciones.</w:t>
      </w:r>
    </w:p>
    <w:p w:rsidR="0088022E" w:rsidRPr="00A63336" w:rsidRDefault="0088022E" w:rsidP="00A63336">
      <w:pPr>
        <w:spacing w:after="0" w:line="0" w:lineRule="atLeast"/>
        <w:ind w:left="851"/>
        <w:contextualSpacing/>
        <w:jc w:val="both"/>
        <w:rPr>
          <w:rFonts w:ascii="Arial" w:hAnsi="Arial" w:cs="Arial"/>
          <w:bCs/>
        </w:rPr>
      </w:pPr>
    </w:p>
    <w:p w:rsidR="0088022E" w:rsidRPr="00A63336" w:rsidRDefault="0088022E" w:rsidP="00A63336">
      <w:pPr>
        <w:spacing w:after="0" w:line="0" w:lineRule="atLeast"/>
        <w:ind w:left="851"/>
        <w:contextualSpacing/>
        <w:jc w:val="both"/>
        <w:rPr>
          <w:rFonts w:ascii="Arial" w:hAnsi="Arial" w:cs="Arial"/>
          <w:bCs/>
        </w:rPr>
      </w:pPr>
      <w:r w:rsidRPr="00A63336">
        <w:rPr>
          <w:noProof/>
          <w:lang w:eastAsia="es-PE"/>
        </w:rPr>
        <w:lastRenderedPageBreak/>
        <w:drawing>
          <wp:inline distT="0" distB="0" distL="0" distR="0" wp14:anchorId="35BDEE7B" wp14:editId="35BDEE7C">
            <wp:extent cx="4612640" cy="1962150"/>
            <wp:effectExtent l="0" t="0" r="0" b="0"/>
            <wp:docPr id="4"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022E" w:rsidRPr="00A63336" w:rsidRDefault="0088022E" w:rsidP="00A63336">
      <w:pPr>
        <w:ind w:left="708" w:firstLine="143"/>
        <w:jc w:val="both"/>
        <w:rPr>
          <w:rFonts w:ascii="Arial" w:hAnsi="Arial" w:cs="Arial"/>
          <w:sz w:val="16"/>
          <w:szCs w:val="16"/>
        </w:rPr>
      </w:pPr>
      <w:r w:rsidRPr="00A63336">
        <w:rPr>
          <w:rFonts w:ascii="Arial" w:hAnsi="Arial" w:cs="Arial"/>
          <w:sz w:val="16"/>
          <w:szCs w:val="16"/>
        </w:rPr>
        <w:t>Fuente: SUNAT.</w:t>
      </w:r>
    </w:p>
    <w:p w:rsidR="0088022E" w:rsidRPr="00A63336" w:rsidRDefault="0088022E" w:rsidP="00A63336">
      <w:pPr>
        <w:ind w:left="284"/>
        <w:jc w:val="center"/>
        <w:rPr>
          <w:noProof/>
        </w:rPr>
      </w:pPr>
      <w:r w:rsidRPr="00A63336">
        <w:rPr>
          <w:noProof/>
          <w:lang w:eastAsia="es-PE"/>
        </w:rPr>
        <w:drawing>
          <wp:inline distT="0" distB="0" distL="0" distR="0" wp14:anchorId="35BDEE7D" wp14:editId="35BDEE7E">
            <wp:extent cx="4606290" cy="2172335"/>
            <wp:effectExtent l="0" t="0" r="0" b="0"/>
            <wp:docPr id="5"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022E" w:rsidRPr="00A63336" w:rsidRDefault="0088022E" w:rsidP="00A63336">
      <w:pPr>
        <w:ind w:left="851"/>
        <w:rPr>
          <w:rFonts w:ascii="Arial" w:hAnsi="Arial" w:cs="Arial"/>
          <w:sz w:val="16"/>
          <w:szCs w:val="16"/>
        </w:rPr>
      </w:pPr>
      <w:r w:rsidRPr="00A63336">
        <w:rPr>
          <w:rFonts w:ascii="Arial" w:hAnsi="Arial" w:cs="Arial"/>
          <w:sz w:val="16"/>
          <w:szCs w:val="16"/>
        </w:rPr>
        <w:t>Fuente: SUNAT.</w:t>
      </w:r>
    </w:p>
    <w:p w:rsidR="0088022E" w:rsidRPr="00A63336" w:rsidRDefault="0088022E" w:rsidP="00A63336">
      <w:pPr>
        <w:spacing w:after="0" w:line="0" w:lineRule="atLeast"/>
        <w:contextualSpacing/>
        <w:jc w:val="both"/>
        <w:rPr>
          <w:rFonts w:ascii="Arial" w:hAnsi="Arial" w:cs="Arial"/>
          <w:bCs/>
        </w:rPr>
      </w:pPr>
      <w:r w:rsidRPr="00A63336">
        <w:rPr>
          <w:rFonts w:ascii="Arial" w:hAnsi="Arial" w:cs="Arial"/>
          <w:bCs/>
        </w:rPr>
        <w:t>Ahora bien, en cuanto al régimen de exportación definitiva, en el mes de diciembre del año 2017, se registraron 238 mandatos electrónicos; y en el 2018, durante el mes de enero se reportaron 635, alcanzando en diciembre 1,179, totalizando en el último año 10,846 mandatos electrónicos; cifras que ratifican el incremento e importancia que viene adquiriendo el uso del mandato electrónico, debido a su simplicidad y rápido otorgamiento, tal como se aprecia a continuación:</w:t>
      </w:r>
    </w:p>
    <w:p w:rsidR="0088022E" w:rsidRPr="00A63336" w:rsidRDefault="0088022E" w:rsidP="00A63336">
      <w:pPr>
        <w:spacing w:after="0" w:line="0" w:lineRule="atLeast"/>
        <w:ind w:left="851"/>
        <w:contextualSpacing/>
        <w:jc w:val="both"/>
        <w:rPr>
          <w:rFonts w:ascii="Arial" w:hAnsi="Arial" w:cs="Arial"/>
          <w:bCs/>
        </w:rPr>
      </w:pPr>
    </w:p>
    <w:p w:rsidR="0088022E" w:rsidRPr="00A63336" w:rsidRDefault="0088022E" w:rsidP="005323FA">
      <w:pPr>
        <w:spacing w:after="0" w:line="0" w:lineRule="atLeast"/>
        <w:ind w:left="1276"/>
        <w:contextualSpacing/>
        <w:jc w:val="center"/>
        <w:rPr>
          <w:rFonts w:ascii="Arial" w:hAnsi="Arial" w:cs="Arial"/>
          <w:bCs/>
        </w:rPr>
      </w:pPr>
      <w:r w:rsidRPr="00A63336">
        <w:rPr>
          <w:noProof/>
          <w:lang w:eastAsia="es-PE"/>
        </w:rPr>
        <w:drawing>
          <wp:inline distT="0" distB="0" distL="0" distR="0" wp14:anchorId="35BDEE7F" wp14:editId="35BDEE80">
            <wp:extent cx="4438650" cy="2129155"/>
            <wp:effectExtent l="0" t="0" r="0" b="0"/>
            <wp:docPr id="6"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022E" w:rsidRPr="00A63336" w:rsidRDefault="0088022E" w:rsidP="00A63336">
      <w:pPr>
        <w:tabs>
          <w:tab w:val="left" w:pos="1276"/>
        </w:tabs>
        <w:spacing w:after="0" w:line="0" w:lineRule="atLeast"/>
        <w:ind w:left="851"/>
        <w:contextualSpacing/>
        <w:jc w:val="both"/>
        <w:rPr>
          <w:rFonts w:ascii="Arial" w:hAnsi="Arial" w:cs="Arial"/>
          <w:sz w:val="18"/>
        </w:rPr>
      </w:pPr>
      <w:r w:rsidRPr="00A63336">
        <w:rPr>
          <w:rFonts w:ascii="Arial" w:hAnsi="Arial" w:cs="Arial"/>
          <w:sz w:val="16"/>
          <w:szCs w:val="16"/>
        </w:rPr>
        <w:tab/>
        <w:t>Fuente: SUNAT</w:t>
      </w:r>
      <w:r w:rsidRPr="00A63336">
        <w:rPr>
          <w:rFonts w:ascii="Arial" w:hAnsi="Arial" w:cs="Arial"/>
          <w:sz w:val="18"/>
        </w:rPr>
        <w:t>.</w:t>
      </w:r>
    </w:p>
    <w:p w:rsidR="0088022E" w:rsidRPr="00A63336" w:rsidRDefault="0088022E" w:rsidP="00A63336">
      <w:pPr>
        <w:spacing w:after="0" w:line="0" w:lineRule="atLeast"/>
        <w:ind w:left="851"/>
        <w:contextualSpacing/>
        <w:jc w:val="both"/>
        <w:rPr>
          <w:rFonts w:ascii="Arial" w:hAnsi="Arial" w:cs="Arial"/>
          <w:bCs/>
        </w:rPr>
      </w:pPr>
    </w:p>
    <w:p w:rsidR="0088022E" w:rsidRPr="00A63336" w:rsidRDefault="0088022E" w:rsidP="00A63336">
      <w:pPr>
        <w:spacing w:after="0" w:line="0" w:lineRule="atLeast"/>
        <w:contextualSpacing/>
        <w:jc w:val="both"/>
        <w:rPr>
          <w:rFonts w:ascii="Arial" w:hAnsi="Arial" w:cs="Arial"/>
          <w:bCs/>
        </w:rPr>
      </w:pPr>
      <w:r w:rsidRPr="00A63336">
        <w:rPr>
          <w:rFonts w:ascii="Arial" w:hAnsi="Arial" w:cs="Arial"/>
          <w:bCs/>
        </w:rPr>
        <w:t>Con relación al año 2018, el porcentaje de exportadores que están usando el mandato electrónico es del 3.53% en comparación con el 96.47% que no lo usan, por lo que resulta necesario hacerlo obligatorio.</w:t>
      </w:r>
    </w:p>
    <w:p w:rsidR="0088022E" w:rsidRPr="00A63336" w:rsidRDefault="0088022E" w:rsidP="00A63336">
      <w:pPr>
        <w:spacing w:after="0" w:line="0" w:lineRule="atLeast"/>
        <w:ind w:left="851"/>
        <w:contextualSpacing/>
        <w:jc w:val="both"/>
        <w:rPr>
          <w:rFonts w:ascii="Arial" w:hAnsi="Arial" w:cs="Arial"/>
          <w:bCs/>
        </w:rPr>
      </w:pPr>
    </w:p>
    <w:p w:rsidR="0088022E" w:rsidRPr="00A63336" w:rsidRDefault="0088022E" w:rsidP="00A63336">
      <w:pPr>
        <w:spacing w:after="0" w:line="0" w:lineRule="atLeast"/>
        <w:contextualSpacing/>
        <w:jc w:val="center"/>
        <w:rPr>
          <w:rFonts w:ascii="Arial" w:hAnsi="Arial" w:cs="Arial"/>
          <w:b/>
          <w:bCs/>
        </w:rPr>
      </w:pPr>
      <w:r w:rsidRPr="00A63336">
        <w:rPr>
          <w:rFonts w:ascii="Arial" w:hAnsi="Arial" w:cs="Arial"/>
          <w:b/>
          <w:bCs/>
        </w:rPr>
        <w:t>Mandato electrónico y no electrónico</w:t>
      </w:r>
    </w:p>
    <w:p w:rsidR="0088022E" w:rsidRPr="00A63336" w:rsidRDefault="0088022E" w:rsidP="00A63336">
      <w:pPr>
        <w:spacing w:line="0" w:lineRule="atLeast"/>
        <w:ind w:left="284"/>
        <w:contextualSpacing/>
        <w:jc w:val="both"/>
        <w:rPr>
          <w:rFonts w:ascii="Arial" w:hAnsi="Arial" w:cs="Arial"/>
        </w:rPr>
      </w:pPr>
    </w:p>
    <w:tbl>
      <w:tblPr>
        <w:tblW w:w="6249" w:type="dxa"/>
        <w:tblInd w:w="1063" w:type="dxa"/>
        <w:tblCellMar>
          <w:left w:w="0" w:type="dxa"/>
          <w:right w:w="0" w:type="dxa"/>
        </w:tblCellMar>
        <w:tblLook w:val="04A0" w:firstRow="1" w:lastRow="0" w:firstColumn="1" w:lastColumn="0" w:noHBand="0" w:noVBand="1"/>
      </w:tblPr>
      <w:tblGrid>
        <w:gridCol w:w="2835"/>
        <w:gridCol w:w="1874"/>
        <w:gridCol w:w="1540"/>
      </w:tblGrid>
      <w:tr w:rsidR="00A63336" w:rsidRPr="00A63336" w:rsidTr="00177721">
        <w:trPr>
          <w:trHeight w:val="275"/>
        </w:trPr>
        <w:tc>
          <w:tcPr>
            <w:tcW w:w="2835" w:type="dxa"/>
            <w:vMerge w:val="restart"/>
            <w:tcBorders>
              <w:top w:val="single" w:sz="8" w:space="0" w:color="auto"/>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88022E" w:rsidRPr="00A63336" w:rsidRDefault="0088022E" w:rsidP="00A63336">
            <w:pPr>
              <w:spacing w:after="0" w:line="240" w:lineRule="auto"/>
              <w:jc w:val="center"/>
              <w:rPr>
                <w:rFonts w:ascii="Arial" w:hAnsi="Arial" w:cs="Arial"/>
                <w:b/>
                <w:bCs/>
                <w:sz w:val="20"/>
                <w:szCs w:val="20"/>
              </w:rPr>
            </w:pPr>
            <w:r w:rsidRPr="00A63336">
              <w:rPr>
                <w:rFonts w:ascii="Arial" w:hAnsi="Arial" w:cs="Arial"/>
                <w:b/>
                <w:bCs/>
                <w:sz w:val="20"/>
                <w:szCs w:val="20"/>
              </w:rPr>
              <w:t>Exportadores - Mandato en regímenes de salida</w:t>
            </w:r>
          </w:p>
        </w:tc>
        <w:tc>
          <w:tcPr>
            <w:tcW w:w="3414" w:type="dxa"/>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88022E" w:rsidRPr="00A63336" w:rsidRDefault="0088022E" w:rsidP="00A63336">
            <w:pPr>
              <w:spacing w:after="0" w:line="240" w:lineRule="auto"/>
              <w:ind w:left="284"/>
              <w:contextualSpacing/>
              <w:jc w:val="center"/>
              <w:rPr>
                <w:rFonts w:ascii="Arial" w:hAnsi="Arial" w:cs="Arial"/>
                <w:b/>
                <w:bCs/>
                <w:sz w:val="20"/>
                <w:szCs w:val="20"/>
              </w:rPr>
            </w:pPr>
            <w:r w:rsidRPr="00A63336">
              <w:rPr>
                <w:rFonts w:ascii="Arial" w:hAnsi="Arial" w:cs="Arial"/>
                <w:b/>
                <w:bCs/>
                <w:sz w:val="20"/>
                <w:szCs w:val="20"/>
              </w:rPr>
              <w:t>2018</w:t>
            </w:r>
          </w:p>
        </w:tc>
      </w:tr>
      <w:tr w:rsidR="00A63336" w:rsidRPr="00A63336" w:rsidTr="00177721">
        <w:trPr>
          <w:trHeight w:val="119"/>
        </w:trPr>
        <w:tc>
          <w:tcPr>
            <w:tcW w:w="2835" w:type="dxa"/>
            <w:vMerge/>
            <w:tcBorders>
              <w:top w:val="single" w:sz="8" w:space="0" w:color="auto"/>
              <w:left w:val="single" w:sz="8" w:space="0" w:color="auto"/>
              <w:bottom w:val="single" w:sz="8" w:space="0" w:color="000000"/>
              <w:right w:val="single" w:sz="8" w:space="0" w:color="000000"/>
            </w:tcBorders>
            <w:vAlign w:val="center"/>
            <w:hideMark/>
          </w:tcPr>
          <w:p w:rsidR="0088022E" w:rsidRPr="00A63336" w:rsidRDefault="0088022E" w:rsidP="00A63336">
            <w:pPr>
              <w:spacing w:after="0" w:line="240" w:lineRule="auto"/>
              <w:rPr>
                <w:rFonts w:ascii="Arial" w:hAnsi="Arial" w:cs="Arial"/>
                <w:b/>
                <w:bCs/>
                <w:sz w:val="20"/>
                <w:szCs w:val="20"/>
              </w:rPr>
            </w:pPr>
          </w:p>
        </w:tc>
        <w:tc>
          <w:tcPr>
            <w:tcW w:w="18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b/>
                <w:bCs/>
                <w:sz w:val="20"/>
                <w:szCs w:val="20"/>
              </w:rPr>
            </w:pPr>
            <w:r w:rsidRPr="00A63336">
              <w:rPr>
                <w:rFonts w:ascii="Arial" w:hAnsi="Arial" w:cs="Arial"/>
                <w:b/>
                <w:bCs/>
                <w:sz w:val="20"/>
                <w:szCs w:val="20"/>
              </w:rPr>
              <w:t>CANTIDAD</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b/>
                <w:bCs/>
                <w:sz w:val="20"/>
                <w:szCs w:val="20"/>
              </w:rPr>
            </w:pPr>
            <w:r w:rsidRPr="00A63336">
              <w:rPr>
                <w:rFonts w:ascii="Arial" w:hAnsi="Arial" w:cs="Arial"/>
                <w:b/>
                <w:bCs/>
                <w:sz w:val="20"/>
                <w:szCs w:val="20"/>
              </w:rPr>
              <w:t>PORCENTAJE</w:t>
            </w:r>
          </w:p>
        </w:tc>
      </w:tr>
      <w:tr w:rsidR="00A63336" w:rsidRPr="00A63336" w:rsidTr="00177721">
        <w:trPr>
          <w:trHeight w:val="110"/>
        </w:trPr>
        <w:tc>
          <w:tcPr>
            <w:tcW w:w="2835"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88022E" w:rsidRPr="00A63336" w:rsidRDefault="0088022E" w:rsidP="00A63336">
            <w:pPr>
              <w:spacing w:after="0" w:line="240" w:lineRule="auto"/>
              <w:jc w:val="both"/>
              <w:rPr>
                <w:rFonts w:ascii="Arial" w:hAnsi="Arial" w:cs="Arial"/>
                <w:b/>
                <w:bCs/>
                <w:sz w:val="20"/>
                <w:szCs w:val="20"/>
              </w:rPr>
            </w:pPr>
            <w:r w:rsidRPr="00A63336">
              <w:rPr>
                <w:rFonts w:ascii="Arial" w:hAnsi="Arial" w:cs="Arial"/>
                <w:b/>
                <w:bCs/>
                <w:sz w:val="20"/>
                <w:szCs w:val="20"/>
              </w:rPr>
              <w:t xml:space="preserve">Electrónico </w:t>
            </w:r>
          </w:p>
        </w:tc>
        <w:tc>
          <w:tcPr>
            <w:tcW w:w="18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286</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3.53%</w:t>
            </w:r>
          </w:p>
        </w:tc>
      </w:tr>
      <w:tr w:rsidR="00A63336" w:rsidRPr="00A63336" w:rsidTr="00177721">
        <w:trPr>
          <w:trHeight w:val="113"/>
        </w:trPr>
        <w:tc>
          <w:tcPr>
            <w:tcW w:w="2835" w:type="dxa"/>
            <w:tcBorders>
              <w:top w:val="nil"/>
              <w:left w:val="single" w:sz="8" w:space="0" w:color="auto"/>
              <w:bottom w:val="nil"/>
              <w:right w:val="single" w:sz="8" w:space="0" w:color="000000"/>
            </w:tcBorders>
            <w:tcMar>
              <w:top w:w="0" w:type="dxa"/>
              <w:left w:w="70" w:type="dxa"/>
              <w:bottom w:w="0" w:type="dxa"/>
              <w:right w:w="70" w:type="dxa"/>
            </w:tcMar>
            <w:vAlign w:val="center"/>
            <w:hideMark/>
          </w:tcPr>
          <w:p w:rsidR="0088022E" w:rsidRPr="00A63336" w:rsidRDefault="0088022E" w:rsidP="00A63336">
            <w:pPr>
              <w:spacing w:after="0" w:line="240" w:lineRule="auto"/>
              <w:jc w:val="both"/>
              <w:rPr>
                <w:rFonts w:ascii="Arial" w:hAnsi="Arial" w:cs="Arial"/>
                <w:b/>
                <w:bCs/>
                <w:sz w:val="20"/>
                <w:szCs w:val="20"/>
              </w:rPr>
            </w:pPr>
            <w:r w:rsidRPr="00A63336">
              <w:rPr>
                <w:rFonts w:ascii="Arial" w:hAnsi="Arial" w:cs="Arial"/>
                <w:b/>
                <w:bCs/>
                <w:sz w:val="20"/>
                <w:szCs w:val="20"/>
              </w:rPr>
              <w:t xml:space="preserve">No electrónico </w:t>
            </w:r>
          </w:p>
        </w:tc>
        <w:tc>
          <w:tcPr>
            <w:tcW w:w="1874" w:type="dxa"/>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7,821</w:t>
            </w:r>
          </w:p>
        </w:tc>
        <w:tc>
          <w:tcPr>
            <w:tcW w:w="154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96.47%</w:t>
            </w:r>
          </w:p>
        </w:tc>
      </w:tr>
      <w:tr w:rsidR="00A63336" w:rsidRPr="00A63336" w:rsidTr="00177721">
        <w:trPr>
          <w:trHeight w:val="243"/>
        </w:trPr>
        <w:tc>
          <w:tcPr>
            <w:tcW w:w="2835" w:type="dxa"/>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88022E" w:rsidRPr="00A63336" w:rsidRDefault="0088022E" w:rsidP="00A63336">
            <w:pPr>
              <w:spacing w:after="0" w:line="240" w:lineRule="auto"/>
              <w:jc w:val="both"/>
              <w:rPr>
                <w:rFonts w:ascii="Arial" w:hAnsi="Arial" w:cs="Arial"/>
                <w:b/>
                <w:bCs/>
                <w:sz w:val="20"/>
                <w:szCs w:val="20"/>
              </w:rPr>
            </w:pPr>
            <w:r w:rsidRPr="00A63336">
              <w:rPr>
                <w:rFonts w:ascii="Arial" w:hAnsi="Arial" w:cs="Arial"/>
                <w:b/>
                <w:bCs/>
                <w:sz w:val="20"/>
                <w:szCs w:val="20"/>
              </w:rPr>
              <w:t>Total</w:t>
            </w:r>
          </w:p>
        </w:tc>
        <w:tc>
          <w:tcPr>
            <w:tcW w:w="1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8,107</w:t>
            </w:r>
          </w:p>
        </w:tc>
        <w:tc>
          <w:tcPr>
            <w:tcW w:w="15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8022E" w:rsidRPr="00A63336" w:rsidRDefault="0088022E" w:rsidP="00A63336">
            <w:pPr>
              <w:spacing w:after="0" w:line="240" w:lineRule="auto"/>
              <w:jc w:val="center"/>
              <w:rPr>
                <w:rFonts w:ascii="Arial" w:hAnsi="Arial" w:cs="Arial"/>
                <w:sz w:val="20"/>
                <w:szCs w:val="20"/>
              </w:rPr>
            </w:pPr>
            <w:r w:rsidRPr="00A63336">
              <w:rPr>
                <w:rFonts w:ascii="Arial" w:hAnsi="Arial" w:cs="Arial"/>
                <w:sz w:val="20"/>
                <w:szCs w:val="20"/>
              </w:rPr>
              <w:t>100.00%</w:t>
            </w:r>
          </w:p>
        </w:tc>
      </w:tr>
    </w:tbl>
    <w:p w:rsidR="0088022E" w:rsidRPr="00A63336" w:rsidRDefault="0088022E" w:rsidP="00A63336">
      <w:pPr>
        <w:spacing w:line="0" w:lineRule="atLeast"/>
        <w:ind w:left="708" w:firstLine="285"/>
        <w:contextualSpacing/>
        <w:jc w:val="both"/>
        <w:rPr>
          <w:rFonts w:ascii="Arial" w:hAnsi="Arial" w:cs="Arial"/>
          <w:sz w:val="18"/>
          <w:szCs w:val="18"/>
        </w:rPr>
      </w:pPr>
      <w:r w:rsidRPr="00A63336">
        <w:rPr>
          <w:rFonts w:ascii="Arial" w:hAnsi="Arial" w:cs="Arial"/>
          <w:sz w:val="18"/>
          <w:szCs w:val="18"/>
        </w:rPr>
        <w:t>Fuente: SUNAT.</w:t>
      </w:r>
    </w:p>
    <w:p w:rsidR="0088022E" w:rsidRPr="00A63336" w:rsidRDefault="0088022E" w:rsidP="00A63336">
      <w:pPr>
        <w:spacing w:after="0" w:line="0" w:lineRule="atLeast"/>
        <w:ind w:left="284"/>
        <w:contextualSpacing/>
        <w:jc w:val="both"/>
        <w:rPr>
          <w:rFonts w:ascii="Arial" w:hAnsi="Arial" w:cs="Arial"/>
          <w:bCs/>
        </w:rPr>
      </w:pPr>
    </w:p>
    <w:p w:rsidR="0088022E" w:rsidRPr="00A63336" w:rsidRDefault="0088022E" w:rsidP="00A63336">
      <w:pPr>
        <w:spacing w:after="0" w:line="0" w:lineRule="atLeast"/>
        <w:contextualSpacing/>
        <w:jc w:val="both"/>
        <w:rPr>
          <w:rFonts w:ascii="Arial" w:hAnsi="Arial" w:cs="Arial"/>
          <w:bCs/>
        </w:rPr>
      </w:pPr>
      <w:r w:rsidRPr="00A63336">
        <w:rPr>
          <w:rFonts w:ascii="Arial" w:hAnsi="Arial" w:cs="Arial"/>
          <w:bCs/>
        </w:rPr>
        <w:t xml:space="preserve">Cabe relevar que actualmente el exportador, a efectos de tramitar su despacho, se encuentra obligado a gestionar previamente ante un notario público la obtención de un poder especial, dado que le resulta imposible recurrir al endose </w:t>
      </w:r>
      <w:r w:rsidR="003B1E45">
        <w:rPr>
          <w:rFonts w:ascii="Arial" w:hAnsi="Arial" w:cs="Arial"/>
          <w:bCs/>
        </w:rPr>
        <w:t>d</w:t>
      </w:r>
      <w:r w:rsidRPr="00A63336">
        <w:rPr>
          <w:rFonts w:ascii="Arial" w:hAnsi="Arial" w:cs="Arial"/>
          <w:bCs/>
        </w:rPr>
        <w:t>el documento de transporte, si se tiene en cuenta que por la naturaleza propia del régimen este documento solo se podrá obtener con posterioridad al embarque de las mercancías.</w:t>
      </w:r>
    </w:p>
    <w:p w:rsidR="0088022E" w:rsidRPr="00A63336" w:rsidRDefault="0088022E" w:rsidP="00A63336">
      <w:pPr>
        <w:spacing w:after="0" w:line="0" w:lineRule="atLeast"/>
        <w:contextualSpacing/>
        <w:jc w:val="both"/>
        <w:rPr>
          <w:rFonts w:ascii="Arial" w:hAnsi="Arial" w:cs="Arial"/>
          <w:bCs/>
        </w:rPr>
      </w:pPr>
    </w:p>
    <w:p w:rsidR="0088022E" w:rsidRPr="00A63336" w:rsidRDefault="0088022E" w:rsidP="00A63336">
      <w:pPr>
        <w:spacing w:after="0" w:line="0" w:lineRule="atLeast"/>
        <w:contextualSpacing/>
        <w:jc w:val="both"/>
        <w:rPr>
          <w:rFonts w:ascii="Arial" w:hAnsi="Arial" w:cs="Arial"/>
          <w:bCs/>
        </w:rPr>
      </w:pPr>
      <w:r w:rsidRPr="00A63336">
        <w:rPr>
          <w:rFonts w:ascii="Arial" w:hAnsi="Arial" w:cs="Arial"/>
          <w:bCs/>
        </w:rPr>
        <w:t>En ese sentido, el mandato electrónico adquiere una singular importancia en el nuevo proceso de salida, si se tiene en cuenta que se otorga de manera inmediata, antes de la numeración de la declaración aduanera y sin la necesidad de recurrir a un notario público, lo que generará la disminución de costos; razón por la cual es sumamente ventajoso. </w:t>
      </w:r>
    </w:p>
    <w:p w:rsidR="0088022E" w:rsidRPr="00A63336" w:rsidRDefault="0088022E" w:rsidP="00A63336">
      <w:pPr>
        <w:spacing w:after="0" w:line="0" w:lineRule="atLeast"/>
        <w:contextualSpacing/>
        <w:jc w:val="both"/>
        <w:rPr>
          <w:rFonts w:ascii="Arial" w:hAnsi="Arial" w:cs="Arial"/>
          <w:bCs/>
        </w:rPr>
      </w:pPr>
    </w:p>
    <w:p w:rsidR="0088022E" w:rsidRPr="00A63336" w:rsidRDefault="0088022E" w:rsidP="00317B5C">
      <w:pPr>
        <w:autoSpaceDE w:val="0"/>
        <w:autoSpaceDN w:val="0"/>
        <w:adjustRightInd w:val="0"/>
        <w:spacing w:after="0" w:line="0" w:lineRule="atLeast"/>
        <w:contextualSpacing/>
        <w:jc w:val="both"/>
        <w:rPr>
          <w:rFonts w:ascii="Arial" w:hAnsi="Arial" w:cs="Arial"/>
          <w:bCs/>
        </w:rPr>
      </w:pPr>
      <w:r w:rsidRPr="00A63336">
        <w:rPr>
          <w:rFonts w:ascii="Arial" w:hAnsi="Arial" w:cs="Arial"/>
          <w:bCs/>
        </w:rPr>
        <w:t>Asimismo, es importante indicar que cada vez que se numere</w:t>
      </w:r>
      <w:r w:rsidR="00702042" w:rsidRPr="00A63336">
        <w:rPr>
          <w:rFonts w:ascii="Arial" w:hAnsi="Arial" w:cs="Arial"/>
          <w:bCs/>
        </w:rPr>
        <w:t xml:space="preserve"> </w:t>
      </w:r>
      <w:r w:rsidRPr="00A63336">
        <w:rPr>
          <w:rFonts w:ascii="Arial" w:hAnsi="Arial" w:cs="Arial"/>
          <w:bCs/>
        </w:rPr>
        <w:t>una declaración de aduanas con un mandato electrónico, el sistema remitirá un aviso al exportador de la mercancía dándole cuenta de dicha numeración, a fin que pueda controlar los despachos que se numeraron en su nombre, aspecto que mejorará significativamente el control y la trazabilidad del proceso.</w:t>
      </w:r>
    </w:p>
    <w:p w:rsidR="0088022E" w:rsidRPr="00A63336" w:rsidRDefault="0088022E" w:rsidP="00A63336">
      <w:pPr>
        <w:autoSpaceDE w:val="0"/>
        <w:autoSpaceDN w:val="0"/>
        <w:adjustRightInd w:val="0"/>
        <w:spacing w:after="0" w:line="0" w:lineRule="atLeast"/>
        <w:contextualSpacing/>
        <w:jc w:val="both"/>
        <w:rPr>
          <w:rFonts w:ascii="Arial" w:hAnsi="Arial" w:cs="Arial"/>
          <w:b/>
        </w:rPr>
      </w:pPr>
    </w:p>
    <w:p w:rsidR="0088022E" w:rsidRPr="00A63336" w:rsidRDefault="0088022E" w:rsidP="00A63336">
      <w:pPr>
        <w:autoSpaceDE w:val="0"/>
        <w:autoSpaceDN w:val="0"/>
        <w:adjustRightInd w:val="0"/>
        <w:spacing w:after="0" w:line="240" w:lineRule="auto"/>
        <w:jc w:val="both"/>
        <w:rPr>
          <w:rFonts w:ascii="Arial" w:hAnsi="Arial" w:cs="Arial"/>
          <w:b/>
        </w:rPr>
      </w:pPr>
      <w:r w:rsidRPr="00A63336">
        <w:rPr>
          <w:rFonts w:ascii="Arial" w:hAnsi="Arial" w:cs="Arial"/>
          <w:b/>
        </w:rPr>
        <w:t>CONTINUACIÓN DEL TRÁMITE DE DESPACHO (ARTÍCULO 186)</w:t>
      </w:r>
    </w:p>
    <w:p w:rsidR="003B1E45" w:rsidRDefault="003B1E45" w:rsidP="00A63336">
      <w:pPr>
        <w:autoSpaceDE w:val="0"/>
        <w:autoSpaceDN w:val="0"/>
        <w:adjustRightInd w:val="0"/>
        <w:spacing w:after="0" w:line="240" w:lineRule="auto"/>
        <w:contextualSpacing/>
        <w:jc w:val="both"/>
        <w:rPr>
          <w:rFonts w:ascii="Arial" w:hAnsi="Arial" w:cs="Arial"/>
        </w:rPr>
      </w:pPr>
    </w:p>
    <w:p w:rsidR="0088022E" w:rsidRPr="00A63336" w:rsidRDefault="0088022E" w:rsidP="00A63336">
      <w:pPr>
        <w:autoSpaceDE w:val="0"/>
        <w:autoSpaceDN w:val="0"/>
        <w:adjustRightInd w:val="0"/>
        <w:spacing w:after="0" w:line="240" w:lineRule="auto"/>
        <w:contextualSpacing/>
        <w:jc w:val="both"/>
        <w:rPr>
          <w:rFonts w:ascii="Arial" w:hAnsi="Arial" w:cs="Arial"/>
        </w:rPr>
      </w:pPr>
      <w:r w:rsidRPr="00A63336">
        <w:rPr>
          <w:rFonts w:ascii="Arial" w:hAnsi="Arial" w:cs="Arial"/>
        </w:rPr>
        <w:t xml:space="preserve">Se incorpora un artículo 186 en la Sección Quinta, relativa a la destinación aduanera, para regular la </w:t>
      </w:r>
      <w:r w:rsidRPr="00A63336">
        <w:rPr>
          <w:rFonts w:ascii="Arial" w:hAnsi="Arial" w:cs="Arial"/>
          <w:bCs/>
        </w:rPr>
        <w:t>continuación del trámite de despacho por otro agente de aduana, a solicitud del dueño, consignatario o consignante, tal como se muestra en el siguiente cuadro:</w:t>
      </w:r>
    </w:p>
    <w:p w:rsidR="0088022E" w:rsidRPr="00A63336" w:rsidRDefault="0088022E" w:rsidP="00A63336">
      <w:pPr>
        <w:autoSpaceDE w:val="0"/>
        <w:autoSpaceDN w:val="0"/>
        <w:adjustRightInd w:val="0"/>
        <w:spacing w:after="0" w:line="0" w:lineRule="atLeast"/>
        <w:ind w:left="851"/>
        <w:contextualSpacing/>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3B1E45" w:rsidRPr="00A63336" w:rsidTr="00A6055A">
        <w:trPr>
          <w:trHeight w:val="347"/>
        </w:trPr>
        <w:tc>
          <w:tcPr>
            <w:tcW w:w="8222" w:type="dxa"/>
          </w:tcPr>
          <w:p w:rsidR="003B1E45" w:rsidRPr="00A63336" w:rsidRDefault="003B1E45" w:rsidP="00A63336">
            <w:pPr>
              <w:spacing w:after="0" w:line="240" w:lineRule="auto"/>
              <w:ind w:left="44"/>
              <w:jc w:val="center"/>
              <w:rPr>
                <w:rFonts w:ascii="Arial" w:hAnsi="Arial" w:cs="Arial"/>
                <w:b/>
                <w:sz w:val="18"/>
                <w:szCs w:val="18"/>
              </w:rPr>
            </w:pPr>
            <w:bookmarkStart w:id="24" w:name="_Hlk535827272"/>
            <w:r w:rsidRPr="00A63336">
              <w:rPr>
                <w:rFonts w:ascii="Arial" w:hAnsi="Arial" w:cs="Arial"/>
                <w:b/>
                <w:sz w:val="18"/>
                <w:szCs w:val="18"/>
              </w:rPr>
              <w:t>PROYECTO</w:t>
            </w:r>
          </w:p>
        </w:tc>
      </w:tr>
      <w:tr w:rsidR="003B1E45" w:rsidRPr="00A63336" w:rsidTr="00A6055A">
        <w:trPr>
          <w:trHeight w:val="832"/>
        </w:trPr>
        <w:tc>
          <w:tcPr>
            <w:tcW w:w="8222" w:type="dxa"/>
          </w:tcPr>
          <w:p w:rsidR="003B1E45" w:rsidRPr="00A63336" w:rsidRDefault="003B1E45" w:rsidP="00A63336">
            <w:pPr>
              <w:spacing w:after="0" w:line="240" w:lineRule="auto"/>
              <w:jc w:val="both"/>
              <w:rPr>
                <w:rFonts w:ascii="Arial" w:hAnsi="Arial" w:cs="Arial"/>
                <w:b/>
                <w:bCs/>
                <w:sz w:val="18"/>
                <w:szCs w:val="18"/>
              </w:rPr>
            </w:pPr>
            <w:r w:rsidRPr="00A63336">
              <w:rPr>
                <w:rFonts w:ascii="Arial" w:hAnsi="Arial" w:cs="Arial"/>
                <w:b/>
                <w:bCs/>
                <w:sz w:val="18"/>
                <w:szCs w:val="18"/>
              </w:rPr>
              <w:t>Artículo 186.- Continuación del trámite de despacho</w:t>
            </w:r>
          </w:p>
          <w:p w:rsidR="003B1E45" w:rsidRPr="00A63336" w:rsidRDefault="003B1E45" w:rsidP="00A63336">
            <w:pPr>
              <w:spacing w:after="0" w:line="240" w:lineRule="auto"/>
              <w:jc w:val="both"/>
              <w:rPr>
                <w:rFonts w:ascii="Arial" w:hAnsi="Arial" w:cs="Arial"/>
                <w:b/>
                <w:bCs/>
                <w:sz w:val="18"/>
                <w:szCs w:val="18"/>
              </w:rPr>
            </w:pPr>
            <w:r w:rsidRPr="00A63336">
              <w:rPr>
                <w:rFonts w:ascii="Arial" w:hAnsi="Arial" w:cs="Arial"/>
                <w:b/>
                <w:bCs/>
                <w:sz w:val="18"/>
                <w:szCs w:val="18"/>
              </w:rPr>
              <w:t>El dueño, consignatario o consignante está facultado para disponer la continuación del trámite de despacho por otro agente de aduana, conforme a lo que establezca la Administración Aduanera.</w:t>
            </w:r>
          </w:p>
          <w:p w:rsidR="003B1E45" w:rsidRPr="00A63336" w:rsidRDefault="003B1E45" w:rsidP="00A63336">
            <w:pPr>
              <w:spacing w:after="0" w:line="240" w:lineRule="auto"/>
              <w:jc w:val="both"/>
              <w:rPr>
                <w:rFonts w:ascii="Arial" w:hAnsi="Arial" w:cs="Arial"/>
                <w:b/>
                <w:bCs/>
                <w:sz w:val="18"/>
                <w:szCs w:val="18"/>
              </w:rPr>
            </w:pPr>
          </w:p>
        </w:tc>
      </w:tr>
      <w:bookmarkEnd w:id="24"/>
    </w:tbl>
    <w:p w:rsidR="0088022E" w:rsidRPr="00A63336" w:rsidRDefault="0088022E" w:rsidP="00A63336">
      <w:pPr>
        <w:autoSpaceDE w:val="0"/>
        <w:autoSpaceDN w:val="0"/>
        <w:adjustRightInd w:val="0"/>
        <w:spacing w:after="0" w:line="0" w:lineRule="atLeast"/>
        <w:ind w:left="851"/>
        <w:contextualSpacing/>
        <w:jc w:val="both"/>
        <w:rPr>
          <w:rFonts w:ascii="Arial" w:hAnsi="Arial" w:cs="Arial"/>
        </w:rPr>
      </w:pPr>
    </w:p>
    <w:p w:rsidR="0088022E" w:rsidRPr="00A63336" w:rsidRDefault="0088022E" w:rsidP="00A63336">
      <w:pPr>
        <w:spacing w:after="0" w:line="240" w:lineRule="auto"/>
        <w:contextualSpacing/>
        <w:jc w:val="both"/>
        <w:rPr>
          <w:rFonts w:ascii="Arial" w:hAnsi="Arial" w:cs="Arial"/>
        </w:rPr>
      </w:pPr>
      <w:r w:rsidRPr="00A63336">
        <w:rPr>
          <w:rFonts w:ascii="Arial" w:hAnsi="Arial" w:cs="Arial"/>
        </w:rPr>
        <w:t>La propuesta busca facilitar al usuario la posibilidad de cambiar de agencia de aduana en cualquier momento, a fin de continuar con su trámite de despacho en aquellos casos en que la agencia de aduana contratada inicialmente se demora en la tramitación.</w:t>
      </w:r>
    </w:p>
    <w:p w:rsidR="0088022E" w:rsidRPr="00A63336" w:rsidRDefault="0088022E" w:rsidP="00A63336">
      <w:pPr>
        <w:spacing w:after="0" w:line="240" w:lineRule="auto"/>
        <w:contextualSpacing/>
        <w:jc w:val="both"/>
        <w:rPr>
          <w:rFonts w:ascii="Arial" w:hAnsi="Arial" w:cs="Arial"/>
        </w:rPr>
      </w:pPr>
    </w:p>
    <w:p w:rsidR="0088022E" w:rsidRPr="00A63336" w:rsidRDefault="0088022E" w:rsidP="00A63336">
      <w:pPr>
        <w:spacing w:after="0" w:line="240" w:lineRule="auto"/>
        <w:contextualSpacing/>
        <w:jc w:val="both"/>
        <w:rPr>
          <w:rFonts w:ascii="Arial" w:hAnsi="Arial" w:cs="Arial"/>
        </w:rPr>
      </w:pPr>
      <w:r w:rsidRPr="00A63336">
        <w:rPr>
          <w:rFonts w:ascii="Arial" w:hAnsi="Arial" w:cs="Arial"/>
        </w:rPr>
        <w:t xml:space="preserve">Cabe destacar que se ha procedido con el respectivo desarrollo informático, de tal manera que a través del Portal del Operador se efectúe el “Registro de Solicitud de Continuación de Trámite”, donde el dueño, consignatario o consignante registrará la aduana, el régimen y el número de la declaración que requiere el cambio de agente de aduana. </w:t>
      </w:r>
    </w:p>
    <w:p w:rsidR="0088022E" w:rsidRPr="00A63336" w:rsidRDefault="0088022E" w:rsidP="00A63336">
      <w:pPr>
        <w:spacing w:after="0" w:line="240" w:lineRule="auto"/>
        <w:contextualSpacing/>
        <w:jc w:val="both"/>
        <w:rPr>
          <w:rFonts w:ascii="Arial" w:hAnsi="Arial" w:cs="Arial"/>
        </w:rPr>
      </w:pPr>
    </w:p>
    <w:p w:rsidR="00D632AF" w:rsidRPr="00A63336" w:rsidRDefault="00D632AF" w:rsidP="00A63336">
      <w:pPr>
        <w:spacing w:after="0" w:line="240" w:lineRule="auto"/>
        <w:contextualSpacing/>
        <w:jc w:val="both"/>
        <w:rPr>
          <w:rFonts w:ascii="Arial" w:hAnsi="Arial" w:cs="Arial"/>
        </w:rPr>
      </w:pPr>
      <w:r w:rsidRPr="00A63336">
        <w:rPr>
          <w:rFonts w:ascii="Arial" w:hAnsi="Arial" w:cs="Arial"/>
        </w:rPr>
        <w:t xml:space="preserve">Lo novedoso de esta disposición es que para la continuación del trámite de despacho no se requerirá de alguna autorización por parte de la Administración </w:t>
      </w:r>
      <w:r w:rsidRPr="00A63336">
        <w:rPr>
          <w:rFonts w:ascii="Arial" w:hAnsi="Arial" w:cs="Arial"/>
        </w:rPr>
        <w:lastRenderedPageBreak/>
        <w:t>Aduanera, es una facultad exclusiva del dueño, consignatario o consignante</w:t>
      </w:r>
      <w:r w:rsidR="00247958" w:rsidRPr="00A63336">
        <w:rPr>
          <w:rFonts w:ascii="Arial" w:hAnsi="Arial" w:cs="Arial"/>
        </w:rPr>
        <w:t xml:space="preserve">, quien solo </w:t>
      </w:r>
      <w:r w:rsidR="004325A9" w:rsidRPr="00A63336">
        <w:rPr>
          <w:rFonts w:ascii="Arial" w:hAnsi="Arial" w:cs="Arial"/>
        </w:rPr>
        <w:t>comunicará el</w:t>
      </w:r>
      <w:r w:rsidR="00E73906" w:rsidRPr="00A63336">
        <w:rPr>
          <w:rFonts w:ascii="Arial" w:hAnsi="Arial" w:cs="Arial"/>
        </w:rPr>
        <w:t xml:space="preserve"> cambio de agente de aduana</w:t>
      </w:r>
      <w:r w:rsidRPr="00A63336">
        <w:rPr>
          <w:rFonts w:ascii="Arial" w:hAnsi="Arial" w:cs="Arial"/>
        </w:rPr>
        <w:t xml:space="preserve">. </w:t>
      </w:r>
    </w:p>
    <w:p w:rsidR="00D632AF" w:rsidRPr="00A63336" w:rsidRDefault="00D632AF" w:rsidP="00A63336">
      <w:pPr>
        <w:spacing w:after="0" w:line="240" w:lineRule="auto"/>
        <w:contextualSpacing/>
        <w:jc w:val="both"/>
        <w:rPr>
          <w:rFonts w:ascii="Arial" w:hAnsi="Arial" w:cs="Arial"/>
        </w:rPr>
      </w:pPr>
    </w:p>
    <w:p w:rsidR="00700122" w:rsidRDefault="0088022E" w:rsidP="00700122">
      <w:pPr>
        <w:spacing w:after="0" w:line="240" w:lineRule="auto"/>
        <w:contextualSpacing/>
        <w:jc w:val="both"/>
        <w:rPr>
          <w:rFonts w:ascii="Arial" w:hAnsi="Arial" w:cs="Arial"/>
        </w:rPr>
      </w:pPr>
      <w:r w:rsidRPr="00A63336">
        <w:rPr>
          <w:rFonts w:ascii="Arial" w:hAnsi="Arial" w:cs="Arial"/>
        </w:rPr>
        <w:t xml:space="preserve">Según </w:t>
      </w:r>
      <w:r w:rsidR="00E92434">
        <w:rPr>
          <w:rFonts w:ascii="Arial" w:hAnsi="Arial" w:cs="Arial"/>
        </w:rPr>
        <w:t>el</w:t>
      </w:r>
      <w:r w:rsidRPr="00A63336">
        <w:rPr>
          <w:rFonts w:ascii="Arial" w:hAnsi="Arial" w:cs="Arial"/>
        </w:rPr>
        <w:t xml:space="preserve"> cuadro que se muestran a continuación, se aprecia que en el 2018 fueron presentadas al régimen de importación para el consumo 792,905 declaraciones, las cuales fueron tramitadas por </w:t>
      </w:r>
      <w:r w:rsidRPr="00A63336">
        <w:rPr>
          <w:rFonts w:ascii="Arial" w:hAnsi="Arial" w:cs="Arial"/>
          <w:bCs/>
        </w:rPr>
        <w:t>348 a</w:t>
      </w:r>
      <w:r w:rsidRPr="00A63336">
        <w:rPr>
          <w:rFonts w:ascii="Arial" w:hAnsi="Arial" w:cs="Arial"/>
        </w:rPr>
        <w:t xml:space="preserve">gencias de aduana; observándose que </w:t>
      </w:r>
      <w:r w:rsidRPr="00A63336">
        <w:rPr>
          <w:rFonts w:ascii="Arial" w:hAnsi="Arial" w:cs="Arial"/>
          <w:bCs/>
        </w:rPr>
        <w:t>19 agencias</w:t>
      </w:r>
      <w:r w:rsidRPr="00A63336">
        <w:rPr>
          <w:rFonts w:ascii="Arial" w:hAnsi="Arial" w:cs="Arial"/>
        </w:rPr>
        <w:t xml:space="preserve"> </w:t>
      </w:r>
      <w:r w:rsidRPr="00A63336">
        <w:rPr>
          <w:rFonts w:ascii="Arial" w:hAnsi="Arial" w:cs="Arial"/>
          <w:bCs/>
        </w:rPr>
        <w:t>de aduana</w:t>
      </w:r>
      <w:r w:rsidRPr="00A63336">
        <w:rPr>
          <w:rFonts w:ascii="Arial" w:hAnsi="Arial" w:cs="Arial"/>
        </w:rPr>
        <w:t xml:space="preserve"> tramitaron el 50.8% del total de declaraciones en dicho año; 5</w:t>
      </w:r>
      <w:r w:rsidRPr="00A63336">
        <w:rPr>
          <w:rFonts w:ascii="Arial" w:hAnsi="Arial" w:cs="Arial"/>
          <w:bCs/>
        </w:rPr>
        <w:t>3 agencias</w:t>
      </w:r>
      <w:r w:rsidRPr="00A63336">
        <w:rPr>
          <w:rFonts w:ascii="Arial" w:hAnsi="Arial" w:cs="Arial"/>
        </w:rPr>
        <w:t xml:space="preserve"> el 24.2% y 276 agencias tramitaron el 25% de declaraciones; lo cual evidencia comparativamente una fuerte carga de declaraciones en pocas agencias.</w:t>
      </w:r>
      <w:r w:rsidR="00700122">
        <w:rPr>
          <w:rFonts w:ascii="Arial" w:hAnsi="Arial" w:cs="Arial"/>
        </w:rPr>
        <w:t xml:space="preserve"> </w:t>
      </w:r>
    </w:p>
    <w:p w:rsidR="00700122" w:rsidRDefault="00700122" w:rsidP="00700122">
      <w:pPr>
        <w:spacing w:after="0" w:line="240" w:lineRule="auto"/>
        <w:contextualSpacing/>
        <w:jc w:val="both"/>
        <w:rPr>
          <w:rFonts w:ascii="Arial" w:hAnsi="Arial" w:cs="Arial"/>
        </w:rPr>
      </w:pPr>
    </w:p>
    <w:p w:rsidR="0088022E" w:rsidRDefault="00700122" w:rsidP="00700122">
      <w:pPr>
        <w:spacing w:after="0" w:line="240" w:lineRule="auto"/>
        <w:contextualSpacing/>
        <w:jc w:val="both"/>
        <w:rPr>
          <w:rFonts w:ascii="Arial" w:hAnsi="Arial" w:cs="Arial"/>
        </w:rPr>
      </w:pPr>
      <w:r>
        <w:rPr>
          <w:rFonts w:ascii="Arial" w:hAnsi="Arial" w:cs="Arial"/>
        </w:rPr>
        <w:t xml:space="preserve">Con la disposición que se propone se habilita al </w:t>
      </w:r>
      <w:r w:rsidRPr="00A63336">
        <w:rPr>
          <w:rFonts w:ascii="Arial" w:hAnsi="Arial" w:cs="Arial"/>
        </w:rPr>
        <w:t>consignatario o consignante</w:t>
      </w:r>
      <w:r>
        <w:rPr>
          <w:rFonts w:ascii="Arial" w:hAnsi="Arial" w:cs="Arial"/>
        </w:rPr>
        <w:t xml:space="preserve"> a que pueda elegir por otra opción de servicio más personalizada para el despacho de sus mercancías, inclusive cuando ya inició el referido trámite.  </w:t>
      </w:r>
    </w:p>
    <w:p w:rsidR="00E92434" w:rsidRPr="00A63336" w:rsidRDefault="00E92434" w:rsidP="00E92434">
      <w:pPr>
        <w:spacing w:after="0" w:line="240" w:lineRule="auto"/>
        <w:contextualSpacing/>
        <w:jc w:val="both"/>
        <w:rPr>
          <w:rFonts w:ascii="Arial" w:hAnsi="Arial" w:cs="Arial"/>
        </w:rPr>
      </w:pPr>
    </w:p>
    <w:tbl>
      <w:tblPr>
        <w:tblW w:w="9942" w:type="dxa"/>
        <w:tblCellMar>
          <w:left w:w="0" w:type="dxa"/>
          <w:right w:w="0" w:type="dxa"/>
        </w:tblCellMar>
        <w:tblLook w:val="04A0" w:firstRow="1" w:lastRow="0" w:firstColumn="1" w:lastColumn="0" w:noHBand="0" w:noVBand="1"/>
      </w:tblPr>
      <w:tblGrid>
        <w:gridCol w:w="9942"/>
      </w:tblGrid>
      <w:tr w:rsidR="00E92434" w:rsidRPr="00A63336" w:rsidTr="00E92434">
        <w:trPr>
          <w:trHeight w:val="255"/>
        </w:trPr>
        <w:tc>
          <w:tcPr>
            <w:tcW w:w="9942" w:type="dxa"/>
            <w:noWrap/>
            <w:tcMar>
              <w:top w:w="0" w:type="dxa"/>
              <w:left w:w="70" w:type="dxa"/>
              <w:bottom w:w="0" w:type="dxa"/>
              <w:right w:w="70" w:type="dxa"/>
            </w:tcMar>
            <w:vAlign w:val="bottom"/>
            <w:hideMark/>
          </w:tcPr>
          <w:p w:rsidR="00E92434" w:rsidRPr="00A63336" w:rsidRDefault="00E92434" w:rsidP="00E92434">
            <w:pPr>
              <w:tabs>
                <w:tab w:val="left" w:pos="776"/>
              </w:tabs>
              <w:spacing w:after="0" w:line="220" w:lineRule="atLeast"/>
              <w:ind w:left="776" w:hanging="142"/>
              <w:contextualSpacing/>
              <w:rPr>
                <w:rFonts w:ascii="Arial" w:hAnsi="Arial" w:cs="Arial"/>
                <w:b/>
                <w:bCs/>
                <w:sz w:val="20"/>
                <w:szCs w:val="20"/>
              </w:rPr>
            </w:pPr>
            <w:r w:rsidRPr="00A63336">
              <w:rPr>
                <w:rFonts w:ascii="Arial" w:hAnsi="Arial" w:cs="Arial"/>
                <w:b/>
                <w:bCs/>
                <w:sz w:val="20"/>
                <w:szCs w:val="20"/>
              </w:rPr>
              <w:t>Declaraciones tramitadas por las Agencias de Aduana a nivel nacional</w:t>
            </w:r>
          </w:p>
        </w:tc>
      </w:tr>
      <w:tr w:rsidR="00E92434" w:rsidRPr="00A63336" w:rsidTr="00E92434">
        <w:trPr>
          <w:trHeight w:val="255"/>
        </w:trPr>
        <w:tc>
          <w:tcPr>
            <w:tcW w:w="9942" w:type="dxa"/>
            <w:noWrap/>
            <w:tcMar>
              <w:top w:w="0" w:type="dxa"/>
              <w:left w:w="70" w:type="dxa"/>
              <w:bottom w:w="0" w:type="dxa"/>
              <w:right w:w="70" w:type="dxa"/>
            </w:tcMar>
            <w:vAlign w:val="bottom"/>
            <w:hideMark/>
          </w:tcPr>
          <w:p w:rsidR="00E92434" w:rsidRPr="00A63336" w:rsidRDefault="00E92434" w:rsidP="00E92434">
            <w:pPr>
              <w:spacing w:after="0" w:line="220" w:lineRule="atLeast"/>
              <w:ind w:left="3611"/>
              <w:contextualSpacing/>
              <w:rPr>
                <w:rFonts w:ascii="Arial" w:hAnsi="Arial" w:cs="Arial"/>
                <w:b/>
                <w:bCs/>
                <w:sz w:val="20"/>
                <w:szCs w:val="20"/>
              </w:rPr>
            </w:pPr>
            <w:r w:rsidRPr="00A63336">
              <w:rPr>
                <w:rFonts w:ascii="Arial" w:hAnsi="Arial" w:cs="Arial"/>
                <w:b/>
                <w:bCs/>
                <w:sz w:val="20"/>
                <w:szCs w:val="20"/>
              </w:rPr>
              <w:t>Año 2018</w:t>
            </w:r>
          </w:p>
        </w:tc>
      </w:tr>
    </w:tbl>
    <w:p w:rsidR="0088022E" w:rsidRPr="00A63336" w:rsidRDefault="0088022E" w:rsidP="00A63336">
      <w:pPr>
        <w:spacing w:line="0" w:lineRule="atLeast"/>
        <w:ind w:left="851"/>
        <w:contextualSpacing/>
        <w:jc w:val="both"/>
        <w:rPr>
          <w:rFonts w:ascii="Arial" w:hAnsi="Arial" w:cs="Arial"/>
        </w:rPr>
      </w:pPr>
    </w:p>
    <w:tbl>
      <w:tblPr>
        <w:tblpPr w:leftFromText="141" w:rightFromText="141" w:vertAnchor="text" w:horzAnchor="page" w:tblpX="31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64"/>
        <w:gridCol w:w="1860"/>
        <w:gridCol w:w="1221"/>
      </w:tblGrid>
      <w:tr w:rsidR="00A63336" w:rsidRPr="00A63336" w:rsidTr="00177721">
        <w:trPr>
          <w:trHeight w:val="314"/>
        </w:trPr>
        <w:tc>
          <w:tcPr>
            <w:tcW w:w="1134" w:type="dxa"/>
            <w:tcBorders>
              <w:top w:val="nil"/>
              <w:left w:val="nil"/>
              <w:bottom w:val="nil"/>
            </w:tcBorders>
            <w:shd w:val="clear" w:color="auto" w:fill="auto"/>
          </w:tcPr>
          <w:p w:rsidR="0088022E" w:rsidRPr="00A63336" w:rsidRDefault="0088022E" w:rsidP="00A63336">
            <w:pPr>
              <w:spacing w:after="0" w:line="240" w:lineRule="auto"/>
              <w:contextualSpacing/>
              <w:jc w:val="center"/>
              <w:rPr>
                <w:rFonts w:ascii="Arial" w:hAnsi="Arial" w:cs="Arial"/>
                <w:b/>
                <w:sz w:val="18"/>
                <w:szCs w:val="18"/>
              </w:rPr>
            </w:pPr>
          </w:p>
        </w:tc>
        <w:tc>
          <w:tcPr>
            <w:tcW w:w="2164"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Agencias de Aduana</w:t>
            </w:r>
          </w:p>
        </w:tc>
        <w:tc>
          <w:tcPr>
            <w:tcW w:w="1860"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Declaraciones</w:t>
            </w:r>
          </w:p>
          <w:p w:rsidR="0088022E" w:rsidRPr="00A63336" w:rsidRDefault="0088022E" w:rsidP="00A63336">
            <w:pPr>
              <w:spacing w:after="0" w:line="240" w:lineRule="auto"/>
              <w:contextualSpacing/>
              <w:jc w:val="center"/>
              <w:rPr>
                <w:rFonts w:ascii="Arial" w:hAnsi="Arial" w:cs="Arial"/>
                <w:b/>
                <w:sz w:val="18"/>
                <w:szCs w:val="18"/>
              </w:rPr>
            </w:pPr>
          </w:p>
        </w:tc>
        <w:tc>
          <w:tcPr>
            <w:tcW w:w="1221"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w:t>
            </w:r>
          </w:p>
        </w:tc>
      </w:tr>
      <w:tr w:rsidR="00A63336" w:rsidRPr="00A63336" w:rsidTr="00177721">
        <w:trPr>
          <w:trHeight w:val="241"/>
        </w:trPr>
        <w:tc>
          <w:tcPr>
            <w:tcW w:w="1134" w:type="dxa"/>
            <w:tcBorders>
              <w:top w:val="nil"/>
              <w:left w:val="nil"/>
              <w:bottom w:val="nil"/>
            </w:tcBorders>
            <w:shd w:val="clear" w:color="auto" w:fill="auto"/>
          </w:tcPr>
          <w:p w:rsidR="0088022E" w:rsidRPr="00A63336" w:rsidRDefault="0088022E" w:rsidP="00A63336">
            <w:pPr>
              <w:spacing w:after="0" w:line="240" w:lineRule="auto"/>
              <w:contextualSpacing/>
              <w:jc w:val="center"/>
              <w:rPr>
                <w:rFonts w:ascii="Arial" w:hAnsi="Arial" w:cs="Arial"/>
                <w:sz w:val="18"/>
                <w:szCs w:val="18"/>
              </w:rPr>
            </w:pPr>
          </w:p>
        </w:tc>
        <w:tc>
          <w:tcPr>
            <w:tcW w:w="2164"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19</w:t>
            </w:r>
          </w:p>
        </w:tc>
        <w:tc>
          <w:tcPr>
            <w:tcW w:w="1860"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402,796</w:t>
            </w:r>
          </w:p>
        </w:tc>
        <w:tc>
          <w:tcPr>
            <w:tcW w:w="1221"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50.8</w:t>
            </w:r>
          </w:p>
        </w:tc>
      </w:tr>
      <w:tr w:rsidR="00A63336" w:rsidRPr="00A63336" w:rsidTr="00177721">
        <w:trPr>
          <w:trHeight w:val="241"/>
        </w:trPr>
        <w:tc>
          <w:tcPr>
            <w:tcW w:w="1134" w:type="dxa"/>
            <w:tcBorders>
              <w:top w:val="nil"/>
              <w:left w:val="nil"/>
              <w:bottom w:val="nil"/>
            </w:tcBorders>
            <w:shd w:val="clear" w:color="auto" w:fill="auto"/>
          </w:tcPr>
          <w:p w:rsidR="0088022E" w:rsidRPr="00A63336" w:rsidRDefault="0088022E" w:rsidP="00A63336">
            <w:pPr>
              <w:spacing w:after="0" w:line="240" w:lineRule="auto"/>
              <w:contextualSpacing/>
              <w:jc w:val="center"/>
              <w:rPr>
                <w:rFonts w:ascii="Arial" w:hAnsi="Arial" w:cs="Arial"/>
                <w:sz w:val="18"/>
                <w:szCs w:val="18"/>
              </w:rPr>
            </w:pPr>
          </w:p>
        </w:tc>
        <w:tc>
          <w:tcPr>
            <w:tcW w:w="2164"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53</w:t>
            </w:r>
          </w:p>
        </w:tc>
        <w:tc>
          <w:tcPr>
            <w:tcW w:w="1860"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191,883</w:t>
            </w:r>
          </w:p>
        </w:tc>
        <w:tc>
          <w:tcPr>
            <w:tcW w:w="1221"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24.2</w:t>
            </w:r>
          </w:p>
        </w:tc>
      </w:tr>
      <w:tr w:rsidR="00A63336" w:rsidRPr="00A63336" w:rsidTr="00177721">
        <w:trPr>
          <w:trHeight w:val="241"/>
        </w:trPr>
        <w:tc>
          <w:tcPr>
            <w:tcW w:w="1134" w:type="dxa"/>
            <w:tcBorders>
              <w:top w:val="nil"/>
              <w:left w:val="nil"/>
              <w:bottom w:val="single" w:sz="4" w:space="0" w:color="auto"/>
            </w:tcBorders>
            <w:shd w:val="clear" w:color="auto" w:fill="auto"/>
          </w:tcPr>
          <w:p w:rsidR="0088022E" w:rsidRPr="00A63336" w:rsidRDefault="0088022E" w:rsidP="00A63336">
            <w:pPr>
              <w:spacing w:after="0" w:line="240" w:lineRule="auto"/>
              <w:contextualSpacing/>
              <w:jc w:val="center"/>
              <w:rPr>
                <w:rFonts w:ascii="Arial" w:hAnsi="Arial" w:cs="Arial"/>
                <w:sz w:val="18"/>
                <w:szCs w:val="18"/>
              </w:rPr>
            </w:pPr>
          </w:p>
        </w:tc>
        <w:tc>
          <w:tcPr>
            <w:tcW w:w="2164"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276</w:t>
            </w:r>
          </w:p>
        </w:tc>
        <w:tc>
          <w:tcPr>
            <w:tcW w:w="1860"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198,226</w:t>
            </w:r>
          </w:p>
        </w:tc>
        <w:tc>
          <w:tcPr>
            <w:tcW w:w="1221" w:type="dxa"/>
            <w:shd w:val="clear" w:color="auto" w:fill="auto"/>
          </w:tcPr>
          <w:p w:rsidR="0088022E" w:rsidRPr="00A63336" w:rsidRDefault="0088022E" w:rsidP="00A63336">
            <w:pPr>
              <w:spacing w:after="0" w:line="240" w:lineRule="auto"/>
              <w:contextualSpacing/>
              <w:jc w:val="center"/>
              <w:rPr>
                <w:rFonts w:ascii="Arial" w:hAnsi="Arial" w:cs="Arial"/>
                <w:sz w:val="18"/>
                <w:szCs w:val="18"/>
              </w:rPr>
            </w:pPr>
            <w:r w:rsidRPr="00A63336">
              <w:rPr>
                <w:rFonts w:ascii="Arial" w:hAnsi="Arial" w:cs="Arial"/>
                <w:sz w:val="18"/>
                <w:szCs w:val="18"/>
              </w:rPr>
              <w:t>25</w:t>
            </w:r>
          </w:p>
        </w:tc>
      </w:tr>
      <w:tr w:rsidR="00A63336" w:rsidRPr="00A63336" w:rsidTr="00177721">
        <w:trPr>
          <w:trHeight w:val="241"/>
        </w:trPr>
        <w:tc>
          <w:tcPr>
            <w:tcW w:w="1134" w:type="dxa"/>
            <w:tcBorders>
              <w:top w:val="single" w:sz="4" w:space="0" w:color="auto"/>
            </w:tcBorders>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Total</w:t>
            </w:r>
          </w:p>
        </w:tc>
        <w:tc>
          <w:tcPr>
            <w:tcW w:w="2164"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348</w:t>
            </w:r>
          </w:p>
        </w:tc>
        <w:tc>
          <w:tcPr>
            <w:tcW w:w="1860"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792,905</w:t>
            </w:r>
          </w:p>
        </w:tc>
        <w:tc>
          <w:tcPr>
            <w:tcW w:w="1221" w:type="dxa"/>
            <w:shd w:val="clear" w:color="auto" w:fill="auto"/>
          </w:tcPr>
          <w:p w:rsidR="0088022E" w:rsidRPr="00A63336" w:rsidRDefault="0088022E" w:rsidP="00A63336">
            <w:pPr>
              <w:spacing w:after="0" w:line="240" w:lineRule="auto"/>
              <w:contextualSpacing/>
              <w:jc w:val="center"/>
              <w:rPr>
                <w:rFonts w:ascii="Arial" w:hAnsi="Arial" w:cs="Arial"/>
                <w:b/>
                <w:sz w:val="18"/>
                <w:szCs w:val="18"/>
              </w:rPr>
            </w:pPr>
            <w:r w:rsidRPr="00A63336">
              <w:rPr>
                <w:rFonts w:ascii="Arial" w:hAnsi="Arial" w:cs="Arial"/>
                <w:b/>
                <w:sz w:val="18"/>
                <w:szCs w:val="18"/>
              </w:rPr>
              <w:t>100</w:t>
            </w:r>
          </w:p>
        </w:tc>
      </w:tr>
    </w:tbl>
    <w:p w:rsidR="0088022E" w:rsidRPr="00A63336" w:rsidRDefault="0088022E" w:rsidP="00A63336">
      <w:pPr>
        <w:spacing w:line="0" w:lineRule="atLeast"/>
        <w:ind w:left="851"/>
        <w:contextualSpacing/>
        <w:jc w:val="both"/>
        <w:rPr>
          <w:rFonts w:ascii="Arial" w:hAnsi="Arial" w:cs="Arial"/>
        </w:rPr>
      </w:pPr>
    </w:p>
    <w:p w:rsidR="0088022E" w:rsidRPr="00A63336" w:rsidRDefault="0088022E" w:rsidP="00A63336">
      <w:pPr>
        <w:spacing w:line="0" w:lineRule="atLeast"/>
        <w:ind w:left="851"/>
        <w:contextualSpacing/>
        <w:jc w:val="both"/>
        <w:rPr>
          <w:rFonts w:ascii="Arial" w:hAnsi="Arial" w:cs="Arial"/>
        </w:rPr>
      </w:pPr>
    </w:p>
    <w:p w:rsidR="0088022E" w:rsidRPr="00A63336" w:rsidRDefault="0088022E" w:rsidP="00A63336">
      <w:pPr>
        <w:spacing w:line="0" w:lineRule="atLeast"/>
        <w:ind w:left="851"/>
        <w:contextualSpacing/>
        <w:jc w:val="both"/>
        <w:rPr>
          <w:rFonts w:ascii="Arial" w:hAnsi="Arial" w:cs="Arial"/>
        </w:rPr>
      </w:pPr>
    </w:p>
    <w:p w:rsidR="0088022E" w:rsidRPr="00A63336" w:rsidRDefault="0088022E" w:rsidP="00A63336">
      <w:pPr>
        <w:spacing w:line="0" w:lineRule="atLeast"/>
        <w:ind w:left="851"/>
        <w:contextualSpacing/>
        <w:jc w:val="both"/>
        <w:rPr>
          <w:rFonts w:ascii="Arial" w:hAnsi="Arial" w:cs="Arial"/>
        </w:rPr>
      </w:pPr>
    </w:p>
    <w:p w:rsidR="0088022E" w:rsidRPr="00A63336" w:rsidRDefault="0088022E" w:rsidP="00A63336">
      <w:pPr>
        <w:spacing w:line="0" w:lineRule="atLeast"/>
        <w:ind w:left="851"/>
        <w:contextualSpacing/>
        <w:jc w:val="both"/>
        <w:rPr>
          <w:rFonts w:ascii="Arial" w:hAnsi="Arial" w:cs="Arial"/>
        </w:rPr>
      </w:pPr>
    </w:p>
    <w:p w:rsidR="0088022E" w:rsidRPr="00A63336" w:rsidRDefault="0088022E" w:rsidP="00A63336">
      <w:pPr>
        <w:autoSpaceDE w:val="0"/>
        <w:autoSpaceDN w:val="0"/>
        <w:adjustRightInd w:val="0"/>
        <w:spacing w:after="0" w:line="0" w:lineRule="atLeast"/>
        <w:ind w:left="851"/>
        <w:contextualSpacing/>
        <w:jc w:val="both"/>
        <w:rPr>
          <w:rFonts w:ascii="Arial" w:hAnsi="Arial" w:cs="Arial"/>
        </w:rPr>
      </w:pPr>
    </w:p>
    <w:bookmarkEnd w:id="23"/>
    <w:p w:rsidR="003B1E45" w:rsidRDefault="003B1E45" w:rsidP="005323FA">
      <w:pPr>
        <w:autoSpaceDE w:val="0"/>
        <w:autoSpaceDN w:val="0"/>
        <w:adjustRightInd w:val="0"/>
        <w:spacing w:after="0" w:line="240" w:lineRule="auto"/>
        <w:jc w:val="both"/>
        <w:rPr>
          <w:rFonts w:ascii="Arial" w:hAnsi="Arial" w:cs="Arial"/>
          <w:b/>
        </w:rPr>
      </w:pPr>
    </w:p>
    <w:p w:rsidR="00F86397" w:rsidRPr="00A63336" w:rsidRDefault="00F86397" w:rsidP="005323FA">
      <w:pPr>
        <w:autoSpaceDE w:val="0"/>
        <w:autoSpaceDN w:val="0"/>
        <w:adjustRightInd w:val="0"/>
        <w:spacing w:after="0" w:line="240" w:lineRule="auto"/>
        <w:jc w:val="both"/>
        <w:rPr>
          <w:rFonts w:ascii="Arial" w:hAnsi="Arial" w:cs="Arial"/>
          <w:b/>
        </w:rPr>
      </w:pPr>
      <w:r w:rsidRPr="00A63336">
        <w:rPr>
          <w:rFonts w:ascii="Arial" w:hAnsi="Arial" w:cs="Arial"/>
          <w:b/>
        </w:rPr>
        <w:t>PRÓRROGA PARA LA DESTINACIÓN ADUANERA (ARTÍCULO 187)</w:t>
      </w:r>
    </w:p>
    <w:p w:rsidR="00F86397" w:rsidRPr="00A63336" w:rsidRDefault="00F86397" w:rsidP="00A63336">
      <w:pPr>
        <w:spacing w:after="0" w:line="240" w:lineRule="auto"/>
        <w:jc w:val="both"/>
        <w:rPr>
          <w:rFonts w:ascii="Arial" w:hAnsi="Arial" w:cs="Arial"/>
          <w:b/>
        </w:rPr>
      </w:pPr>
    </w:p>
    <w:bookmarkEnd w:id="17"/>
    <w:bookmarkEnd w:id="20"/>
    <w:bookmarkEnd w:id="21"/>
    <w:p w:rsidR="00D00B05" w:rsidRPr="00A63336" w:rsidRDefault="00D00B05" w:rsidP="00A63336">
      <w:pPr>
        <w:spacing w:after="0" w:line="240" w:lineRule="auto"/>
        <w:jc w:val="both"/>
        <w:rPr>
          <w:rFonts w:ascii="Arial" w:hAnsi="Arial" w:cs="Arial"/>
        </w:rPr>
      </w:pPr>
      <w:r w:rsidRPr="00A63336">
        <w:rPr>
          <w:rFonts w:ascii="Arial" w:hAnsi="Arial" w:cs="Arial"/>
        </w:rPr>
        <w:t xml:space="preserve">Mediante el Decreto Legislativo N° 1433 se efectuó diversas modificaciones a la LGA, entre ellas, al artículo 132, que en su inciso b) permite de manera excepcional la posibilidad de solicitar la prórroga del plazo establecido en el cuarto párrafo del artículo 130 para el despacho diferido, previo cumplimiento de lo que establezca el RLGA. </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El señalado artículo 130, también modificado por el decreto legislativo indicado, prescribe en su cuarto párrafo que vencido el plazo de quince días calendario siguientes al término de la descarga, las mercancías caen en abandono legal. Dicho plazo es el referido para tramitar la declaración bajo la modalidad del despacho diferido.</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Por su parte, el actual artículo 187 del RLGA dispone que el dueño o consignatario puede solicitar dicha prórroga por un plazo adicional de quince días calendario al establecido en el inciso b) del artículo 130 de la LGA, advirtiéndose que considera una disposición modificada</w:t>
      </w:r>
      <w:r w:rsidR="00D45BA5" w:rsidRPr="00A63336">
        <w:rPr>
          <w:rStyle w:val="Refdenotaalpie"/>
          <w:rFonts w:ascii="Arial" w:hAnsi="Arial" w:cs="Arial"/>
        </w:rPr>
        <w:footnoteReference w:id="32"/>
      </w:r>
      <w:r w:rsidRPr="00A63336">
        <w:rPr>
          <w:rFonts w:ascii="Arial" w:hAnsi="Arial" w:cs="Arial"/>
        </w:rPr>
        <w:t>, que actualmente prescribe que es despacho diferido cuando la declaración se numera después de la llegada del medio de transporte</w:t>
      </w:r>
      <w:r w:rsidR="00F72464" w:rsidRPr="00A63336">
        <w:rPr>
          <w:rStyle w:val="Refdenotaalpie"/>
          <w:rFonts w:ascii="Arial" w:hAnsi="Arial" w:cs="Arial"/>
        </w:rPr>
        <w:footnoteReference w:id="33"/>
      </w:r>
      <w:r w:rsidRPr="00A63336">
        <w:rPr>
          <w:rFonts w:ascii="Arial" w:hAnsi="Arial" w:cs="Arial"/>
        </w:rPr>
        <w:t>.</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rPr>
      </w:pPr>
      <w:r w:rsidRPr="00A63336">
        <w:rPr>
          <w:rFonts w:ascii="Arial" w:hAnsi="Arial" w:cs="Arial"/>
        </w:rPr>
        <w:t>En tal sentido, la modificación que se propone al artículo 187 está referido a eliminar la mención al literal b) del artículo 130 de la LGA, que ya no hace referencia a plazo alguno, y sustituirlo por la indicación a su actual cuarto párrafo, que sí referencia al plazo que sirve de base para el cómputo de la prórroga mencionada.</w:t>
      </w:r>
    </w:p>
    <w:p w:rsidR="00630CE5" w:rsidRPr="00A63336" w:rsidRDefault="00630CE5" w:rsidP="00A63336">
      <w:pPr>
        <w:spacing w:after="0" w:line="240" w:lineRule="auto"/>
        <w:jc w:val="both"/>
        <w:rPr>
          <w:rFonts w:ascii="Arial" w:hAnsi="Arial" w:cs="Arial"/>
        </w:rPr>
      </w:pPr>
    </w:p>
    <w:p w:rsidR="00D00B05" w:rsidRPr="00A63336" w:rsidRDefault="00D00B05" w:rsidP="00A63336">
      <w:pPr>
        <w:spacing w:after="0" w:line="240" w:lineRule="auto"/>
        <w:jc w:val="both"/>
        <w:rPr>
          <w:rFonts w:ascii="Arial" w:hAnsi="Arial" w:cs="Arial"/>
          <w:bCs/>
        </w:rPr>
      </w:pPr>
      <w:r w:rsidRPr="00A63336">
        <w:rPr>
          <w:rFonts w:ascii="Arial" w:hAnsi="Arial" w:cs="Arial"/>
        </w:rPr>
        <w:t xml:space="preserve">De otro lado, actualmente, para solicitar la prórroga del plazo para el despacho diferido ya no se requiere la presentación de una garantía conforme al artículo 132 de la LGA (inciso b), cuya modificación otorgó </w:t>
      </w:r>
      <w:r w:rsidRPr="00A63336">
        <w:rPr>
          <w:rFonts w:ascii="Arial" w:hAnsi="Arial" w:cs="Arial"/>
          <w:bCs/>
        </w:rPr>
        <w:t>al usuario del comercio exterior una facilidad adicional al contemplado en el CKR</w:t>
      </w:r>
      <w:r w:rsidRPr="00A63336">
        <w:rPr>
          <w:rStyle w:val="Refdenotaalpie"/>
          <w:rFonts w:ascii="Arial" w:hAnsi="Arial" w:cs="Arial"/>
          <w:bCs/>
        </w:rPr>
        <w:footnoteReference w:id="34"/>
      </w:r>
      <w:r w:rsidRPr="00A63336">
        <w:rPr>
          <w:rFonts w:ascii="Arial" w:hAnsi="Arial" w:cs="Arial"/>
          <w:bCs/>
        </w:rPr>
        <w:t>.</w:t>
      </w:r>
    </w:p>
    <w:p w:rsidR="00630CE5" w:rsidRPr="00A63336" w:rsidRDefault="00630CE5" w:rsidP="00A63336">
      <w:pPr>
        <w:spacing w:after="0" w:line="240" w:lineRule="auto"/>
        <w:jc w:val="both"/>
        <w:rPr>
          <w:rFonts w:ascii="Arial" w:hAnsi="Arial" w:cs="Arial"/>
          <w:bCs/>
        </w:rPr>
      </w:pPr>
    </w:p>
    <w:p w:rsidR="00D00B05" w:rsidRPr="00A63336" w:rsidRDefault="00D00B05" w:rsidP="00A63336">
      <w:pPr>
        <w:spacing w:after="0" w:line="240" w:lineRule="auto"/>
        <w:jc w:val="both"/>
        <w:rPr>
          <w:rFonts w:ascii="Arial" w:hAnsi="Arial" w:cs="Arial"/>
        </w:rPr>
      </w:pPr>
      <w:r w:rsidRPr="00A63336">
        <w:rPr>
          <w:rFonts w:ascii="Arial" w:hAnsi="Arial" w:cs="Arial"/>
          <w:bCs/>
        </w:rPr>
        <w:t xml:space="preserve">Por tal razón, debe </w:t>
      </w:r>
      <w:r w:rsidRPr="00A63336">
        <w:rPr>
          <w:rFonts w:ascii="Arial" w:hAnsi="Arial" w:cs="Arial"/>
        </w:rPr>
        <w:t>eliminarse el último párrafo del artículo 187 del RLGA por hacer referencia a una garantía que ya no es exigida por el artículo 132 mencionado.</w:t>
      </w:r>
    </w:p>
    <w:p w:rsidR="00EF14D6" w:rsidRPr="00A63336" w:rsidRDefault="00EF14D6" w:rsidP="00A63336">
      <w:pPr>
        <w:spacing w:after="0" w:line="240" w:lineRule="auto"/>
        <w:jc w:val="both"/>
        <w:rPr>
          <w:rFonts w:ascii="Arial" w:hAnsi="Arial" w:cs="Arial"/>
          <w:bCs/>
        </w:rPr>
      </w:pPr>
    </w:p>
    <w:p w:rsidR="00D00B05" w:rsidRPr="00A63336" w:rsidRDefault="00D00B05" w:rsidP="00A63336">
      <w:pPr>
        <w:spacing w:after="0" w:line="240" w:lineRule="auto"/>
        <w:jc w:val="both"/>
        <w:rPr>
          <w:rFonts w:ascii="Arial" w:hAnsi="Arial" w:cs="Arial"/>
          <w:bCs/>
        </w:rPr>
      </w:pPr>
      <w:r w:rsidRPr="00A63336">
        <w:rPr>
          <w:rFonts w:ascii="Arial" w:hAnsi="Arial" w:cs="Arial"/>
          <w:bCs/>
        </w:rPr>
        <w:t>De lo expuesto, se propone el siguiente texto:</w:t>
      </w:r>
    </w:p>
    <w:p w:rsidR="00630CE5" w:rsidRPr="00A63336" w:rsidRDefault="00630CE5" w:rsidP="00A63336">
      <w:pPr>
        <w:spacing w:after="0" w:line="240" w:lineRule="auto"/>
        <w:jc w:val="both"/>
        <w:rPr>
          <w:rFonts w:ascii="Arial" w:hAnsi="Arial" w:cs="Arial"/>
          <w:bCs/>
        </w:rPr>
      </w:pP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20"/>
      </w:tblGrid>
      <w:tr w:rsidR="00A63336" w:rsidRPr="00A63336" w:rsidTr="00BC70B3">
        <w:trPr>
          <w:trHeight w:val="350"/>
          <w:jc w:val="center"/>
        </w:trPr>
        <w:tc>
          <w:tcPr>
            <w:tcW w:w="4111" w:type="dxa"/>
            <w:shd w:val="clear" w:color="auto" w:fill="FFFFFF"/>
            <w:tcMar>
              <w:top w:w="0" w:type="dxa"/>
              <w:left w:w="108" w:type="dxa"/>
              <w:bottom w:w="0" w:type="dxa"/>
              <w:right w:w="108" w:type="dxa"/>
            </w:tcMar>
            <w:vAlign w:val="center"/>
            <w:hideMark/>
          </w:tcPr>
          <w:p w:rsidR="00D00B05" w:rsidRPr="00A63336" w:rsidRDefault="00D00B05" w:rsidP="00A63336">
            <w:pPr>
              <w:spacing w:after="0" w:line="240" w:lineRule="auto"/>
              <w:ind w:right="121"/>
              <w:jc w:val="center"/>
              <w:rPr>
                <w:rFonts w:ascii="Arial" w:hAnsi="Arial" w:cs="Arial"/>
                <w:b/>
                <w:bCs/>
                <w:sz w:val="18"/>
                <w:szCs w:val="18"/>
              </w:rPr>
            </w:pPr>
            <w:bookmarkStart w:id="25" w:name="_Hlk535489407"/>
            <w:r w:rsidRPr="00A63336">
              <w:rPr>
                <w:rFonts w:ascii="Arial" w:hAnsi="Arial" w:cs="Arial"/>
                <w:b/>
                <w:bCs/>
                <w:sz w:val="18"/>
                <w:szCs w:val="18"/>
              </w:rPr>
              <w:t>Texto vigente</w:t>
            </w:r>
          </w:p>
        </w:tc>
        <w:tc>
          <w:tcPr>
            <w:tcW w:w="4120" w:type="dxa"/>
            <w:shd w:val="clear" w:color="auto" w:fill="FFFFFF"/>
            <w:tcMar>
              <w:top w:w="0" w:type="dxa"/>
              <w:left w:w="108" w:type="dxa"/>
              <w:bottom w:w="0" w:type="dxa"/>
              <w:right w:w="108" w:type="dxa"/>
            </w:tcMar>
            <w:vAlign w:val="center"/>
            <w:hideMark/>
          </w:tcPr>
          <w:p w:rsidR="00D00B05" w:rsidRPr="00A63336" w:rsidRDefault="00533809" w:rsidP="00A63336">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A63336" w:rsidRPr="00A63336" w:rsidTr="00BC70B3">
        <w:trPr>
          <w:jc w:val="center"/>
        </w:trPr>
        <w:tc>
          <w:tcPr>
            <w:tcW w:w="4111"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Artículo 187.- Prórroga para la destinación aduanera.</w:t>
            </w: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El dueño o consignatario puede solicitar la prórroga establecida en el artículo 132 de la Ley, dentro de los quince (15) días calendario contados a partir del día siguiente del término de la descarga.</w:t>
            </w: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La autoridad aduanera otorga la prórroga, en casos debidamente justificados, por una sola vez y por un plazo adicional de quince (15) días calendario, al establecido en el literal b) del artículo 130 de la Ley.</w:t>
            </w:r>
          </w:p>
          <w:p w:rsidR="00D00B05" w:rsidRPr="00A63336" w:rsidRDefault="00D00B05" w:rsidP="00A63336">
            <w:pPr>
              <w:spacing w:after="0" w:line="240" w:lineRule="auto"/>
              <w:jc w:val="both"/>
              <w:rPr>
                <w:rFonts w:ascii="Arial" w:hAnsi="Arial" w:cs="Arial"/>
                <w:sz w:val="18"/>
                <w:szCs w:val="18"/>
              </w:rPr>
            </w:pPr>
            <w:r w:rsidRPr="00A63336">
              <w:rPr>
                <w:rFonts w:ascii="Arial" w:eastAsia="Times New Roman" w:hAnsi="Arial" w:cs="Arial"/>
                <w:bCs/>
                <w:sz w:val="18"/>
                <w:szCs w:val="18"/>
                <w:lang w:eastAsia="es-PE"/>
              </w:rPr>
              <w:t>Las mercancías ingresadas a un depósito temporal son consideradas como prenda aduanera para los efectos del cumplimiento del artículo 132 de la Ley, lo que debe consignarse expresamente en la solicitud de prórroga.</w:t>
            </w:r>
          </w:p>
        </w:tc>
        <w:tc>
          <w:tcPr>
            <w:tcW w:w="4120"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b/>
                <w:sz w:val="18"/>
                <w:szCs w:val="18"/>
                <w:lang w:eastAsia="es-PE"/>
              </w:rPr>
            </w:pPr>
            <w:bookmarkStart w:id="26" w:name="_Hlk535489669"/>
            <w:r w:rsidRPr="00A63336">
              <w:rPr>
                <w:rFonts w:ascii="Arial" w:eastAsia="Times New Roman" w:hAnsi="Arial" w:cs="Arial"/>
                <w:b/>
                <w:bCs/>
                <w:sz w:val="18"/>
                <w:szCs w:val="18"/>
                <w:lang w:eastAsia="es-PE"/>
              </w:rPr>
              <w:t>Artículo 187.- Prórroga para la destinación aduanera.</w:t>
            </w:r>
          </w:p>
          <w:p w:rsidR="00D00B05" w:rsidRPr="00A63336" w:rsidRDefault="00D00B05" w:rsidP="00A63336">
            <w:pPr>
              <w:spacing w:after="0" w:line="240" w:lineRule="auto"/>
              <w:jc w:val="both"/>
              <w:rPr>
                <w:rFonts w:ascii="Arial" w:eastAsia="Times New Roman" w:hAnsi="Arial" w:cs="Arial"/>
                <w:bCs/>
                <w:sz w:val="18"/>
                <w:szCs w:val="18"/>
                <w:lang w:eastAsia="es-PE"/>
              </w:rPr>
            </w:pPr>
            <w:r w:rsidRPr="00A63336">
              <w:rPr>
                <w:rFonts w:ascii="Arial" w:eastAsia="Times New Roman" w:hAnsi="Arial" w:cs="Arial"/>
                <w:bCs/>
                <w:sz w:val="18"/>
                <w:szCs w:val="18"/>
                <w:lang w:eastAsia="es-PE"/>
              </w:rPr>
              <w:t xml:space="preserve">El dueño o consignatario puede solicitar la prórroga </w:t>
            </w:r>
            <w:r w:rsidRPr="00A63336">
              <w:rPr>
                <w:rFonts w:ascii="Arial" w:eastAsia="Times New Roman" w:hAnsi="Arial" w:cs="Arial"/>
                <w:b/>
                <w:bCs/>
                <w:sz w:val="18"/>
                <w:szCs w:val="18"/>
                <w:lang w:eastAsia="es-PE"/>
              </w:rPr>
              <w:t>del plazo establecido en el cuarto párrafo del artículo 130 de la Ley, para el despacho diferido, dentro de los quince</w:t>
            </w:r>
            <w:r w:rsidRPr="00A63336">
              <w:rPr>
                <w:rFonts w:ascii="Arial" w:eastAsia="Times New Roman" w:hAnsi="Arial" w:cs="Arial"/>
                <w:bCs/>
                <w:sz w:val="18"/>
                <w:szCs w:val="18"/>
                <w:lang w:eastAsia="es-PE"/>
              </w:rPr>
              <w:t xml:space="preserve"> días calendario contados a partir del día siguiente del término de la descarga.</w:t>
            </w:r>
          </w:p>
          <w:p w:rsidR="00D00B05" w:rsidRPr="00A63336" w:rsidRDefault="00D00B05" w:rsidP="00A63336">
            <w:pPr>
              <w:spacing w:after="0" w:line="240" w:lineRule="auto"/>
              <w:jc w:val="both"/>
              <w:rPr>
                <w:rFonts w:ascii="Arial" w:eastAsia="Times New Roman" w:hAnsi="Arial" w:cs="Arial"/>
                <w:b/>
                <w:sz w:val="18"/>
                <w:szCs w:val="18"/>
                <w:lang w:eastAsia="es-PE"/>
              </w:rPr>
            </w:pPr>
          </w:p>
          <w:p w:rsidR="00D00B05" w:rsidRPr="00A63336" w:rsidRDefault="00D00B05"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La autoridad aduanera otorga la prórroga, en casos debidamente justificados, por una sola vez y por un plazo adicional de quince días calendario.</w:t>
            </w:r>
          </w:p>
          <w:bookmarkEnd w:id="26"/>
          <w:p w:rsidR="00D00B05" w:rsidRPr="00A63336" w:rsidRDefault="00D00B05" w:rsidP="00A63336">
            <w:pPr>
              <w:spacing w:after="0" w:line="240" w:lineRule="auto"/>
              <w:jc w:val="both"/>
              <w:rPr>
                <w:rFonts w:ascii="Arial" w:eastAsia="Times New Roman" w:hAnsi="Arial" w:cs="Arial"/>
                <w:b/>
                <w:sz w:val="18"/>
                <w:szCs w:val="18"/>
                <w:lang w:eastAsia="es-PE"/>
              </w:rPr>
            </w:pPr>
          </w:p>
          <w:p w:rsidR="00D00B05" w:rsidRPr="00A63336" w:rsidRDefault="00D00B05" w:rsidP="00A63336">
            <w:pPr>
              <w:spacing w:after="0" w:line="240" w:lineRule="auto"/>
              <w:ind w:right="121"/>
              <w:jc w:val="both"/>
              <w:rPr>
                <w:rFonts w:ascii="Arial" w:hAnsi="Arial" w:cs="Arial"/>
                <w:sz w:val="18"/>
                <w:szCs w:val="18"/>
              </w:rPr>
            </w:pPr>
          </w:p>
        </w:tc>
      </w:tr>
      <w:bookmarkEnd w:id="25"/>
    </w:tbl>
    <w:p w:rsidR="00176235" w:rsidRDefault="00176235" w:rsidP="00A63336">
      <w:pPr>
        <w:spacing w:after="0" w:line="240" w:lineRule="auto"/>
        <w:jc w:val="both"/>
        <w:rPr>
          <w:rFonts w:ascii="Arial" w:hAnsi="Arial" w:cs="Arial"/>
          <w:b/>
        </w:rPr>
      </w:pPr>
    </w:p>
    <w:p w:rsidR="00F86397" w:rsidRPr="00A63336" w:rsidRDefault="00F86397" w:rsidP="00A63336">
      <w:pPr>
        <w:spacing w:after="0" w:line="240" w:lineRule="auto"/>
        <w:jc w:val="both"/>
        <w:rPr>
          <w:rFonts w:ascii="Arial" w:hAnsi="Arial" w:cs="Arial"/>
          <w:b/>
        </w:rPr>
      </w:pPr>
      <w:bookmarkStart w:id="27" w:name="_Hlk534903172"/>
      <w:r w:rsidRPr="00A63336">
        <w:rPr>
          <w:rFonts w:ascii="Arial" w:hAnsi="Arial" w:cs="Arial"/>
          <w:b/>
        </w:rPr>
        <w:t>RECONOCIMIENTO PREVIO (ARTÍCULO 189)</w:t>
      </w:r>
    </w:p>
    <w:p w:rsidR="00F86397" w:rsidRPr="00A63336" w:rsidRDefault="00F86397" w:rsidP="00A63336">
      <w:pPr>
        <w:spacing w:after="0" w:line="240" w:lineRule="auto"/>
        <w:jc w:val="both"/>
        <w:rPr>
          <w:rFonts w:ascii="Arial" w:hAnsi="Arial" w:cs="Arial"/>
          <w:b/>
          <w:sz w:val="16"/>
        </w:rPr>
      </w:pPr>
    </w:p>
    <w:p w:rsidR="00D00B05" w:rsidRPr="00A63336" w:rsidRDefault="00D00B05" w:rsidP="00B02ABF">
      <w:pPr>
        <w:spacing w:after="0" w:line="240" w:lineRule="auto"/>
        <w:jc w:val="both"/>
        <w:rPr>
          <w:rFonts w:ascii="Arial" w:hAnsi="Arial" w:cs="Arial"/>
        </w:rPr>
      </w:pPr>
      <w:bookmarkStart w:id="28" w:name="_Hlk534903214"/>
      <w:bookmarkEnd w:id="27"/>
      <w:r w:rsidRPr="00A63336">
        <w:rPr>
          <w:rFonts w:ascii="Arial" w:hAnsi="Arial" w:cs="Arial"/>
        </w:rPr>
        <w:t>Entre las anteriores modificaciones dispuestas a la LGA</w:t>
      </w:r>
      <w:r w:rsidR="00176235">
        <w:rPr>
          <w:rFonts w:ascii="Arial" w:hAnsi="Arial" w:cs="Arial"/>
        </w:rPr>
        <w:t xml:space="preserve"> se encuentra </w:t>
      </w:r>
      <w:r w:rsidRPr="00A63336">
        <w:rPr>
          <w:rFonts w:ascii="Arial" w:hAnsi="Arial" w:cs="Arial"/>
        </w:rPr>
        <w:t>el Decreto Legislativo N° 1235</w:t>
      </w:r>
      <w:r w:rsidRPr="00A63336">
        <w:rPr>
          <w:rStyle w:val="Refdenotaalpie"/>
          <w:rFonts w:ascii="Arial" w:hAnsi="Arial" w:cs="Arial"/>
        </w:rPr>
        <w:footnoteReference w:id="35"/>
      </w:r>
      <w:r w:rsidRPr="00A63336">
        <w:rPr>
          <w:rFonts w:ascii="Arial" w:hAnsi="Arial" w:cs="Arial"/>
        </w:rPr>
        <w:t xml:space="preserve">, </w:t>
      </w:r>
      <w:r w:rsidR="00176235">
        <w:rPr>
          <w:rFonts w:ascii="Arial" w:hAnsi="Arial" w:cs="Arial"/>
        </w:rPr>
        <w:t xml:space="preserve">el cual modificó </w:t>
      </w:r>
      <w:r w:rsidRPr="00A63336">
        <w:rPr>
          <w:rFonts w:ascii="Arial" w:hAnsi="Arial" w:cs="Arial"/>
        </w:rPr>
        <w:t>el artículo 130, que consolidó las reglas contenidas en el artículo 130 y 131 referido a la destinación aduanera y a las modalidades de despacho.</w:t>
      </w:r>
    </w:p>
    <w:p w:rsidR="00630CE5" w:rsidRPr="00A63336" w:rsidRDefault="00630CE5" w:rsidP="00A63336">
      <w:pPr>
        <w:spacing w:after="0" w:line="240" w:lineRule="auto"/>
        <w:jc w:val="both"/>
        <w:rPr>
          <w:rFonts w:ascii="Arial" w:hAnsi="Arial" w:cs="Arial"/>
          <w:sz w:val="16"/>
        </w:rPr>
      </w:pPr>
    </w:p>
    <w:p w:rsidR="00630CE5" w:rsidRPr="00A63336" w:rsidRDefault="00D00B05" w:rsidP="00A63336">
      <w:pPr>
        <w:spacing w:after="0" w:line="240" w:lineRule="auto"/>
        <w:jc w:val="both"/>
        <w:rPr>
          <w:rFonts w:ascii="Arial" w:hAnsi="Arial" w:cs="Arial"/>
        </w:rPr>
      </w:pPr>
      <w:r w:rsidRPr="00A63336">
        <w:rPr>
          <w:rFonts w:ascii="Arial" w:hAnsi="Arial" w:cs="Arial"/>
        </w:rPr>
        <w:t>El mencionado Decreto Legislativo mantuvo como modalidades de despacho al anticipado, urgente y excepcional</w:t>
      </w:r>
      <w:r w:rsidR="00181A2E" w:rsidRPr="00A63336">
        <w:rPr>
          <w:rFonts w:ascii="Arial" w:hAnsi="Arial" w:cs="Arial"/>
        </w:rPr>
        <w:t xml:space="preserve"> y </w:t>
      </w:r>
      <w:r w:rsidRPr="00A63336">
        <w:rPr>
          <w:rFonts w:ascii="Arial" w:hAnsi="Arial" w:cs="Arial"/>
        </w:rPr>
        <w:t>disp</w:t>
      </w:r>
      <w:r w:rsidR="00181A2E" w:rsidRPr="00A63336">
        <w:rPr>
          <w:rFonts w:ascii="Arial" w:hAnsi="Arial" w:cs="Arial"/>
        </w:rPr>
        <w:t>uso</w:t>
      </w:r>
      <w:r w:rsidRPr="00A63336">
        <w:rPr>
          <w:rFonts w:ascii="Arial" w:hAnsi="Arial" w:cs="Arial"/>
        </w:rPr>
        <w:t xml:space="preserve">, en el caso de este último, el cambio de denominación por la de “diferido” (cuando se numeren después de la llegada del medio de transporte), en clara alusión diferenciada y opuesta con la figura del despacho anticipado (cuando se numeren antes de la llegada del medio de transporte). </w:t>
      </w:r>
    </w:p>
    <w:p w:rsidR="00A33F4A" w:rsidRDefault="00A33F4A" w:rsidP="00A63336">
      <w:pPr>
        <w:spacing w:after="0" w:line="240" w:lineRule="auto"/>
        <w:jc w:val="both"/>
        <w:rPr>
          <w:rFonts w:ascii="Arial" w:hAnsi="Arial" w:cs="Arial"/>
        </w:rPr>
      </w:pPr>
    </w:p>
    <w:p w:rsidR="00A33F4A" w:rsidRPr="00A63336" w:rsidRDefault="00E66F6B" w:rsidP="00A63336">
      <w:pPr>
        <w:spacing w:after="0" w:line="240" w:lineRule="auto"/>
        <w:jc w:val="both"/>
        <w:rPr>
          <w:rFonts w:ascii="Arial" w:hAnsi="Arial" w:cs="Arial"/>
        </w:rPr>
      </w:pPr>
      <w:r>
        <w:rPr>
          <w:rFonts w:ascii="Arial" w:hAnsi="Arial" w:cs="Arial"/>
        </w:rPr>
        <w:lastRenderedPageBreak/>
        <w:t>Actualmente, con la posterior modificación al artí</w:t>
      </w:r>
      <w:r w:rsidR="009E30E6">
        <w:rPr>
          <w:rFonts w:ascii="Arial" w:hAnsi="Arial" w:cs="Arial"/>
        </w:rPr>
        <w:t>culo 130 de la LGA por el Decreto Legislativo N° 1433, se mantiene</w:t>
      </w:r>
      <w:r w:rsidR="00E62DFE">
        <w:rPr>
          <w:rFonts w:ascii="Arial" w:hAnsi="Arial" w:cs="Arial"/>
        </w:rPr>
        <w:t xml:space="preserve"> como modalidades de despacho al: anticipado, </w:t>
      </w:r>
      <w:r w:rsidR="001162B0">
        <w:rPr>
          <w:rFonts w:ascii="Arial" w:hAnsi="Arial" w:cs="Arial"/>
        </w:rPr>
        <w:t>diferido y urgente.</w:t>
      </w:r>
    </w:p>
    <w:p w:rsidR="00D00B05" w:rsidRPr="00A63336" w:rsidRDefault="00D00B05" w:rsidP="00A63336">
      <w:pPr>
        <w:spacing w:after="0" w:line="240" w:lineRule="auto"/>
        <w:jc w:val="both"/>
        <w:rPr>
          <w:rFonts w:ascii="Arial" w:hAnsi="Arial" w:cs="Arial"/>
          <w:sz w:val="16"/>
        </w:rPr>
      </w:pPr>
    </w:p>
    <w:p w:rsidR="00630CE5" w:rsidRPr="00A63336" w:rsidRDefault="00D00B05" w:rsidP="00B02ABF">
      <w:pPr>
        <w:spacing w:after="0" w:line="240" w:lineRule="auto"/>
        <w:jc w:val="both"/>
        <w:rPr>
          <w:rFonts w:ascii="Arial" w:hAnsi="Arial" w:cs="Arial"/>
        </w:rPr>
      </w:pPr>
      <w:r w:rsidRPr="00A63336">
        <w:rPr>
          <w:rFonts w:ascii="Arial" w:hAnsi="Arial" w:cs="Arial"/>
        </w:rPr>
        <w:t xml:space="preserve">En tal sentido, debe adecuarse el artículo 189 </w:t>
      </w:r>
      <w:r w:rsidR="00533809">
        <w:rPr>
          <w:rFonts w:ascii="Arial" w:hAnsi="Arial" w:cs="Arial"/>
        </w:rPr>
        <w:t>del RLGA respecto del</w:t>
      </w:r>
      <w:r w:rsidRPr="00A63336">
        <w:rPr>
          <w:rFonts w:ascii="Arial" w:hAnsi="Arial" w:cs="Arial"/>
        </w:rPr>
        <w:t xml:space="preserve"> cambio de denominación del término “excepcional” por “diferido” de acuerdo a lo dispuesto por el Decreto Legislativo N° 1235</w:t>
      </w:r>
      <w:r w:rsidR="001162B0">
        <w:rPr>
          <w:rFonts w:ascii="Arial" w:hAnsi="Arial" w:cs="Arial"/>
        </w:rPr>
        <w:t xml:space="preserve"> y al actual artículo 130 de la LGA</w:t>
      </w:r>
      <w:r w:rsidRPr="00A63336">
        <w:rPr>
          <w:rFonts w:ascii="Arial" w:hAnsi="Arial" w:cs="Arial"/>
        </w:rPr>
        <w:t>.</w:t>
      </w:r>
    </w:p>
    <w:p w:rsidR="00533809" w:rsidRDefault="00533809" w:rsidP="00A63336">
      <w:pPr>
        <w:spacing w:after="0" w:line="240" w:lineRule="auto"/>
        <w:jc w:val="both"/>
        <w:rPr>
          <w:rFonts w:ascii="Arial" w:hAnsi="Arial" w:cs="Arial"/>
        </w:rPr>
      </w:pPr>
    </w:p>
    <w:p w:rsidR="00533809" w:rsidRPr="00A63336" w:rsidRDefault="00533809" w:rsidP="00533809">
      <w:pPr>
        <w:spacing w:after="0" w:line="240" w:lineRule="auto"/>
        <w:jc w:val="both"/>
        <w:rPr>
          <w:rFonts w:ascii="Arial" w:hAnsi="Arial" w:cs="Arial"/>
          <w:bCs/>
        </w:rPr>
      </w:pPr>
      <w:r w:rsidRPr="00A63336">
        <w:rPr>
          <w:rFonts w:ascii="Arial" w:hAnsi="Arial" w:cs="Arial"/>
          <w:bCs/>
        </w:rPr>
        <w:t>De lo expuesto, se propone el siguiente texto:</w:t>
      </w:r>
    </w:p>
    <w:p w:rsidR="00533809" w:rsidRPr="00A63336" w:rsidRDefault="00533809" w:rsidP="00B02ABF">
      <w:pPr>
        <w:spacing w:after="0" w:line="240" w:lineRule="auto"/>
        <w:jc w:val="both"/>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4"/>
        <w:gridCol w:w="4130"/>
      </w:tblGrid>
      <w:tr w:rsidR="00A63336" w:rsidRPr="00A63336" w:rsidTr="005323FA">
        <w:trPr>
          <w:trHeight w:val="350"/>
          <w:jc w:val="center"/>
        </w:trPr>
        <w:tc>
          <w:tcPr>
            <w:tcW w:w="3974" w:type="dxa"/>
            <w:shd w:val="clear" w:color="auto" w:fill="FFFFFF"/>
            <w:tcMar>
              <w:top w:w="0" w:type="dxa"/>
              <w:left w:w="108" w:type="dxa"/>
              <w:bottom w:w="0" w:type="dxa"/>
              <w:right w:w="108" w:type="dxa"/>
            </w:tcMar>
            <w:vAlign w:val="center"/>
            <w:hideMark/>
          </w:tcPr>
          <w:p w:rsidR="00D00B05" w:rsidRPr="00A63336" w:rsidRDefault="00533809"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4130" w:type="dxa"/>
            <w:shd w:val="clear" w:color="auto" w:fill="FFFFFF"/>
            <w:tcMar>
              <w:top w:w="0" w:type="dxa"/>
              <w:left w:w="108" w:type="dxa"/>
              <w:bottom w:w="0" w:type="dxa"/>
              <w:right w:w="108" w:type="dxa"/>
            </w:tcMar>
            <w:vAlign w:val="center"/>
            <w:hideMark/>
          </w:tcPr>
          <w:p w:rsidR="00D00B05" w:rsidRPr="00A63336" w:rsidRDefault="00533809" w:rsidP="00A63336">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D00B05" w:rsidRPr="00A63336" w:rsidTr="005323FA">
        <w:trPr>
          <w:jc w:val="center"/>
        </w:trPr>
        <w:tc>
          <w:tcPr>
            <w:tcW w:w="3974"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Artículo 189.- Reconocimiento Previo</w:t>
            </w: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En la modalidad de despacho anticipado o urgente, cuando corresponda, las mercancías podrán ser sometidas a reconocimiento previo antes de la presentación de la declaración de mercancías conforme a lo que establezca la Administración Aduanera. Si como resultado del reconocimiento previo, el dueño o consignatario, o su representante constatara la falta de mercancías, deberá solicitar el reconocimiento físico, para su comprobación por la autoridad aduanera.</w:t>
            </w:r>
          </w:p>
          <w:p w:rsidR="003329C9" w:rsidRDefault="003329C9" w:rsidP="00A63336">
            <w:pPr>
              <w:spacing w:after="0" w:line="240" w:lineRule="auto"/>
              <w:jc w:val="both"/>
              <w:rPr>
                <w:rFonts w:ascii="Arial" w:eastAsia="Times New Roman" w:hAnsi="Arial" w:cs="Arial"/>
                <w:sz w:val="18"/>
                <w:szCs w:val="18"/>
                <w:lang w:eastAsia="es-PE"/>
              </w:rPr>
            </w:pP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En la modalidad de despacho excepcional, las mercancías que se encuentran en depósito temporal, podrán ser sometidas a reconocimiento previo antes de la numeración de la declaración. Si como resultado del reconocimiento previo, el dueño o consignatario, o su representante constatara la falta de mercancías, podrá formular su declaración por las efectivamente encontradas, debiendo solicitar el reconocimiento físico en el momento de la numeración, para su comprobación por la autoridad aduanera.</w:t>
            </w:r>
          </w:p>
          <w:p w:rsidR="003329C9" w:rsidRDefault="003329C9" w:rsidP="00A63336">
            <w:pPr>
              <w:spacing w:after="0" w:line="240" w:lineRule="auto"/>
              <w:jc w:val="both"/>
              <w:rPr>
                <w:rFonts w:ascii="Arial" w:eastAsia="Times New Roman" w:hAnsi="Arial" w:cs="Arial"/>
                <w:sz w:val="18"/>
                <w:szCs w:val="18"/>
                <w:lang w:eastAsia="es-PE"/>
              </w:rPr>
            </w:pP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El reconocimiento previo se efectúa en presencia del personal responsable del puerto, terminal de carga, terminal terrestre o depositario, según corresponda, previo aviso a la autoridad aduanera.</w:t>
            </w:r>
          </w:p>
          <w:p w:rsidR="00533809" w:rsidRDefault="00533809" w:rsidP="00A63336">
            <w:pPr>
              <w:spacing w:after="0" w:line="240" w:lineRule="auto"/>
              <w:jc w:val="both"/>
              <w:rPr>
                <w:rFonts w:ascii="Arial" w:eastAsia="Times New Roman" w:hAnsi="Arial" w:cs="Arial"/>
                <w:sz w:val="18"/>
                <w:szCs w:val="18"/>
                <w:lang w:eastAsia="es-PE"/>
              </w:rPr>
            </w:pPr>
          </w:p>
          <w:p w:rsidR="00D00B05" w:rsidRPr="00A63336" w:rsidRDefault="00D00B05" w:rsidP="00A63336">
            <w:pPr>
              <w:spacing w:after="0" w:line="240" w:lineRule="auto"/>
              <w:jc w:val="both"/>
              <w:rPr>
                <w:rFonts w:ascii="Arial" w:hAnsi="Arial" w:cs="Arial"/>
                <w:sz w:val="18"/>
                <w:szCs w:val="18"/>
              </w:rPr>
            </w:pPr>
            <w:r w:rsidRPr="00A63336">
              <w:rPr>
                <w:rFonts w:ascii="Arial" w:eastAsia="Times New Roman" w:hAnsi="Arial" w:cs="Arial"/>
                <w:sz w:val="18"/>
                <w:szCs w:val="18"/>
                <w:lang w:eastAsia="es-PE"/>
              </w:rPr>
              <w:t>En caso de extracción de muestras para efectos de la declaración aduanera, ésta se realizará de acuerdo a lo que establezca la Administración Aduanera.</w:t>
            </w:r>
          </w:p>
        </w:tc>
        <w:tc>
          <w:tcPr>
            <w:tcW w:w="4130" w:type="dxa"/>
            <w:tcMar>
              <w:top w:w="0" w:type="dxa"/>
              <w:left w:w="108" w:type="dxa"/>
              <w:bottom w:w="0" w:type="dxa"/>
              <w:right w:w="108" w:type="dxa"/>
            </w:tcMar>
          </w:tcPr>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Artículo 189.- Reconocimiento Previo</w:t>
            </w:r>
          </w:p>
          <w:p w:rsidR="00D00B05" w:rsidRPr="00A63336"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En la modalidad de despacho anticipado o urgente, cuando corresponda, las mercancías p</w:t>
            </w:r>
            <w:r w:rsidR="00986544">
              <w:rPr>
                <w:rFonts w:ascii="Arial" w:eastAsia="Times New Roman" w:hAnsi="Arial" w:cs="Arial"/>
                <w:sz w:val="18"/>
                <w:szCs w:val="18"/>
                <w:lang w:eastAsia="es-PE"/>
              </w:rPr>
              <w:t>ueden</w:t>
            </w:r>
            <w:r w:rsidRPr="00A63336">
              <w:rPr>
                <w:rFonts w:ascii="Arial" w:eastAsia="Times New Roman" w:hAnsi="Arial" w:cs="Arial"/>
                <w:sz w:val="18"/>
                <w:szCs w:val="18"/>
                <w:lang w:eastAsia="es-PE"/>
              </w:rPr>
              <w:t xml:space="preserve"> ser sometidas a reconocimiento previo antes de la presentación de la declaración de mercancías conforme a lo que establezca la Administración Aduanera. Si como resultado del reconocimiento previo, el dueño o consignatario, o su representante constatara la falta de mercancías, deberá solicitar el reconocimiento físico, para su comprobación por la autoridad aduanera.</w:t>
            </w:r>
          </w:p>
          <w:p w:rsidR="003329C9" w:rsidRDefault="003329C9" w:rsidP="00A63336">
            <w:pPr>
              <w:spacing w:after="0" w:line="240" w:lineRule="auto"/>
              <w:jc w:val="both"/>
              <w:rPr>
                <w:rFonts w:ascii="Arial" w:eastAsia="Times New Roman" w:hAnsi="Arial" w:cs="Arial"/>
                <w:sz w:val="18"/>
                <w:szCs w:val="18"/>
                <w:lang w:eastAsia="es-PE"/>
              </w:rPr>
            </w:pPr>
          </w:p>
          <w:p w:rsidR="00D00B05"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 xml:space="preserve">En la modalidad de despacho </w:t>
            </w:r>
            <w:r w:rsidRPr="00A63336">
              <w:rPr>
                <w:rFonts w:ascii="Arial" w:eastAsia="Times New Roman" w:hAnsi="Arial" w:cs="Arial"/>
                <w:b/>
                <w:sz w:val="18"/>
                <w:szCs w:val="18"/>
                <w:lang w:eastAsia="es-PE"/>
              </w:rPr>
              <w:t>diferido</w:t>
            </w:r>
            <w:r w:rsidRPr="00A63336">
              <w:rPr>
                <w:rFonts w:ascii="Arial" w:eastAsia="Times New Roman" w:hAnsi="Arial" w:cs="Arial"/>
                <w:sz w:val="18"/>
                <w:szCs w:val="18"/>
                <w:lang w:eastAsia="es-PE"/>
              </w:rPr>
              <w:t>, las mercancías que se encuent</w:t>
            </w:r>
            <w:r w:rsidR="00986544">
              <w:rPr>
                <w:rFonts w:ascii="Arial" w:eastAsia="Times New Roman" w:hAnsi="Arial" w:cs="Arial"/>
                <w:sz w:val="18"/>
                <w:szCs w:val="18"/>
                <w:lang w:eastAsia="es-PE"/>
              </w:rPr>
              <w:t>ran en depósito temporal, pueden</w:t>
            </w:r>
            <w:r w:rsidRPr="00A63336">
              <w:rPr>
                <w:rFonts w:ascii="Arial" w:eastAsia="Times New Roman" w:hAnsi="Arial" w:cs="Arial"/>
                <w:sz w:val="18"/>
                <w:szCs w:val="18"/>
                <w:lang w:eastAsia="es-PE"/>
              </w:rPr>
              <w:t xml:space="preserve"> ser sometidas a reconocimiento previo antes de la numeración de la declaración. Si como resultado del reconocimiento previo, el dueño o consignatario, o su representante constata</w:t>
            </w:r>
            <w:r w:rsidR="00986544">
              <w:rPr>
                <w:rFonts w:ascii="Arial" w:eastAsia="Times New Roman" w:hAnsi="Arial" w:cs="Arial"/>
                <w:sz w:val="18"/>
                <w:szCs w:val="18"/>
                <w:lang w:eastAsia="es-PE"/>
              </w:rPr>
              <w:t>ra la falta de mercancías, puede</w:t>
            </w:r>
            <w:r w:rsidRPr="00A63336">
              <w:rPr>
                <w:rFonts w:ascii="Arial" w:eastAsia="Times New Roman" w:hAnsi="Arial" w:cs="Arial"/>
                <w:sz w:val="18"/>
                <w:szCs w:val="18"/>
                <w:lang w:eastAsia="es-PE"/>
              </w:rPr>
              <w:t xml:space="preserve"> formular su declaración por las efectivamente encontradas, debiendo solicitar el reconocimiento físico en el momento de la numeración, para su comprobación por la autoridad aduanera.</w:t>
            </w:r>
          </w:p>
          <w:p w:rsidR="003329C9" w:rsidRPr="00A63336" w:rsidRDefault="003329C9" w:rsidP="00A63336">
            <w:pPr>
              <w:spacing w:after="0" w:line="240" w:lineRule="auto"/>
              <w:jc w:val="both"/>
              <w:rPr>
                <w:rFonts w:ascii="Arial" w:eastAsia="Times New Roman" w:hAnsi="Arial" w:cs="Arial"/>
                <w:sz w:val="18"/>
                <w:szCs w:val="18"/>
                <w:lang w:eastAsia="es-PE"/>
              </w:rPr>
            </w:pPr>
          </w:p>
          <w:p w:rsidR="00D00B05" w:rsidRDefault="00D00B05"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El reconocimiento previo se efectúa en presencia del personal responsable del puerto, terminal de carga, terminal terrestre o depositario, según corresponda, previo aviso a la autoridad aduanera.</w:t>
            </w:r>
          </w:p>
          <w:p w:rsidR="00533809" w:rsidRPr="00A63336" w:rsidRDefault="00533809" w:rsidP="00A63336">
            <w:pPr>
              <w:spacing w:after="0" w:line="240" w:lineRule="auto"/>
              <w:jc w:val="both"/>
              <w:rPr>
                <w:rFonts w:ascii="Arial" w:eastAsia="Times New Roman" w:hAnsi="Arial" w:cs="Arial"/>
                <w:sz w:val="18"/>
                <w:szCs w:val="18"/>
                <w:lang w:eastAsia="es-PE"/>
              </w:rPr>
            </w:pPr>
          </w:p>
          <w:p w:rsidR="00D00B05" w:rsidRPr="00A63336" w:rsidRDefault="00D00B05" w:rsidP="00A63336">
            <w:pPr>
              <w:spacing w:after="0" w:line="240" w:lineRule="auto"/>
              <w:jc w:val="both"/>
              <w:rPr>
                <w:rFonts w:ascii="Arial" w:hAnsi="Arial" w:cs="Arial"/>
                <w:sz w:val="18"/>
                <w:szCs w:val="18"/>
              </w:rPr>
            </w:pPr>
            <w:r w:rsidRPr="00A63336">
              <w:rPr>
                <w:rFonts w:ascii="Arial" w:eastAsia="Times New Roman" w:hAnsi="Arial" w:cs="Arial"/>
                <w:sz w:val="18"/>
                <w:szCs w:val="18"/>
                <w:lang w:eastAsia="es-PE"/>
              </w:rPr>
              <w:t>En caso de extracción de muestras para efectos de la declaración aduanera, ésta se realizará de acuerdo a lo que establezca la Administración Aduanera.</w:t>
            </w:r>
          </w:p>
        </w:tc>
      </w:tr>
    </w:tbl>
    <w:p w:rsidR="006305CF" w:rsidRPr="00A63336" w:rsidRDefault="006305CF" w:rsidP="00A63336">
      <w:pPr>
        <w:autoSpaceDE w:val="0"/>
        <w:autoSpaceDN w:val="0"/>
        <w:adjustRightInd w:val="0"/>
        <w:spacing w:after="0" w:line="240" w:lineRule="auto"/>
        <w:ind w:left="-142"/>
        <w:jc w:val="both"/>
        <w:rPr>
          <w:rFonts w:ascii="Arial" w:hAnsi="Arial" w:cs="Arial"/>
          <w:b/>
        </w:rPr>
      </w:pPr>
    </w:p>
    <w:p w:rsidR="00C25877" w:rsidRPr="00A63336" w:rsidRDefault="008B4D7F" w:rsidP="00533809">
      <w:pPr>
        <w:autoSpaceDE w:val="0"/>
        <w:autoSpaceDN w:val="0"/>
        <w:adjustRightInd w:val="0"/>
        <w:spacing w:after="0" w:line="240" w:lineRule="auto"/>
        <w:jc w:val="both"/>
        <w:rPr>
          <w:rFonts w:ascii="Arial" w:hAnsi="Arial" w:cs="Arial"/>
          <w:b/>
        </w:rPr>
      </w:pPr>
      <w:r w:rsidRPr="00A63336">
        <w:rPr>
          <w:rFonts w:ascii="Arial" w:hAnsi="Arial" w:cs="Arial"/>
          <w:b/>
        </w:rPr>
        <w:t>DOCUMENTOS DE DESTINACIÓN ADUANERA Y LA INFORMACIÓN DE LA DECLARACIÓN (ARTÍCULO 190)</w:t>
      </w:r>
    </w:p>
    <w:p w:rsidR="00C25877" w:rsidRPr="00A63336" w:rsidRDefault="00C25877" w:rsidP="00A63336">
      <w:pPr>
        <w:autoSpaceDE w:val="0"/>
        <w:autoSpaceDN w:val="0"/>
        <w:adjustRightInd w:val="0"/>
        <w:spacing w:after="0" w:line="240" w:lineRule="auto"/>
        <w:ind w:left="851" w:hanging="425"/>
        <w:jc w:val="both"/>
        <w:rPr>
          <w:rFonts w:ascii="Arial" w:hAnsi="Arial" w:cs="Arial"/>
          <w:b/>
          <w:sz w:val="16"/>
        </w:rPr>
      </w:pPr>
    </w:p>
    <w:p w:rsidR="006305CF"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 xml:space="preserve">El artículo 190 regula la presentación de la declaración, la información que se debe consignar, así como los documentos sustentatorios que se deben transmitir. En el cuadro comparativo que se muestra en seguida se aprecia el texto vigente y la modificación propuesta: </w:t>
      </w:r>
    </w:p>
    <w:p w:rsidR="00813B80" w:rsidRPr="00A63336" w:rsidRDefault="00813B80" w:rsidP="00A63336">
      <w:pPr>
        <w:autoSpaceDE w:val="0"/>
        <w:autoSpaceDN w:val="0"/>
        <w:adjustRightInd w:val="0"/>
        <w:spacing w:after="0" w:line="240" w:lineRule="auto"/>
        <w:ind w:left="-142"/>
        <w:jc w:val="both"/>
        <w:rPr>
          <w:rFonts w:ascii="Arial" w:hAnsi="Arial" w:cs="Arial"/>
        </w:rPr>
      </w:pPr>
      <w:r w:rsidRPr="00A63336">
        <w:rPr>
          <w:rFonts w:ascii="Arial" w:hAnsi="Arial" w:cs="Arial"/>
        </w:rPr>
        <w:t xml:space="preserve"> </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2C3411">
        <w:trPr>
          <w:trHeight w:val="347"/>
        </w:trPr>
        <w:tc>
          <w:tcPr>
            <w:tcW w:w="3969" w:type="dxa"/>
          </w:tcPr>
          <w:p w:rsidR="005D3154" w:rsidRPr="00A63336" w:rsidRDefault="005D3154" w:rsidP="00A63336">
            <w:pPr>
              <w:spacing w:after="0" w:line="240" w:lineRule="auto"/>
              <w:jc w:val="center"/>
              <w:rPr>
                <w:rFonts w:ascii="Arial" w:hAnsi="Arial" w:cs="Arial"/>
                <w:b/>
                <w:sz w:val="10"/>
                <w:szCs w:val="18"/>
              </w:rPr>
            </w:pPr>
          </w:p>
          <w:p w:rsidR="00813B80" w:rsidRPr="00A63336" w:rsidRDefault="00813B80"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5D3154" w:rsidRPr="00A63336" w:rsidRDefault="005D3154" w:rsidP="00A63336">
            <w:pPr>
              <w:spacing w:after="0" w:line="240" w:lineRule="auto"/>
              <w:jc w:val="center"/>
              <w:rPr>
                <w:rFonts w:ascii="Arial" w:hAnsi="Arial" w:cs="Arial"/>
                <w:b/>
                <w:sz w:val="10"/>
                <w:szCs w:val="18"/>
              </w:rPr>
            </w:pPr>
          </w:p>
        </w:tc>
        <w:tc>
          <w:tcPr>
            <w:tcW w:w="4253" w:type="dxa"/>
          </w:tcPr>
          <w:p w:rsidR="005D3154" w:rsidRPr="00A63336" w:rsidRDefault="005D3154" w:rsidP="00A63336">
            <w:pPr>
              <w:spacing w:after="0" w:line="240" w:lineRule="auto"/>
              <w:ind w:left="44"/>
              <w:jc w:val="center"/>
              <w:rPr>
                <w:rFonts w:ascii="Arial" w:hAnsi="Arial" w:cs="Arial"/>
                <w:b/>
                <w:sz w:val="10"/>
                <w:szCs w:val="18"/>
              </w:rPr>
            </w:pPr>
          </w:p>
          <w:p w:rsidR="00813B80" w:rsidRPr="00A63336" w:rsidRDefault="00813B80"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2C3411">
        <w:trPr>
          <w:trHeight w:val="722"/>
        </w:trPr>
        <w:tc>
          <w:tcPr>
            <w:tcW w:w="3969" w:type="dxa"/>
          </w:tcPr>
          <w:p w:rsidR="00813B80" w:rsidRPr="00A63336" w:rsidRDefault="00813B80" w:rsidP="00317B5C">
            <w:pPr>
              <w:spacing w:after="0" w:line="240" w:lineRule="auto"/>
              <w:jc w:val="both"/>
              <w:rPr>
                <w:rFonts w:ascii="Arial" w:hAnsi="Arial" w:cs="Arial"/>
                <w:sz w:val="18"/>
                <w:szCs w:val="18"/>
              </w:rPr>
            </w:pPr>
            <w:r w:rsidRPr="00A63336">
              <w:rPr>
                <w:rFonts w:ascii="Arial" w:hAnsi="Arial" w:cs="Arial"/>
                <w:b/>
                <w:sz w:val="18"/>
                <w:szCs w:val="18"/>
              </w:rPr>
              <w:t>Artículo 190.-</w:t>
            </w:r>
            <w:r w:rsidRPr="00A63336">
              <w:rPr>
                <w:rFonts w:ascii="Arial" w:hAnsi="Arial" w:cs="Arial"/>
                <w:b/>
                <w:bCs/>
                <w:sz w:val="18"/>
                <w:szCs w:val="18"/>
              </w:rPr>
              <w:t xml:space="preserve"> Documentos de destinación aduanera y la información de la declaración</w:t>
            </w:r>
          </w:p>
          <w:p w:rsidR="00813B80" w:rsidRPr="00A63336" w:rsidRDefault="00813B80" w:rsidP="00A63336">
            <w:pPr>
              <w:spacing w:after="0" w:line="240" w:lineRule="auto"/>
              <w:jc w:val="both"/>
              <w:rPr>
                <w:rFonts w:ascii="Arial" w:hAnsi="Arial" w:cs="Arial"/>
                <w:sz w:val="18"/>
                <w:szCs w:val="18"/>
              </w:rPr>
            </w:pPr>
            <w:r w:rsidRPr="00A63336">
              <w:rPr>
                <w:rFonts w:ascii="Arial" w:hAnsi="Arial" w:cs="Arial"/>
                <w:sz w:val="18"/>
                <w:szCs w:val="18"/>
              </w:rPr>
              <w:t xml:space="preserve">La destinación aduanera </w:t>
            </w:r>
            <w:r w:rsidRPr="00A63336">
              <w:rPr>
                <w:rFonts w:ascii="Arial" w:hAnsi="Arial" w:cs="Arial"/>
                <w:bCs/>
                <w:sz w:val="18"/>
                <w:szCs w:val="18"/>
              </w:rPr>
              <w:t xml:space="preserve">es solicitada </w:t>
            </w:r>
            <w:r w:rsidRPr="00A63336">
              <w:rPr>
                <w:rFonts w:ascii="Arial" w:hAnsi="Arial" w:cs="Arial"/>
                <w:sz w:val="18"/>
                <w:szCs w:val="18"/>
              </w:rPr>
              <w:lastRenderedPageBreak/>
              <w:t>mediante declaración presentada a través de medios electrónicos, o por escrito en los casos que la Administración Aduanera lo determine.</w:t>
            </w:r>
          </w:p>
          <w:p w:rsidR="00813B80" w:rsidRPr="00A63336" w:rsidRDefault="00813B80" w:rsidP="00A63336">
            <w:pPr>
              <w:spacing w:after="0" w:line="240" w:lineRule="auto"/>
              <w:jc w:val="both"/>
              <w:rPr>
                <w:rFonts w:ascii="Arial" w:hAnsi="Arial" w:cs="Arial"/>
                <w:sz w:val="18"/>
                <w:szCs w:val="18"/>
              </w:rPr>
            </w:pPr>
          </w:p>
          <w:p w:rsidR="00813B80" w:rsidRPr="00A63336" w:rsidRDefault="00813B80" w:rsidP="00A63336">
            <w:pPr>
              <w:spacing w:after="0" w:line="240" w:lineRule="auto"/>
              <w:jc w:val="both"/>
              <w:rPr>
                <w:rFonts w:ascii="Arial" w:hAnsi="Arial" w:cs="Arial"/>
                <w:sz w:val="18"/>
                <w:szCs w:val="18"/>
              </w:rPr>
            </w:pPr>
            <w:r w:rsidRPr="00A63336">
              <w:rPr>
                <w:rFonts w:ascii="Arial" w:hAnsi="Arial" w:cs="Arial"/>
                <w:sz w:val="18"/>
                <w:szCs w:val="18"/>
              </w:rPr>
              <w:t xml:space="preserve">La Administración Aduanera </w:t>
            </w:r>
            <w:r w:rsidRPr="00A63336">
              <w:rPr>
                <w:rFonts w:ascii="Arial" w:hAnsi="Arial" w:cs="Arial"/>
                <w:bCs/>
                <w:sz w:val="18"/>
                <w:szCs w:val="18"/>
              </w:rPr>
              <w:t xml:space="preserve">aprueba el formato y contenido de la declaración, así como autoriza </w:t>
            </w:r>
            <w:r w:rsidRPr="00A63336">
              <w:rPr>
                <w:rFonts w:ascii="Arial" w:hAnsi="Arial" w:cs="Arial"/>
                <w:sz w:val="18"/>
                <w:szCs w:val="18"/>
              </w:rPr>
              <w:t>el uso de solicitudes u otros formatos, los cuales tendrán el carácter de declaración.</w:t>
            </w:r>
          </w:p>
          <w:p w:rsidR="00813B80" w:rsidRPr="00A63336" w:rsidRDefault="00813B80" w:rsidP="00A63336">
            <w:pPr>
              <w:spacing w:after="0" w:line="240" w:lineRule="auto"/>
              <w:jc w:val="both"/>
              <w:rPr>
                <w:rFonts w:ascii="Arial" w:hAnsi="Arial" w:cs="Arial"/>
                <w:sz w:val="18"/>
                <w:szCs w:val="18"/>
              </w:rPr>
            </w:pPr>
          </w:p>
          <w:p w:rsidR="00813B80" w:rsidRDefault="00813B80" w:rsidP="00A63336">
            <w:pPr>
              <w:pStyle w:val="NormalWeb"/>
              <w:spacing w:before="0" w:beforeAutospacing="0" w:after="0" w:afterAutospacing="0"/>
              <w:jc w:val="both"/>
              <w:rPr>
                <w:rFonts w:ascii="Arial" w:eastAsia="Calibri" w:hAnsi="Arial" w:cs="Arial"/>
                <w:sz w:val="18"/>
                <w:szCs w:val="18"/>
                <w:lang w:eastAsia="en-US"/>
              </w:rPr>
            </w:pPr>
            <w:r w:rsidRPr="00A63336">
              <w:rPr>
                <w:rFonts w:ascii="Arial" w:eastAsia="Calibri" w:hAnsi="Arial" w:cs="Arial"/>
                <w:sz w:val="18"/>
                <w:szCs w:val="18"/>
                <w:lang w:eastAsia="en-US"/>
              </w:rPr>
              <w:t xml:space="preserve">El declarante </w:t>
            </w:r>
            <w:r w:rsidRPr="00A63336">
              <w:rPr>
                <w:rFonts w:ascii="Arial" w:eastAsia="Calibri" w:hAnsi="Arial" w:cs="Arial"/>
                <w:bCs/>
                <w:sz w:val="18"/>
                <w:szCs w:val="18"/>
                <w:lang w:eastAsia="en-US"/>
              </w:rPr>
              <w:t xml:space="preserve">debe </w:t>
            </w:r>
            <w:r w:rsidRPr="00A63336">
              <w:rPr>
                <w:rFonts w:ascii="Arial" w:eastAsia="Calibri" w:hAnsi="Arial" w:cs="Arial"/>
                <w:sz w:val="18"/>
                <w:szCs w:val="18"/>
                <w:lang w:eastAsia="en-US"/>
              </w:rPr>
              <w:t xml:space="preserve">consignar la información requerida en la declaración y suscribirla. Asimismo, debe transmitir electrónicamente los documentos sustentatorios previstos en el presente Reglamento y presentarlos físicamente en los casos establecidos por la Administración Aduanera. </w:t>
            </w:r>
          </w:p>
          <w:p w:rsidR="006102C2" w:rsidRPr="00A63336" w:rsidRDefault="006102C2" w:rsidP="00A63336">
            <w:pPr>
              <w:pStyle w:val="NormalWeb"/>
              <w:spacing w:before="0" w:beforeAutospacing="0" w:after="0" w:afterAutospacing="0"/>
              <w:jc w:val="both"/>
              <w:rPr>
                <w:rFonts w:ascii="Arial" w:hAnsi="Arial" w:cs="Arial"/>
                <w:b/>
                <w:bCs/>
                <w:sz w:val="18"/>
                <w:szCs w:val="18"/>
              </w:rPr>
            </w:pPr>
          </w:p>
        </w:tc>
        <w:tc>
          <w:tcPr>
            <w:tcW w:w="4253" w:type="dxa"/>
          </w:tcPr>
          <w:p w:rsidR="00813B80" w:rsidRPr="00A63336" w:rsidRDefault="00813B80" w:rsidP="00A63336">
            <w:pPr>
              <w:spacing w:after="0" w:line="240" w:lineRule="auto"/>
              <w:contextualSpacing/>
              <w:jc w:val="both"/>
              <w:rPr>
                <w:rFonts w:ascii="Arial" w:hAnsi="Arial" w:cs="Arial"/>
                <w:b/>
                <w:sz w:val="18"/>
                <w:szCs w:val="18"/>
              </w:rPr>
            </w:pPr>
            <w:r w:rsidRPr="00A63336">
              <w:rPr>
                <w:rFonts w:ascii="Arial" w:hAnsi="Arial" w:cs="Arial"/>
                <w:b/>
                <w:sz w:val="18"/>
                <w:szCs w:val="18"/>
              </w:rPr>
              <w:lastRenderedPageBreak/>
              <w:t>Artículo 190.- Documentos de destinación aduanera y la información de la declaración</w:t>
            </w:r>
          </w:p>
          <w:p w:rsidR="00813B80" w:rsidRPr="0092227B" w:rsidRDefault="00813B80" w:rsidP="00A63336">
            <w:pPr>
              <w:spacing w:after="0" w:line="240" w:lineRule="auto"/>
              <w:contextualSpacing/>
              <w:jc w:val="both"/>
              <w:rPr>
                <w:rFonts w:ascii="Arial" w:hAnsi="Arial" w:cs="Arial"/>
                <w:sz w:val="18"/>
                <w:szCs w:val="18"/>
                <w:lang w:eastAsia="es-ES"/>
              </w:rPr>
            </w:pPr>
            <w:r w:rsidRPr="0092227B">
              <w:rPr>
                <w:rFonts w:ascii="Arial" w:hAnsi="Arial" w:cs="Arial"/>
                <w:sz w:val="18"/>
                <w:szCs w:val="18"/>
                <w:lang w:eastAsia="es-ES"/>
              </w:rPr>
              <w:t xml:space="preserve">La destinación aduanera es solicitada mediante </w:t>
            </w:r>
            <w:r w:rsidRPr="0092227B">
              <w:rPr>
                <w:rFonts w:ascii="Arial" w:hAnsi="Arial" w:cs="Arial"/>
                <w:sz w:val="18"/>
                <w:szCs w:val="18"/>
                <w:lang w:eastAsia="es-ES"/>
              </w:rPr>
              <w:lastRenderedPageBreak/>
              <w:t>declaración presentada a través de medios electrónicos, o por escrito en los casos que la Administración Aduanera lo determine.</w:t>
            </w:r>
          </w:p>
          <w:p w:rsidR="00813B80" w:rsidRPr="0092227B" w:rsidRDefault="00813B80" w:rsidP="00A63336">
            <w:pPr>
              <w:spacing w:after="0" w:line="240" w:lineRule="auto"/>
              <w:contextualSpacing/>
              <w:jc w:val="both"/>
              <w:rPr>
                <w:rFonts w:ascii="Arial" w:hAnsi="Arial" w:cs="Arial"/>
                <w:sz w:val="18"/>
                <w:szCs w:val="18"/>
                <w:lang w:eastAsia="es-ES"/>
              </w:rPr>
            </w:pPr>
          </w:p>
          <w:p w:rsidR="00813B80" w:rsidRPr="00A63336" w:rsidRDefault="00813B80" w:rsidP="00317B5C">
            <w:pPr>
              <w:spacing w:after="0" w:line="240" w:lineRule="auto"/>
              <w:contextualSpacing/>
              <w:jc w:val="both"/>
              <w:rPr>
                <w:rFonts w:ascii="Arial" w:hAnsi="Arial" w:cs="Arial"/>
                <w:sz w:val="18"/>
                <w:szCs w:val="18"/>
                <w:lang w:eastAsia="es-ES"/>
              </w:rPr>
            </w:pPr>
            <w:r w:rsidRPr="0092227B">
              <w:rPr>
                <w:rFonts w:ascii="Arial" w:hAnsi="Arial" w:cs="Arial"/>
                <w:sz w:val="18"/>
                <w:szCs w:val="18"/>
                <w:lang w:eastAsia="es-ES"/>
              </w:rPr>
              <w:t>La Administración Aduanera aprueba el formato y contenido de la declaración, así como autoriza el uso de solicitudes u ot</w:t>
            </w:r>
            <w:r w:rsidR="00986544">
              <w:rPr>
                <w:rFonts w:ascii="Arial" w:hAnsi="Arial" w:cs="Arial"/>
                <w:sz w:val="18"/>
                <w:szCs w:val="18"/>
                <w:lang w:eastAsia="es-ES"/>
              </w:rPr>
              <w:t>ros formatos, los cuales tienen</w:t>
            </w:r>
            <w:r w:rsidRPr="0092227B">
              <w:rPr>
                <w:rFonts w:ascii="Arial" w:hAnsi="Arial" w:cs="Arial"/>
                <w:sz w:val="18"/>
                <w:szCs w:val="18"/>
                <w:lang w:eastAsia="es-ES"/>
              </w:rPr>
              <w:t xml:space="preserve"> el carácter de declaración</w:t>
            </w:r>
            <w:r w:rsidRPr="00A63336">
              <w:rPr>
                <w:rFonts w:ascii="Arial" w:hAnsi="Arial" w:cs="Arial"/>
                <w:sz w:val="18"/>
                <w:szCs w:val="18"/>
                <w:lang w:eastAsia="es-ES"/>
              </w:rPr>
              <w:t>.</w:t>
            </w:r>
          </w:p>
          <w:p w:rsidR="00813B80" w:rsidRPr="0092227B" w:rsidRDefault="00813B80" w:rsidP="00A63336">
            <w:pPr>
              <w:spacing w:after="0" w:line="240" w:lineRule="auto"/>
              <w:contextualSpacing/>
              <w:jc w:val="both"/>
              <w:rPr>
                <w:rFonts w:ascii="Arial" w:hAnsi="Arial" w:cs="Arial"/>
                <w:sz w:val="18"/>
                <w:szCs w:val="18"/>
              </w:rPr>
            </w:pPr>
          </w:p>
          <w:p w:rsidR="00813B80" w:rsidRPr="00A63336" w:rsidRDefault="00813B80" w:rsidP="00A63336">
            <w:pPr>
              <w:spacing w:after="0" w:line="240" w:lineRule="auto"/>
              <w:contextualSpacing/>
              <w:jc w:val="both"/>
              <w:rPr>
                <w:rFonts w:ascii="Arial" w:hAnsi="Arial" w:cs="Arial"/>
                <w:b/>
                <w:sz w:val="18"/>
                <w:szCs w:val="18"/>
              </w:rPr>
            </w:pPr>
          </w:p>
        </w:tc>
      </w:tr>
    </w:tbl>
    <w:p w:rsidR="00813B80" w:rsidRPr="00A63336" w:rsidRDefault="00813B80" w:rsidP="00A63336">
      <w:pPr>
        <w:autoSpaceDE w:val="0"/>
        <w:autoSpaceDN w:val="0"/>
        <w:adjustRightInd w:val="0"/>
        <w:spacing w:after="0" w:line="240" w:lineRule="auto"/>
        <w:ind w:left="851" w:hanging="425"/>
        <w:jc w:val="both"/>
        <w:rPr>
          <w:rFonts w:ascii="Arial" w:hAnsi="Arial" w:cs="Arial"/>
          <w:b/>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Específicamente, el tercer párrafo del artículo 190</w:t>
      </w:r>
      <w:r w:rsidR="003329C9">
        <w:rPr>
          <w:rFonts w:ascii="Arial" w:hAnsi="Arial" w:cs="Arial"/>
        </w:rPr>
        <w:t xml:space="preserve"> del RLGA</w:t>
      </w:r>
      <w:r w:rsidRPr="00A63336">
        <w:rPr>
          <w:rFonts w:ascii="Arial" w:hAnsi="Arial" w:cs="Arial"/>
        </w:rPr>
        <w:t xml:space="preserve"> señala que el declarante debe consignar la información requerida en la declaración y suscribirla; asimismo, debe transmitir electrónicamente los documentos sustentatorios previstos en el RLGA y presentarlos físicamente en los casos establecidos por la Administración Aduanera.</w:t>
      </w:r>
    </w:p>
    <w:p w:rsidR="00813B80" w:rsidRPr="00A63336" w:rsidRDefault="00813B80" w:rsidP="00533809">
      <w:pPr>
        <w:autoSpaceDE w:val="0"/>
        <w:autoSpaceDN w:val="0"/>
        <w:adjustRightInd w:val="0"/>
        <w:spacing w:after="0" w:line="240" w:lineRule="auto"/>
        <w:jc w:val="both"/>
        <w:rPr>
          <w:rFonts w:ascii="Arial" w:hAnsi="Arial" w:cs="Arial"/>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Este párrafo contiene disposiciones que detallan los pasos a seguir para transmitir la información y presentar documentos, aspectos de mero trámite que deben ser regulados por la propia Administración Aduanera, por lo que se elimina el citado párrafo.</w:t>
      </w:r>
    </w:p>
    <w:p w:rsidR="00813B80" w:rsidRPr="00A63336" w:rsidRDefault="00813B80" w:rsidP="00533809">
      <w:pPr>
        <w:autoSpaceDE w:val="0"/>
        <w:autoSpaceDN w:val="0"/>
        <w:adjustRightInd w:val="0"/>
        <w:spacing w:after="0" w:line="240" w:lineRule="auto"/>
        <w:jc w:val="both"/>
        <w:rPr>
          <w:rFonts w:ascii="Arial" w:hAnsi="Arial" w:cs="Arial"/>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 xml:space="preserve">Adicionalmente, debe considerarse que la citada disposición estipula la obligación de transmitir los documentos; sin embargo, la permanente modernización de los sistemas y de la </w:t>
      </w:r>
      <w:r w:rsidR="005D3154" w:rsidRPr="00A63336">
        <w:rPr>
          <w:rFonts w:ascii="Arial" w:hAnsi="Arial" w:cs="Arial"/>
        </w:rPr>
        <w:t>Administración</w:t>
      </w:r>
      <w:r w:rsidRPr="00A63336">
        <w:rPr>
          <w:rFonts w:ascii="Arial" w:hAnsi="Arial" w:cs="Arial"/>
        </w:rPr>
        <w:t xml:space="preserve"> Aduanera hacen cada vez más viable que esta contemple algunas excepciones con relación a esta exigencia. </w:t>
      </w:r>
    </w:p>
    <w:p w:rsidR="00813B80" w:rsidRPr="00A63336" w:rsidRDefault="00813B80" w:rsidP="00533809">
      <w:pPr>
        <w:autoSpaceDE w:val="0"/>
        <w:autoSpaceDN w:val="0"/>
        <w:adjustRightInd w:val="0"/>
        <w:spacing w:after="0" w:line="240" w:lineRule="auto"/>
        <w:jc w:val="both"/>
        <w:rPr>
          <w:rFonts w:ascii="Arial" w:hAnsi="Arial" w:cs="Arial"/>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Es importante relevar que la propuesta guarda concordancia con lo dispuesto en el segundo párrafo del artículo 134 de la LGA que prevé que los documentos justificativos exigidos para la aplicación de las disposiciones que regulen el régimen aduanero para el que se declaren las mercancías podrán ser presentados en físico o puestos a disposición por medios electrónicos en la forma, condiciones y plazos que establezca la Administración Aduanera.</w:t>
      </w:r>
    </w:p>
    <w:p w:rsidR="00813B80" w:rsidRPr="00A63336" w:rsidRDefault="00813B80" w:rsidP="00533809">
      <w:pPr>
        <w:autoSpaceDE w:val="0"/>
        <w:autoSpaceDN w:val="0"/>
        <w:adjustRightInd w:val="0"/>
        <w:spacing w:after="0" w:line="240" w:lineRule="auto"/>
        <w:jc w:val="both"/>
        <w:rPr>
          <w:rFonts w:ascii="Arial" w:hAnsi="Arial" w:cs="Arial"/>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Al respecto, la Norma 3.16 del capítulo 3 sobre Desaduanamiento y otras formalidades aduaneras, correspondientes al Anexo General del Convenio de Kyoto señala lo siguiente: "Como respaldo de la declaración de mercancías, la Aduana solicitará únicamente aquellos documentos de respaldo indispensables para permitir el control de la operación y para cerciorarse que se ha cumplido con todos los requisitos relativos a la aplicación de la legislación aduanera."</w:t>
      </w:r>
    </w:p>
    <w:p w:rsidR="00813B80" w:rsidRPr="00A63336" w:rsidRDefault="00813B80" w:rsidP="00533809">
      <w:pPr>
        <w:autoSpaceDE w:val="0"/>
        <w:autoSpaceDN w:val="0"/>
        <w:adjustRightInd w:val="0"/>
        <w:spacing w:after="0" w:line="240" w:lineRule="auto"/>
        <w:jc w:val="both"/>
        <w:rPr>
          <w:rFonts w:ascii="Arial" w:hAnsi="Arial" w:cs="Arial"/>
          <w:b/>
        </w:rPr>
      </w:pPr>
    </w:p>
    <w:p w:rsidR="00813B80" w:rsidRPr="00A63336" w:rsidRDefault="00813B80" w:rsidP="00533809">
      <w:pPr>
        <w:autoSpaceDE w:val="0"/>
        <w:autoSpaceDN w:val="0"/>
        <w:adjustRightInd w:val="0"/>
        <w:spacing w:after="0" w:line="240" w:lineRule="auto"/>
        <w:jc w:val="both"/>
        <w:rPr>
          <w:rFonts w:ascii="Arial" w:hAnsi="Arial" w:cs="Arial"/>
        </w:rPr>
      </w:pPr>
      <w:r w:rsidRPr="00A63336">
        <w:rPr>
          <w:rFonts w:ascii="Arial" w:hAnsi="Arial" w:cs="Arial"/>
        </w:rPr>
        <w:t>Por su parte, el numeral 4 del artículo 22 de la Decisión 671, relativo a los documentos que acompañan la declaración aduanera de mercancías, dispone que en los casos en que, por razones consideradas válidas por la administración aduanera y establecida en la legislación nacional, determinados documentos de acompañamiento no puedan presentarse junto con la declaración aduanera de mercancías, aquella autorizará que la entrega de dichos documentos se realice dentro de un plazo determinado.</w:t>
      </w:r>
    </w:p>
    <w:p w:rsidR="00813B80" w:rsidRPr="00A63336" w:rsidRDefault="00813B80" w:rsidP="00533809">
      <w:pPr>
        <w:autoSpaceDE w:val="0"/>
        <w:autoSpaceDN w:val="0"/>
        <w:adjustRightInd w:val="0"/>
        <w:spacing w:after="0" w:line="240" w:lineRule="auto"/>
        <w:jc w:val="both"/>
        <w:rPr>
          <w:rFonts w:ascii="Arial" w:hAnsi="Arial" w:cs="Arial"/>
        </w:rPr>
      </w:pPr>
    </w:p>
    <w:p w:rsidR="00F86397" w:rsidRPr="00A63336" w:rsidRDefault="00F86397" w:rsidP="00B02ABF">
      <w:pPr>
        <w:autoSpaceDE w:val="0"/>
        <w:autoSpaceDN w:val="0"/>
        <w:adjustRightInd w:val="0"/>
        <w:spacing w:after="0" w:line="240" w:lineRule="auto"/>
        <w:jc w:val="both"/>
        <w:rPr>
          <w:rFonts w:ascii="Arial" w:hAnsi="Arial" w:cs="Arial"/>
          <w:b/>
        </w:rPr>
      </w:pPr>
      <w:bookmarkStart w:id="29" w:name="_Hlk3559759"/>
      <w:r w:rsidRPr="00A63336">
        <w:rPr>
          <w:rFonts w:ascii="Arial" w:hAnsi="Arial" w:cs="Arial"/>
          <w:b/>
        </w:rPr>
        <w:lastRenderedPageBreak/>
        <w:t xml:space="preserve">RECTIFICACIÓN DE LA DECLARACIÓN (ARTÍCULO 195) Y </w:t>
      </w:r>
      <w:bookmarkStart w:id="30" w:name="_Hlk534376054"/>
      <w:r w:rsidRPr="00A63336">
        <w:rPr>
          <w:rFonts w:ascii="Arial" w:hAnsi="Arial" w:cs="Arial"/>
          <w:b/>
        </w:rPr>
        <w:t>DEROGACIÓN DE LOS ARTÍCULOS 196, 197 Y 198.</w:t>
      </w:r>
    </w:p>
    <w:p w:rsidR="00592A87" w:rsidRPr="00A63336" w:rsidRDefault="00592A87" w:rsidP="00533809">
      <w:pPr>
        <w:spacing w:after="0" w:line="240" w:lineRule="auto"/>
        <w:jc w:val="both"/>
        <w:rPr>
          <w:rFonts w:ascii="Arial" w:hAnsi="Arial" w:cs="Arial"/>
          <w:b/>
        </w:rPr>
      </w:pPr>
    </w:p>
    <w:p w:rsidR="00F85AAD" w:rsidRPr="00A63336" w:rsidRDefault="00F85AAD" w:rsidP="00533809">
      <w:pPr>
        <w:spacing w:after="0" w:line="240" w:lineRule="auto"/>
        <w:jc w:val="both"/>
        <w:rPr>
          <w:rFonts w:ascii="Arial" w:hAnsi="Arial" w:cs="Arial"/>
        </w:rPr>
      </w:pPr>
      <w:bookmarkStart w:id="31" w:name="_Hlk534903228"/>
      <w:bookmarkStart w:id="32" w:name="_Hlk534710513"/>
      <w:bookmarkStart w:id="33" w:name="_Hlk534710846"/>
      <w:bookmarkEnd w:id="28"/>
      <w:bookmarkEnd w:id="30"/>
      <w:r w:rsidRPr="00A63336">
        <w:rPr>
          <w:rFonts w:ascii="Arial" w:hAnsi="Arial" w:cs="Arial"/>
        </w:rPr>
        <w:t xml:space="preserve">Conforme al artículo 135 de la LGA, la declaración aceptada por la autoridad aduanera sirve de base para determinar la obligación tributaria aduanera, salvo las enmiendas que puedan realizarse de constatarse errores. </w:t>
      </w:r>
    </w:p>
    <w:p w:rsidR="00630CE5" w:rsidRPr="00A63336" w:rsidRDefault="00630CE5" w:rsidP="00533809">
      <w:pPr>
        <w:spacing w:after="0" w:line="240" w:lineRule="auto"/>
        <w:jc w:val="both"/>
        <w:rPr>
          <w:rFonts w:ascii="Arial" w:hAnsi="Arial" w:cs="Arial"/>
        </w:rPr>
      </w:pPr>
    </w:p>
    <w:p w:rsidR="00F85AAD" w:rsidRPr="00A63336" w:rsidRDefault="00F85AAD" w:rsidP="00533809">
      <w:pPr>
        <w:spacing w:after="0" w:line="240" w:lineRule="auto"/>
        <w:jc w:val="both"/>
        <w:rPr>
          <w:rFonts w:ascii="Arial" w:eastAsia="Times New Roman" w:hAnsi="Arial" w:cs="Arial"/>
          <w:lang w:eastAsia="es-PE"/>
        </w:rPr>
      </w:pPr>
      <w:r w:rsidRPr="00A63336">
        <w:rPr>
          <w:rFonts w:ascii="Arial" w:hAnsi="Arial" w:cs="Arial"/>
        </w:rPr>
        <w:t xml:space="preserve">Asimismo, </w:t>
      </w:r>
      <w:r w:rsidR="00630CE5" w:rsidRPr="00A63336">
        <w:rPr>
          <w:rFonts w:ascii="Arial" w:hAnsi="Arial" w:cs="Arial"/>
        </w:rPr>
        <w:t>de acuerdo con el</w:t>
      </w:r>
      <w:r w:rsidRPr="00A63336">
        <w:rPr>
          <w:rFonts w:ascii="Arial" w:hAnsi="Arial" w:cs="Arial"/>
        </w:rPr>
        <w:t xml:space="preserve"> primer párrafo del artículo 136 del mismo texto legal, l</w:t>
      </w:r>
      <w:r w:rsidRPr="00A63336">
        <w:rPr>
          <w:rFonts w:ascii="Arial" w:eastAsia="Times New Roman" w:hAnsi="Arial" w:cs="Arial"/>
          <w:lang w:eastAsia="es-PE"/>
        </w:rPr>
        <w:t>as declaraciones aduaneras pueden ser rectificadas antes de la selección del canal de control sin la aplicación de sanciones, siempre que no exista una medida preventiva y se cumplan con los requisitos establecidos por la Administración Aduanera.</w:t>
      </w:r>
    </w:p>
    <w:p w:rsidR="00E8032E" w:rsidRPr="00A63336" w:rsidRDefault="00E8032E" w:rsidP="00533809">
      <w:pPr>
        <w:spacing w:after="0" w:line="240" w:lineRule="auto"/>
        <w:jc w:val="both"/>
        <w:rPr>
          <w:rFonts w:ascii="Arial" w:hAnsi="Arial" w:cs="Arial"/>
        </w:rPr>
      </w:pPr>
    </w:p>
    <w:p w:rsidR="00E8032E" w:rsidRPr="00A63336" w:rsidRDefault="00960845" w:rsidP="00533809">
      <w:pPr>
        <w:spacing w:after="0" w:line="240" w:lineRule="auto"/>
        <w:jc w:val="both"/>
        <w:rPr>
          <w:rFonts w:ascii="Arial" w:hAnsi="Arial" w:cs="Arial"/>
        </w:rPr>
      </w:pPr>
      <w:r w:rsidRPr="00A63336">
        <w:rPr>
          <w:rFonts w:ascii="Arial" w:hAnsi="Arial" w:cs="Arial"/>
        </w:rPr>
        <w:t xml:space="preserve">Por su parte, </w:t>
      </w:r>
      <w:r w:rsidR="00A01AB8" w:rsidRPr="00A63336">
        <w:rPr>
          <w:rFonts w:ascii="Arial" w:hAnsi="Arial" w:cs="Arial"/>
        </w:rPr>
        <w:t xml:space="preserve">los artículos </w:t>
      </w:r>
      <w:r w:rsidR="00F47D89" w:rsidRPr="00A63336">
        <w:rPr>
          <w:rFonts w:ascii="Arial" w:hAnsi="Arial" w:cs="Arial"/>
        </w:rPr>
        <w:t>195, 196, 197 y 198</w:t>
      </w:r>
      <w:r w:rsidR="00C75752" w:rsidRPr="00A63336">
        <w:rPr>
          <w:rFonts w:ascii="Arial" w:hAnsi="Arial" w:cs="Arial"/>
        </w:rPr>
        <w:t xml:space="preserve"> del RLGA</w:t>
      </w:r>
      <w:r w:rsidR="00F47D89" w:rsidRPr="00A63336">
        <w:rPr>
          <w:rFonts w:ascii="Arial" w:hAnsi="Arial" w:cs="Arial"/>
        </w:rPr>
        <w:t xml:space="preserve"> regulan sobre la rectifica</w:t>
      </w:r>
      <w:r w:rsidR="00C75752" w:rsidRPr="00A63336">
        <w:rPr>
          <w:rFonts w:ascii="Arial" w:hAnsi="Arial" w:cs="Arial"/>
        </w:rPr>
        <w:t>ción de la declaración.</w:t>
      </w:r>
      <w:r w:rsidR="007E418A" w:rsidRPr="00A63336">
        <w:rPr>
          <w:rFonts w:ascii="Arial" w:hAnsi="Arial" w:cs="Arial"/>
        </w:rPr>
        <w:t xml:space="preserve"> </w:t>
      </w:r>
      <w:r w:rsidR="009438D3" w:rsidRPr="00A63336">
        <w:rPr>
          <w:rFonts w:ascii="Arial" w:hAnsi="Arial" w:cs="Arial"/>
        </w:rPr>
        <w:t>M</w:t>
      </w:r>
      <w:r w:rsidR="0037157D" w:rsidRPr="00A63336">
        <w:rPr>
          <w:rFonts w:ascii="Arial" w:hAnsi="Arial" w:cs="Arial"/>
        </w:rPr>
        <w:t>ientras e</w:t>
      </w:r>
      <w:r w:rsidR="00C75752" w:rsidRPr="00A63336">
        <w:rPr>
          <w:rFonts w:ascii="Arial" w:hAnsi="Arial" w:cs="Arial"/>
        </w:rPr>
        <w:t>l</w:t>
      </w:r>
      <w:r w:rsidRPr="00A63336">
        <w:rPr>
          <w:rFonts w:ascii="Arial" w:hAnsi="Arial" w:cs="Arial"/>
        </w:rPr>
        <w:t xml:space="preserve"> </w:t>
      </w:r>
      <w:r w:rsidR="007E418A" w:rsidRPr="00A63336">
        <w:rPr>
          <w:rFonts w:ascii="Arial" w:hAnsi="Arial" w:cs="Arial"/>
        </w:rPr>
        <w:t xml:space="preserve">primer </w:t>
      </w:r>
      <w:r w:rsidRPr="00A63336">
        <w:rPr>
          <w:rFonts w:ascii="Arial" w:hAnsi="Arial" w:cs="Arial"/>
        </w:rPr>
        <w:t>a</w:t>
      </w:r>
      <w:r w:rsidR="00E8032E" w:rsidRPr="00A63336">
        <w:rPr>
          <w:rFonts w:ascii="Arial" w:hAnsi="Arial" w:cs="Arial"/>
        </w:rPr>
        <w:t xml:space="preserve">rtículo </w:t>
      </w:r>
      <w:r w:rsidR="0037157D" w:rsidRPr="00A63336">
        <w:rPr>
          <w:rFonts w:ascii="Arial" w:hAnsi="Arial" w:cs="Arial"/>
        </w:rPr>
        <w:t xml:space="preserve">da un tratamiento general, por cuanto </w:t>
      </w:r>
      <w:r w:rsidR="00E8032E" w:rsidRPr="00A63336">
        <w:rPr>
          <w:rFonts w:ascii="Arial" w:hAnsi="Arial" w:cs="Arial"/>
        </w:rPr>
        <w:t>contiene disposiciones aplicables a las rectificaciones que se efectúen con anterioridad o posterioridad a la selección de canal</w:t>
      </w:r>
      <w:r w:rsidR="00984493" w:rsidRPr="00A63336">
        <w:rPr>
          <w:rFonts w:ascii="Arial" w:hAnsi="Arial" w:cs="Arial"/>
        </w:rPr>
        <w:t>;</w:t>
      </w:r>
      <w:r w:rsidR="0037157D" w:rsidRPr="00A63336">
        <w:rPr>
          <w:rFonts w:ascii="Arial" w:hAnsi="Arial" w:cs="Arial"/>
        </w:rPr>
        <w:t xml:space="preserve"> los </w:t>
      </w:r>
      <w:r w:rsidR="007E418A" w:rsidRPr="00A63336">
        <w:rPr>
          <w:rFonts w:ascii="Arial" w:hAnsi="Arial" w:cs="Arial"/>
        </w:rPr>
        <w:t xml:space="preserve">demás </w:t>
      </w:r>
      <w:r w:rsidR="0037157D" w:rsidRPr="00A63336">
        <w:rPr>
          <w:rFonts w:ascii="Arial" w:hAnsi="Arial" w:cs="Arial"/>
        </w:rPr>
        <w:t>artículo</w:t>
      </w:r>
      <w:r w:rsidR="006A1622" w:rsidRPr="00A63336">
        <w:rPr>
          <w:rFonts w:ascii="Arial" w:hAnsi="Arial" w:cs="Arial"/>
        </w:rPr>
        <w:t>s</w:t>
      </w:r>
      <w:r w:rsidR="007E418A" w:rsidRPr="00A63336">
        <w:rPr>
          <w:rFonts w:ascii="Arial" w:hAnsi="Arial" w:cs="Arial"/>
        </w:rPr>
        <w:t xml:space="preserve"> </w:t>
      </w:r>
      <w:r w:rsidR="006A1622" w:rsidRPr="00A63336">
        <w:rPr>
          <w:rFonts w:ascii="Arial" w:hAnsi="Arial" w:cs="Arial"/>
        </w:rPr>
        <w:t>regulan</w:t>
      </w:r>
      <w:r w:rsidR="00157434" w:rsidRPr="00A63336">
        <w:rPr>
          <w:rFonts w:ascii="Arial" w:hAnsi="Arial" w:cs="Arial"/>
        </w:rPr>
        <w:t xml:space="preserve"> de manera específica la</w:t>
      </w:r>
      <w:r w:rsidR="006A1622" w:rsidRPr="00A63336">
        <w:rPr>
          <w:rFonts w:ascii="Arial" w:hAnsi="Arial" w:cs="Arial"/>
        </w:rPr>
        <w:t xml:space="preserve"> rectificación con anterioridad </w:t>
      </w:r>
      <w:r w:rsidR="00157434" w:rsidRPr="00A63336">
        <w:rPr>
          <w:rFonts w:ascii="Arial" w:hAnsi="Arial" w:cs="Arial"/>
        </w:rPr>
        <w:t xml:space="preserve">y posterioridad </w:t>
      </w:r>
      <w:r w:rsidR="006A1622" w:rsidRPr="00A63336">
        <w:rPr>
          <w:rFonts w:ascii="Arial" w:hAnsi="Arial" w:cs="Arial"/>
        </w:rPr>
        <w:t>a la selección de cana</w:t>
      </w:r>
      <w:r w:rsidR="009E7C03" w:rsidRPr="00A63336">
        <w:rPr>
          <w:rFonts w:ascii="Arial" w:hAnsi="Arial" w:cs="Arial"/>
        </w:rPr>
        <w:t>l</w:t>
      </w:r>
      <w:r w:rsidR="007E418A" w:rsidRPr="00A63336">
        <w:rPr>
          <w:rFonts w:ascii="Arial" w:hAnsi="Arial" w:cs="Arial"/>
        </w:rPr>
        <w:t xml:space="preserve"> respectivamente.</w:t>
      </w:r>
    </w:p>
    <w:p w:rsidR="00E8032E" w:rsidRPr="00A63336" w:rsidRDefault="00E8032E" w:rsidP="00533809">
      <w:pPr>
        <w:spacing w:after="0" w:line="240" w:lineRule="auto"/>
        <w:jc w:val="both"/>
        <w:rPr>
          <w:rFonts w:ascii="Arial" w:hAnsi="Arial" w:cs="Arial"/>
        </w:rPr>
      </w:pPr>
    </w:p>
    <w:p w:rsidR="00036ED3" w:rsidRPr="00A63336" w:rsidRDefault="007928D8" w:rsidP="00533809">
      <w:pPr>
        <w:spacing w:after="0" w:line="240" w:lineRule="auto"/>
        <w:jc w:val="both"/>
        <w:rPr>
          <w:rFonts w:ascii="Arial" w:hAnsi="Arial" w:cs="Arial"/>
        </w:rPr>
      </w:pPr>
      <w:r w:rsidRPr="00A63336">
        <w:rPr>
          <w:rFonts w:ascii="Arial" w:hAnsi="Arial" w:cs="Arial"/>
        </w:rPr>
        <w:t xml:space="preserve">Por otro lado, </w:t>
      </w:r>
      <w:r w:rsidR="007209CC" w:rsidRPr="00A63336">
        <w:rPr>
          <w:rFonts w:ascii="Arial" w:hAnsi="Arial" w:cs="Arial"/>
        </w:rPr>
        <w:t>con la implementación del nuevo modelo de despacho</w:t>
      </w:r>
      <w:r w:rsidR="00D924A4" w:rsidRPr="00A63336">
        <w:rPr>
          <w:rFonts w:ascii="Arial" w:hAnsi="Arial" w:cs="Arial"/>
        </w:rPr>
        <w:t xml:space="preserve"> se aprecia que</w:t>
      </w:r>
      <w:r w:rsidR="007209CC" w:rsidRPr="00A63336">
        <w:rPr>
          <w:rFonts w:ascii="Arial" w:hAnsi="Arial" w:cs="Arial"/>
        </w:rPr>
        <w:t xml:space="preserve"> </w:t>
      </w:r>
      <w:r w:rsidR="004C68F8" w:rsidRPr="00A63336">
        <w:rPr>
          <w:rFonts w:ascii="Arial" w:hAnsi="Arial" w:cs="Arial"/>
        </w:rPr>
        <w:t xml:space="preserve">muchas de </w:t>
      </w:r>
      <w:r w:rsidR="00DE0BE6" w:rsidRPr="00A63336">
        <w:rPr>
          <w:rFonts w:ascii="Arial" w:hAnsi="Arial" w:cs="Arial"/>
        </w:rPr>
        <w:t>las disposiciones de los</w:t>
      </w:r>
      <w:r w:rsidR="00E8032E" w:rsidRPr="00A63336">
        <w:rPr>
          <w:rFonts w:ascii="Arial" w:hAnsi="Arial" w:cs="Arial"/>
        </w:rPr>
        <w:t xml:space="preserve"> artículos 196, 197 y 198</w:t>
      </w:r>
      <w:r w:rsidR="00CF1181" w:rsidRPr="00A63336">
        <w:rPr>
          <w:rFonts w:ascii="Arial" w:hAnsi="Arial" w:cs="Arial"/>
        </w:rPr>
        <w:t xml:space="preserve"> no se aplicarán por haber</w:t>
      </w:r>
      <w:r w:rsidR="00E8032E" w:rsidRPr="00A63336">
        <w:rPr>
          <w:rFonts w:ascii="Arial" w:hAnsi="Arial" w:cs="Arial"/>
        </w:rPr>
        <w:t xml:space="preserve"> queda</w:t>
      </w:r>
      <w:r w:rsidR="0055251F" w:rsidRPr="00A63336">
        <w:rPr>
          <w:rFonts w:ascii="Arial" w:hAnsi="Arial" w:cs="Arial"/>
        </w:rPr>
        <w:t>do</w:t>
      </w:r>
      <w:r w:rsidR="00E8032E" w:rsidRPr="00A63336">
        <w:rPr>
          <w:rFonts w:ascii="Arial" w:hAnsi="Arial" w:cs="Arial"/>
        </w:rPr>
        <w:t xml:space="preserve"> desfasadas</w:t>
      </w:r>
      <w:r w:rsidR="00036ED3" w:rsidRPr="00A63336">
        <w:rPr>
          <w:rFonts w:ascii="Arial" w:hAnsi="Arial" w:cs="Arial"/>
        </w:rPr>
        <w:t>.</w:t>
      </w:r>
    </w:p>
    <w:p w:rsidR="00036ED3" w:rsidRPr="00A63336" w:rsidRDefault="00036ED3" w:rsidP="00533809">
      <w:pPr>
        <w:spacing w:after="0" w:line="240" w:lineRule="auto"/>
        <w:jc w:val="both"/>
        <w:rPr>
          <w:rFonts w:ascii="Arial" w:hAnsi="Arial" w:cs="Arial"/>
        </w:rPr>
      </w:pPr>
    </w:p>
    <w:p w:rsidR="00E8032E" w:rsidRPr="00A63336" w:rsidRDefault="00036ED3" w:rsidP="00533809">
      <w:pPr>
        <w:spacing w:after="0" w:line="240" w:lineRule="auto"/>
        <w:jc w:val="both"/>
        <w:rPr>
          <w:rFonts w:ascii="Arial" w:hAnsi="Arial" w:cs="Arial"/>
        </w:rPr>
      </w:pPr>
      <w:r w:rsidRPr="00A63336">
        <w:rPr>
          <w:rFonts w:ascii="Arial" w:hAnsi="Arial" w:cs="Arial"/>
        </w:rPr>
        <w:t xml:space="preserve">En tal sentido, </w:t>
      </w:r>
      <w:r w:rsidR="00E8032E" w:rsidRPr="00A63336">
        <w:rPr>
          <w:rFonts w:ascii="Arial" w:hAnsi="Arial" w:cs="Arial"/>
        </w:rPr>
        <w:t>se propone consolidar en el artículo 195 las reglas comunes contenidas en estos artículos, que se seguirán aplicando, tales como, la determinación de la deuda tributaria y recargos de corresponder y dejar de lado las disposiciones no alineadas al nuevo modelo</w:t>
      </w:r>
      <w:r w:rsidR="0072099A" w:rsidRPr="00A63336">
        <w:rPr>
          <w:rFonts w:ascii="Arial" w:hAnsi="Arial" w:cs="Arial"/>
        </w:rPr>
        <w:t>.</w:t>
      </w:r>
      <w:r w:rsidR="006722D4" w:rsidRPr="00A63336">
        <w:rPr>
          <w:rFonts w:ascii="Arial" w:hAnsi="Arial" w:cs="Arial"/>
        </w:rPr>
        <w:t xml:space="preserve"> </w:t>
      </w:r>
    </w:p>
    <w:p w:rsidR="00E8032E" w:rsidRPr="00A63336" w:rsidRDefault="00E8032E" w:rsidP="00533809">
      <w:pPr>
        <w:spacing w:after="0" w:line="240" w:lineRule="auto"/>
        <w:jc w:val="both"/>
        <w:rPr>
          <w:rFonts w:ascii="Arial" w:hAnsi="Arial" w:cs="Arial"/>
        </w:rPr>
      </w:pPr>
    </w:p>
    <w:p w:rsidR="00E8032E" w:rsidRPr="00A63336" w:rsidRDefault="00E8032E" w:rsidP="00533809">
      <w:pPr>
        <w:spacing w:after="0" w:line="240" w:lineRule="auto"/>
        <w:jc w:val="both"/>
        <w:rPr>
          <w:rFonts w:ascii="Arial" w:hAnsi="Arial" w:cs="Arial"/>
          <w:lang w:eastAsia="es-PE"/>
        </w:rPr>
      </w:pPr>
      <w:r w:rsidRPr="00A63336">
        <w:rPr>
          <w:rFonts w:ascii="Arial" w:hAnsi="Arial" w:cs="Arial"/>
        </w:rPr>
        <w:t>De este modo, en el RLGA se regulará lo estrictamente necesario sobre la rectificación de la declaración y se facultará a la Administración Aduanera a establecer la forma y condiciones para la tramitación de dicha rectificación</w:t>
      </w:r>
      <w:r w:rsidR="00410166" w:rsidRPr="00A63336">
        <w:rPr>
          <w:rFonts w:ascii="Arial" w:hAnsi="Arial" w:cs="Arial"/>
        </w:rPr>
        <w:t>.</w:t>
      </w:r>
      <w:r w:rsidR="00131F11" w:rsidRPr="00A63336">
        <w:rPr>
          <w:rFonts w:ascii="Arial" w:hAnsi="Arial" w:cs="Arial"/>
        </w:rPr>
        <w:t xml:space="preserve"> </w:t>
      </w:r>
    </w:p>
    <w:p w:rsidR="000E28C7" w:rsidRPr="00A63336" w:rsidRDefault="000E28C7" w:rsidP="00533809">
      <w:pPr>
        <w:spacing w:after="0" w:line="240" w:lineRule="auto"/>
        <w:jc w:val="both"/>
        <w:rPr>
          <w:rFonts w:ascii="Arial" w:hAnsi="Arial" w:cs="Arial"/>
        </w:rPr>
      </w:pPr>
    </w:p>
    <w:p w:rsidR="00E8032E" w:rsidRPr="00A63336" w:rsidRDefault="00DE2132" w:rsidP="00533809">
      <w:pPr>
        <w:spacing w:after="0" w:line="240" w:lineRule="auto"/>
        <w:jc w:val="both"/>
        <w:rPr>
          <w:rFonts w:ascii="Arial" w:hAnsi="Arial" w:cs="Arial"/>
          <w:lang w:eastAsia="es-PE"/>
        </w:rPr>
      </w:pPr>
      <w:r w:rsidRPr="00A63336">
        <w:rPr>
          <w:rFonts w:ascii="Arial" w:hAnsi="Arial" w:cs="Arial"/>
          <w:lang w:eastAsia="es-PE"/>
        </w:rPr>
        <w:t xml:space="preserve">A </w:t>
      </w:r>
      <w:r w:rsidR="00BD3A18" w:rsidRPr="00A63336">
        <w:rPr>
          <w:rFonts w:ascii="Arial" w:hAnsi="Arial" w:cs="Arial"/>
          <w:lang w:eastAsia="es-PE"/>
        </w:rPr>
        <w:t>continuación,</w:t>
      </w:r>
      <w:r w:rsidR="00C8432C" w:rsidRPr="00A63336">
        <w:rPr>
          <w:rFonts w:ascii="Arial" w:hAnsi="Arial" w:cs="Arial"/>
          <w:lang w:eastAsia="es-PE"/>
        </w:rPr>
        <w:t xml:space="preserve"> </w:t>
      </w:r>
      <w:r w:rsidR="00720B79" w:rsidRPr="00A63336">
        <w:rPr>
          <w:rFonts w:ascii="Arial" w:hAnsi="Arial" w:cs="Arial"/>
          <w:lang w:eastAsia="es-PE"/>
        </w:rPr>
        <w:t xml:space="preserve">se </w:t>
      </w:r>
      <w:r w:rsidR="00FD6BF2" w:rsidRPr="00A63336">
        <w:rPr>
          <w:rFonts w:ascii="Arial" w:hAnsi="Arial" w:cs="Arial"/>
          <w:lang w:eastAsia="es-PE"/>
        </w:rPr>
        <w:t>detalla</w:t>
      </w:r>
      <w:r w:rsidR="00720B79" w:rsidRPr="00A63336">
        <w:rPr>
          <w:rFonts w:ascii="Arial" w:hAnsi="Arial" w:cs="Arial"/>
          <w:lang w:eastAsia="es-PE"/>
        </w:rPr>
        <w:t>n</w:t>
      </w:r>
      <w:r w:rsidR="00FD6BF2" w:rsidRPr="00A63336">
        <w:rPr>
          <w:rFonts w:ascii="Arial" w:hAnsi="Arial" w:cs="Arial"/>
          <w:lang w:eastAsia="es-PE"/>
        </w:rPr>
        <w:t xml:space="preserve"> </w:t>
      </w:r>
      <w:r w:rsidR="007D317B" w:rsidRPr="00A63336">
        <w:rPr>
          <w:rFonts w:ascii="Arial" w:hAnsi="Arial" w:cs="Arial"/>
          <w:lang w:eastAsia="es-PE"/>
        </w:rPr>
        <w:t>l</w:t>
      </w:r>
      <w:r w:rsidR="00E8032E" w:rsidRPr="00A63336">
        <w:rPr>
          <w:rFonts w:ascii="Arial" w:hAnsi="Arial" w:cs="Arial"/>
          <w:lang w:eastAsia="es-PE"/>
        </w:rPr>
        <w:t>as razones por las cuales no se consideran algunas disposiciones de los</w:t>
      </w:r>
      <w:r w:rsidR="00E8032E" w:rsidRPr="00A63336">
        <w:rPr>
          <w:rFonts w:ascii="Arial" w:hAnsi="Arial" w:cs="Arial"/>
        </w:rPr>
        <w:t xml:space="preserve"> artículos 196, 197 y 198</w:t>
      </w:r>
      <w:r w:rsidR="00720B79" w:rsidRPr="00A63336">
        <w:rPr>
          <w:rFonts w:ascii="Arial" w:hAnsi="Arial" w:cs="Arial"/>
        </w:rPr>
        <w:t>:</w:t>
      </w:r>
    </w:p>
    <w:p w:rsidR="003C37E4" w:rsidRPr="00A63336" w:rsidRDefault="003C37E4" w:rsidP="00A63336">
      <w:pPr>
        <w:spacing w:after="0" w:line="240" w:lineRule="auto"/>
        <w:jc w:val="both"/>
        <w:rPr>
          <w:rFonts w:ascii="Arial" w:hAnsi="Arial" w:cs="Arial"/>
          <w:sz w:val="20"/>
          <w:szCs w:val="20"/>
          <w:lang w:eastAsia="es-PE"/>
        </w:rPr>
      </w:pPr>
    </w:p>
    <w:tbl>
      <w:tblPr>
        <w:tblStyle w:val="Tablaconcuadrcula"/>
        <w:tblW w:w="0" w:type="auto"/>
        <w:jc w:val="center"/>
        <w:tblLook w:val="04A0" w:firstRow="1" w:lastRow="0" w:firstColumn="1" w:lastColumn="0" w:noHBand="0" w:noVBand="1"/>
      </w:tblPr>
      <w:tblGrid>
        <w:gridCol w:w="3932"/>
        <w:gridCol w:w="4279"/>
      </w:tblGrid>
      <w:tr w:rsidR="00A63336" w:rsidRPr="00A63336" w:rsidTr="005323FA">
        <w:trPr>
          <w:jc w:val="center"/>
        </w:trPr>
        <w:tc>
          <w:tcPr>
            <w:tcW w:w="3932" w:type="dxa"/>
          </w:tcPr>
          <w:p w:rsidR="003C37E4" w:rsidRPr="00A63336" w:rsidRDefault="003C37E4" w:rsidP="00A63336">
            <w:pPr>
              <w:spacing w:after="0"/>
              <w:jc w:val="center"/>
              <w:rPr>
                <w:rFonts w:ascii="Arial" w:hAnsi="Arial" w:cs="Arial"/>
                <w:b/>
                <w:sz w:val="18"/>
                <w:szCs w:val="18"/>
              </w:rPr>
            </w:pPr>
            <w:r w:rsidRPr="00A63336">
              <w:rPr>
                <w:rFonts w:ascii="Arial" w:hAnsi="Arial" w:cs="Arial"/>
                <w:b/>
                <w:sz w:val="18"/>
                <w:szCs w:val="18"/>
              </w:rPr>
              <w:t>TEXTO VIGENTE</w:t>
            </w:r>
          </w:p>
        </w:tc>
        <w:tc>
          <w:tcPr>
            <w:tcW w:w="4279" w:type="dxa"/>
          </w:tcPr>
          <w:p w:rsidR="003C37E4" w:rsidRPr="00A63336" w:rsidRDefault="00533809" w:rsidP="00A63336">
            <w:pPr>
              <w:spacing w:after="0"/>
              <w:jc w:val="center"/>
              <w:rPr>
                <w:rFonts w:ascii="Arial" w:hAnsi="Arial" w:cs="Arial"/>
                <w:b/>
                <w:sz w:val="18"/>
                <w:szCs w:val="18"/>
              </w:rPr>
            </w:pPr>
            <w:r>
              <w:rPr>
                <w:rFonts w:ascii="Arial" w:hAnsi="Arial" w:cs="Arial"/>
                <w:b/>
                <w:sz w:val="18"/>
                <w:szCs w:val="18"/>
              </w:rPr>
              <w:t>PROYECTO</w:t>
            </w:r>
          </w:p>
        </w:tc>
      </w:tr>
      <w:tr w:rsidR="00A63336" w:rsidRPr="00A63336" w:rsidTr="005323FA">
        <w:trPr>
          <w:jc w:val="center"/>
        </w:trPr>
        <w:tc>
          <w:tcPr>
            <w:tcW w:w="3932" w:type="dxa"/>
          </w:tcPr>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Artículo 195.- Rectificación de la declaración</w:t>
            </w: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autoridad aduanera rectifica la declaración a pedido de parte o de oficio. </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p>
          <w:p w:rsidR="00343138" w:rsidRPr="00A63336" w:rsidRDefault="00343138" w:rsidP="00A63336">
            <w:pPr>
              <w:spacing w:after="0" w:line="240" w:lineRule="auto"/>
              <w:jc w:val="both"/>
              <w:rPr>
                <w:rFonts w:ascii="Arial" w:eastAsia="Times New Roman" w:hAnsi="Arial" w:cs="Arial"/>
                <w:sz w:val="18"/>
                <w:szCs w:val="18"/>
                <w:lang w:eastAsia="es-PE"/>
              </w:rPr>
            </w:pPr>
          </w:p>
          <w:p w:rsidR="00343138" w:rsidRPr="00A63336" w:rsidRDefault="00343138"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solicitud de rectificación a pedido de parte se transmite por medios electrónicos, salvo excepciones establecidas por la Administración Aduanera. </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jc w:val="both"/>
              <w:rPr>
                <w:rFonts w:ascii="Arial" w:hAnsi="Arial" w:cs="Arial"/>
                <w:sz w:val="18"/>
                <w:szCs w:val="18"/>
              </w:rPr>
            </w:pPr>
            <w:r w:rsidRPr="00A63336">
              <w:rPr>
                <w:rFonts w:ascii="Arial" w:eastAsia="Times New Roman" w:hAnsi="Arial" w:cs="Arial"/>
                <w:sz w:val="18"/>
                <w:szCs w:val="18"/>
                <w:lang w:eastAsia="es-PE"/>
              </w:rPr>
              <w:t>También se considera rectificación, la anulación o apertura de series para mercancías amparadas en una declaración. </w:t>
            </w:r>
          </w:p>
        </w:tc>
        <w:tc>
          <w:tcPr>
            <w:tcW w:w="4279" w:type="dxa"/>
          </w:tcPr>
          <w:p w:rsidR="003C37E4" w:rsidRPr="00A63336" w:rsidRDefault="003C37E4" w:rsidP="00A63336">
            <w:pPr>
              <w:spacing w:after="0" w:line="240" w:lineRule="auto"/>
              <w:jc w:val="both"/>
              <w:rPr>
                <w:rFonts w:ascii="Arial" w:hAnsi="Arial" w:cs="Arial"/>
                <w:b/>
                <w:sz w:val="18"/>
                <w:szCs w:val="18"/>
              </w:rPr>
            </w:pPr>
            <w:bookmarkStart w:id="34" w:name="_Hlk535325063"/>
            <w:r w:rsidRPr="00A63336">
              <w:rPr>
                <w:rFonts w:ascii="Arial" w:hAnsi="Arial" w:cs="Arial"/>
                <w:b/>
                <w:sz w:val="18"/>
                <w:szCs w:val="18"/>
              </w:rPr>
              <w:t>Artículo 195.- Rectificación de la declaración</w:t>
            </w:r>
          </w:p>
          <w:p w:rsidR="003C37E4" w:rsidRPr="00A63336" w:rsidRDefault="003C37E4" w:rsidP="00A63336">
            <w:pPr>
              <w:spacing w:after="0" w:line="240" w:lineRule="auto"/>
              <w:jc w:val="both"/>
              <w:rPr>
                <w:rFonts w:ascii="Arial" w:hAnsi="Arial" w:cs="Arial"/>
                <w:b/>
                <w:sz w:val="18"/>
                <w:szCs w:val="18"/>
              </w:rPr>
            </w:pPr>
            <w:r w:rsidRPr="00A63336">
              <w:rPr>
                <w:rFonts w:ascii="Arial" w:hAnsi="Arial" w:cs="Arial"/>
                <w:b/>
                <w:sz w:val="18"/>
                <w:szCs w:val="18"/>
              </w:rPr>
              <w:t>La rectificación de la declaración se realiza a pedido de parte o de oficio, en la</w:t>
            </w:r>
            <w:r w:rsidR="006F57B6" w:rsidRPr="00A63336">
              <w:rPr>
                <w:rFonts w:ascii="Arial" w:hAnsi="Arial" w:cs="Arial"/>
                <w:b/>
                <w:sz w:val="18"/>
                <w:szCs w:val="18"/>
              </w:rPr>
              <w:t xml:space="preserve">s </w:t>
            </w:r>
            <w:r w:rsidRPr="00A63336">
              <w:rPr>
                <w:rFonts w:ascii="Arial" w:hAnsi="Arial" w:cs="Arial"/>
                <w:b/>
                <w:sz w:val="18"/>
                <w:szCs w:val="18"/>
              </w:rPr>
              <w:t>condiciones que disponga la Administración Aduanera, determin</w:t>
            </w:r>
            <w:r w:rsidR="00457A3A" w:rsidRPr="00A63336">
              <w:rPr>
                <w:rFonts w:ascii="Arial" w:hAnsi="Arial" w:cs="Arial"/>
                <w:b/>
                <w:sz w:val="18"/>
                <w:szCs w:val="18"/>
              </w:rPr>
              <w:t xml:space="preserve">ándose </w:t>
            </w:r>
            <w:r w:rsidRPr="00A63336">
              <w:rPr>
                <w:rFonts w:ascii="Arial" w:hAnsi="Arial" w:cs="Arial"/>
                <w:b/>
                <w:sz w:val="18"/>
                <w:szCs w:val="18"/>
              </w:rPr>
              <w:t>la</w:t>
            </w:r>
            <w:r w:rsidR="008F2C49" w:rsidRPr="00A63336">
              <w:rPr>
                <w:rFonts w:ascii="Arial" w:hAnsi="Arial" w:cs="Arial"/>
                <w:b/>
                <w:sz w:val="18"/>
                <w:szCs w:val="18"/>
              </w:rPr>
              <w:t xml:space="preserve"> correspondiente </w:t>
            </w:r>
            <w:r w:rsidRPr="00A63336">
              <w:rPr>
                <w:rFonts w:ascii="Arial" w:hAnsi="Arial" w:cs="Arial"/>
                <w:b/>
                <w:sz w:val="18"/>
                <w:szCs w:val="18"/>
              </w:rPr>
              <w:t>deuda tributaria aduanera y</w:t>
            </w:r>
            <w:r w:rsidR="008F2C49" w:rsidRPr="00A63336">
              <w:rPr>
                <w:rFonts w:ascii="Arial" w:hAnsi="Arial" w:cs="Arial"/>
                <w:b/>
                <w:sz w:val="18"/>
                <w:szCs w:val="18"/>
              </w:rPr>
              <w:t xml:space="preserve"> los</w:t>
            </w:r>
            <w:r w:rsidRPr="00A63336">
              <w:rPr>
                <w:rFonts w:ascii="Arial" w:hAnsi="Arial" w:cs="Arial"/>
                <w:b/>
                <w:sz w:val="18"/>
                <w:szCs w:val="18"/>
              </w:rPr>
              <w:t xml:space="preserve"> recargos</w:t>
            </w:r>
            <w:r w:rsidR="008F2C49" w:rsidRPr="00A63336">
              <w:rPr>
                <w:rFonts w:ascii="Arial" w:hAnsi="Arial" w:cs="Arial"/>
                <w:b/>
                <w:sz w:val="18"/>
                <w:szCs w:val="18"/>
              </w:rPr>
              <w:t xml:space="preserve"> que correspondan</w:t>
            </w:r>
            <w:r w:rsidRPr="00A63336">
              <w:rPr>
                <w:rFonts w:ascii="Arial" w:hAnsi="Arial" w:cs="Arial"/>
                <w:b/>
                <w:sz w:val="18"/>
                <w:szCs w:val="18"/>
              </w:rPr>
              <w:t>.</w:t>
            </w:r>
            <w:bookmarkEnd w:id="34"/>
          </w:p>
          <w:p w:rsidR="003C37E4" w:rsidRPr="00A63336" w:rsidRDefault="003C37E4" w:rsidP="00A63336">
            <w:pPr>
              <w:spacing w:after="0" w:line="240" w:lineRule="auto"/>
              <w:jc w:val="both"/>
              <w:rPr>
                <w:rFonts w:ascii="Arial" w:hAnsi="Arial" w:cs="Arial"/>
                <w:b/>
                <w:sz w:val="18"/>
                <w:szCs w:val="18"/>
              </w:rPr>
            </w:pPr>
          </w:p>
          <w:p w:rsidR="00F52291" w:rsidRPr="00A63336" w:rsidRDefault="00F52291" w:rsidP="00A63336">
            <w:pPr>
              <w:spacing w:after="0" w:line="240" w:lineRule="auto"/>
              <w:jc w:val="both"/>
              <w:rPr>
                <w:rFonts w:ascii="Arial" w:hAnsi="Arial" w:cs="Arial"/>
                <w:b/>
                <w:sz w:val="18"/>
                <w:szCs w:val="18"/>
              </w:rPr>
            </w:pPr>
            <w:r w:rsidRPr="00A63336">
              <w:rPr>
                <w:rFonts w:ascii="Arial" w:hAnsi="Arial" w:cs="Arial"/>
                <w:b/>
                <w:sz w:val="18"/>
                <w:szCs w:val="18"/>
              </w:rPr>
              <w:t>Salvo los casos establecidos por la Administración Aduanera, la solicitud de rectificación se trasmite por medios electrónicos y es aceptada automáticamente.</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hAnsi="Arial" w:cs="Arial"/>
                <w:b/>
                <w:sz w:val="18"/>
                <w:szCs w:val="18"/>
              </w:rPr>
            </w:pPr>
            <w:r w:rsidRPr="00A63336">
              <w:rPr>
                <w:rFonts w:ascii="Arial" w:eastAsia="Times New Roman" w:hAnsi="Arial" w:cs="Arial"/>
                <w:b/>
                <w:sz w:val="18"/>
                <w:szCs w:val="18"/>
                <w:lang w:eastAsia="es-PE"/>
              </w:rPr>
              <w:t>También se considera rectificación, la anulación o apertura de series para mercancías amparadas en una declaración. </w:t>
            </w:r>
          </w:p>
        </w:tc>
      </w:tr>
      <w:tr w:rsidR="00A63336" w:rsidRPr="00A63336" w:rsidTr="005323FA">
        <w:trPr>
          <w:jc w:val="center"/>
        </w:trPr>
        <w:tc>
          <w:tcPr>
            <w:tcW w:w="3932" w:type="dxa"/>
          </w:tcPr>
          <w:p w:rsidR="003C37E4" w:rsidRPr="00A63336" w:rsidRDefault="003C37E4"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196.- Rectificación con anterioridad a selección de canal</w:t>
            </w: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 xml:space="preserve">La rectificación de la declaración es aceptada automáticamente, siempre que se solicite </w:t>
            </w:r>
            <w:r w:rsidRPr="00A63336">
              <w:rPr>
                <w:rFonts w:ascii="Arial" w:eastAsia="Times New Roman" w:hAnsi="Arial" w:cs="Arial"/>
                <w:sz w:val="18"/>
                <w:szCs w:val="18"/>
                <w:lang w:eastAsia="es-PE"/>
              </w:rPr>
              <w:lastRenderedPageBreak/>
              <w:t>hasta antes de la selección del canal de control o en tanto no exista una medida preventiva, generándose la correspondiente deuda tributaria aduanera y los recargos que correspondan, sin la aplicación de sanción alguna. </w:t>
            </w:r>
          </w:p>
          <w:p w:rsidR="003C37E4" w:rsidRPr="00A63336" w:rsidRDefault="003C37E4" w:rsidP="00A63336">
            <w:pPr>
              <w:spacing w:after="0"/>
              <w:jc w:val="both"/>
              <w:rPr>
                <w:rFonts w:ascii="Arial" w:hAnsi="Arial" w:cs="Arial"/>
                <w:sz w:val="18"/>
                <w:szCs w:val="18"/>
              </w:rPr>
            </w:pPr>
          </w:p>
        </w:tc>
        <w:tc>
          <w:tcPr>
            <w:tcW w:w="4279" w:type="dxa"/>
          </w:tcPr>
          <w:p w:rsidR="00343138" w:rsidRPr="00A63336" w:rsidRDefault="00343138" w:rsidP="00A63336">
            <w:pPr>
              <w:spacing w:after="0"/>
              <w:jc w:val="both"/>
              <w:rPr>
                <w:rFonts w:ascii="Arial" w:hAnsi="Arial" w:cs="Arial"/>
                <w:sz w:val="18"/>
                <w:szCs w:val="18"/>
              </w:rPr>
            </w:pPr>
          </w:p>
          <w:p w:rsidR="003C37E4" w:rsidRPr="00A63336" w:rsidRDefault="003C37E4" w:rsidP="00A63336">
            <w:pPr>
              <w:spacing w:after="0" w:line="240" w:lineRule="auto"/>
              <w:jc w:val="both"/>
              <w:rPr>
                <w:rFonts w:ascii="Arial" w:hAnsi="Arial" w:cs="Arial"/>
                <w:sz w:val="18"/>
                <w:szCs w:val="18"/>
              </w:rPr>
            </w:pPr>
            <w:r w:rsidRPr="00A63336">
              <w:rPr>
                <w:rFonts w:ascii="Arial" w:hAnsi="Arial" w:cs="Arial"/>
                <w:sz w:val="18"/>
                <w:szCs w:val="18"/>
              </w:rPr>
              <w:t>No se considera porque</w:t>
            </w:r>
            <w:r w:rsidR="00343138" w:rsidRPr="00A63336">
              <w:rPr>
                <w:rFonts w:ascii="Arial" w:hAnsi="Arial" w:cs="Arial"/>
                <w:sz w:val="18"/>
                <w:szCs w:val="18"/>
              </w:rPr>
              <w:t xml:space="preserve"> con el nuevo modelo l</w:t>
            </w:r>
            <w:r w:rsidRPr="00A63336">
              <w:rPr>
                <w:rFonts w:ascii="Arial" w:hAnsi="Arial" w:cs="Arial"/>
                <w:sz w:val="18"/>
                <w:szCs w:val="18"/>
              </w:rPr>
              <w:t xml:space="preserve">a rectificación </w:t>
            </w:r>
            <w:r w:rsidR="00343138" w:rsidRPr="00A63336">
              <w:rPr>
                <w:rFonts w:ascii="Arial" w:hAnsi="Arial" w:cs="Arial"/>
                <w:sz w:val="18"/>
                <w:szCs w:val="18"/>
              </w:rPr>
              <w:t>será aceptada automáticamente</w:t>
            </w:r>
            <w:r w:rsidR="00187898" w:rsidRPr="00A63336">
              <w:rPr>
                <w:rFonts w:ascii="Arial" w:hAnsi="Arial" w:cs="Arial"/>
                <w:sz w:val="18"/>
                <w:szCs w:val="18"/>
              </w:rPr>
              <w:t>,</w:t>
            </w:r>
            <w:r w:rsidRPr="00A63336">
              <w:rPr>
                <w:rFonts w:ascii="Arial" w:hAnsi="Arial" w:cs="Arial"/>
                <w:sz w:val="18"/>
                <w:szCs w:val="18"/>
              </w:rPr>
              <w:t xml:space="preserve"> incluso cuando se solicite después de la selección </w:t>
            </w:r>
            <w:r w:rsidRPr="00A63336">
              <w:rPr>
                <w:rFonts w:ascii="Arial" w:hAnsi="Arial" w:cs="Arial"/>
                <w:sz w:val="18"/>
                <w:szCs w:val="18"/>
              </w:rPr>
              <w:lastRenderedPageBreak/>
              <w:t xml:space="preserve">del canal de control. </w:t>
            </w:r>
          </w:p>
        </w:tc>
      </w:tr>
      <w:tr w:rsidR="00A63336" w:rsidRPr="00A63336" w:rsidTr="005323FA">
        <w:trPr>
          <w:jc w:val="center"/>
        </w:trPr>
        <w:tc>
          <w:tcPr>
            <w:tcW w:w="3932" w:type="dxa"/>
          </w:tcPr>
          <w:p w:rsidR="003C37E4" w:rsidRPr="00A63336" w:rsidRDefault="003C37E4"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lastRenderedPageBreak/>
              <w:t>Artículo 197.- Requisito para la rectificación con anterioridad a la selección de canal.</w:t>
            </w: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Es requisito para la rectificación mencionada en el Artículo 136 de la Ley que esté sustentada en los documentos correspondientes. </w:t>
            </w:r>
          </w:p>
          <w:p w:rsidR="003C37E4" w:rsidRPr="00A63336" w:rsidRDefault="003C37E4" w:rsidP="00A63336">
            <w:pPr>
              <w:spacing w:after="0"/>
              <w:jc w:val="both"/>
              <w:rPr>
                <w:rFonts w:ascii="Arial" w:hAnsi="Arial" w:cs="Arial"/>
                <w:sz w:val="18"/>
                <w:szCs w:val="18"/>
              </w:rPr>
            </w:pPr>
          </w:p>
        </w:tc>
        <w:tc>
          <w:tcPr>
            <w:tcW w:w="4279" w:type="dxa"/>
          </w:tcPr>
          <w:p w:rsidR="003C37E4" w:rsidRPr="00A63336" w:rsidRDefault="003C37E4" w:rsidP="00A63336">
            <w:pPr>
              <w:spacing w:after="0" w:line="240" w:lineRule="auto"/>
              <w:jc w:val="both"/>
              <w:rPr>
                <w:rFonts w:ascii="Arial" w:hAnsi="Arial" w:cs="Arial"/>
                <w:sz w:val="18"/>
                <w:szCs w:val="18"/>
              </w:rPr>
            </w:pPr>
            <w:r w:rsidRPr="00A63336">
              <w:rPr>
                <w:rFonts w:ascii="Arial" w:hAnsi="Arial" w:cs="Arial"/>
                <w:sz w:val="18"/>
                <w:szCs w:val="18"/>
              </w:rPr>
              <w:t>No se considera porque actualmente no se exige que en todos los casos se presente la documentación correspondiente, como ocurre en la rectificación electrónica</w:t>
            </w:r>
            <w:r w:rsidR="00343138" w:rsidRPr="00A63336">
              <w:rPr>
                <w:rFonts w:ascii="Arial" w:hAnsi="Arial" w:cs="Arial"/>
                <w:sz w:val="18"/>
                <w:szCs w:val="18"/>
              </w:rPr>
              <w:t xml:space="preserve"> que es aceptada</w:t>
            </w:r>
            <w:r w:rsidRPr="00A63336">
              <w:rPr>
                <w:rFonts w:ascii="Arial" w:hAnsi="Arial" w:cs="Arial"/>
                <w:sz w:val="18"/>
                <w:szCs w:val="18"/>
              </w:rPr>
              <w:t xml:space="preserve"> automática</w:t>
            </w:r>
            <w:r w:rsidR="00343138" w:rsidRPr="00A63336">
              <w:rPr>
                <w:rFonts w:ascii="Arial" w:hAnsi="Arial" w:cs="Arial"/>
                <w:sz w:val="18"/>
                <w:szCs w:val="18"/>
              </w:rPr>
              <w:t>mente</w:t>
            </w:r>
            <w:r w:rsidR="00B572CE" w:rsidRPr="00A63336">
              <w:rPr>
                <w:rFonts w:ascii="Arial" w:hAnsi="Arial" w:cs="Arial"/>
                <w:sz w:val="18"/>
                <w:szCs w:val="18"/>
              </w:rPr>
              <w:t>, lo cual se mantendrá en el nuevo modelo.</w:t>
            </w:r>
          </w:p>
          <w:p w:rsidR="003C37E4" w:rsidRPr="00A63336" w:rsidRDefault="003C37E4" w:rsidP="00A63336">
            <w:pPr>
              <w:spacing w:after="0" w:line="240" w:lineRule="auto"/>
              <w:jc w:val="both"/>
              <w:rPr>
                <w:rFonts w:ascii="Arial" w:hAnsi="Arial" w:cs="Arial"/>
                <w:sz w:val="18"/>
                <w:szCs w:val="18"/>
              </w:rPr>
            </w:pPr>
          </w:p>
        </w:tc>
      </w:tr>
      <w:tr w:rsidR="003C37E4" w:rsidRPr="00A63336" w:rsidTr="005323FA">
        <w:trPr>
          <w:jc w:val="center"/>
        </w:trPr>
        <w:tc>
          <w:tcPr>
            <w:tcW w:w="3932" w:type="dxa"/>
          </w:tcPr>
          <w:p w:rsidR="003C37E4" w:rsidRPr="00A63336" w:rsidRDefault="003C37E4"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198.- Rectificación con posterioridad a la selección de canal</w:t>
            </w: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Con posterioridad a la selección de canal, la autoridad aduanera está facultada a rectificar la declaración, a pedido de parte o de oficio, determinando la deuda tributaria aduanera</w:t>
            </w:r>
            <w:r w:rsidR="00343138" w:rsidRPr="00A63336">
              <w:rPr>
                <w:rFonts w:ascii="Arial" w:eastAsia="Times New Roman" w:hAnsi="Arial" w:cs="Arial"/>
                <w:sz w:val="18"/>
                <w:szCs w:val="18"/>
                <w:lang w:eastAsia="es-PE"/>
              </w:rPr>
              <w:t xml:space="preserve"> </w:t>
            </w:r>
            <w:r w:rsidRPr="00A63336">
              <w:rPr>
                <w:rFonts w:ascii="Arial" w:eastAsia="Times New Roman" w:hAnsi="Arial" w:cs="Arial"/>
                <w:sz w:val="18"/>
                <w:szCs w:val="18"/>
                <w:lang w:eastAsia="es-PE"/>
              </w:rPr>
              <w:t>así como los recargos, de corresponder.</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Con posterioridad a la selección de canal, el declarante puede rectificar durante el despacho o concluida la acción de control, los datos establecidos por la Administración Aduanera, sujeto a sanción de acuerdo al artículo 192 de la Ley, de corresponder.</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rectificación a que se refiere el párrafo precedente puede realizarse siempre que la deuda tributaria aduanera y recargos de corresponder, se encuentren garantizados o cancelados.</w:t>
            </w:r>
          </w:p>
          <w:p w:rsidR="003C37E4" w:rsidRPr="00A63336" w:rsidRDefault="003C37E4" w:rsidP="00A63336">
            <w:pPr>
              <w:spacing w:after="0" w:line="240" w:lineRule="auto"/>
              <w:jc w:val="both"/>
              <w:rPr>
                <w:rFonts w:ascii="Arial" w:eastAsia="Times New Roman" w:hAnsi="Arial" w:cs="Arial"/>
                <w:sz w:val="18"/>
                <w:szCs w:val="18"/>
                <w:lang w:eastAsia="es-PE"/>
              </w:rPr>
            </w:pPr>
          </w:p>
          <w:p w:rsidR="003C37E4" w:rsidRPr="00A63336" w:rsidRDefault="003C37E4" w:rsidP="00A63336">
            <w:pPr>
              <w:spacing w:after="0"/>
              <w:jc w:val="both"/>
              <w:rPr>
                <w:rFonts w:ascii="Arial" w:hAnsi="Arial" w:cs="Arial"/>
                <w:sz w:val="18"/>
                <w:szCs w:val="18"/>
              </w:rPr>
            </w:pPr>
            <w:r w:rsidRPr="00A63336">
              <w:rPr>
                <w:rFonts w:ascii="Arial" w:eastAsia="Times New Roman" w:hAnsi="Arial" w:cs="Arial"/>
                <w:bCs/>
                <w:sz w:val="18"/>
                <w:szCs w:val="18"/>
                <w:lang w:eastAsia="es-PE"/>
              </w:rPr>
              <w:t>No se exime de la aplicación de la sanción de multa a que se refiere el segundo párrafo del artículo 136 de la Ley, cuando exista una medida preventiva dispuesta sobre las mercancías por la Administración Aduanera.</w:t>
            </w:r>
          </w:p>
        </w:tc>
        <w:tc>
          <w:tcPr>
            <w:tcW w:w="4279" w:type="dxa"/>
          </w:tcPr>
          <w:p w:rsidR="003C37E4" w:rsidRPr="00A63336" w:rsidRDefault="003C37E4" w:rsidP="00A63336">
            <w:pPr>
              <w:spacing w:after="0" w:line="240" w:lineRule="auto"/>
              <w:jc w:val="both"/>
              <w:rPr>
                <w:rFonts w:ascii="Arial" w:hAnsi="Arial" w:cs="Arial"/>
                <w:b/>
                <w:sz w:val="18"/>
                <w:szCs w:val="18"/>
              </w:rPr>
            </w:pPr>
          </w:p>
          <w:p w:rsidR="003C37E4" w:rsidRPr="00A63336" w:rsidRDefault="003C37E4" w:rsidP="00A63336">
            <w:pPr>
              <w:spacing w:after="0" w:line="240" w:lineRule="auto"/>
              <w:jc w:val="both"/>
              <w:rPr>
                <w:rFonts w:ascii="Arial" w:hAnsi="Arial" w:cs="Arial"/>
                <w:b/>
                <w:sz w:val="18"/>
                <w:szCs w:val="18"/>
              </w:rPr>
            </w:pPr>
          </w:p>
          <w:p w:rsidR="003C37E4" w:rsidRPr="00A63336" w:rsidRDefault="003C37E4" w:rsidP="00A63336">
            <w:pPr>
              <w:spacing w:after="0" w:line="240" w:lineRule="auto"/>
              <w:jc w:val="both"/>
              <w:rPr>
                <w:rFonts w:ascii="Arial" w:hAnsi="Arial" w:cs="Arial"/>
                <w:sz w:val="18"/>
                <w:szCs w:val="18"/>
              </w:rPr>
            </w:pPr>
            <w:r w:rsidRPr="00A63336">
              <w:rPr>
                <w:rFonts w:ascii="Arial" w:hAnsi="Arial" w:cs="Arial"/>
                <w:sz w:val="18"/>
                <w:szCs w:val="18"/>
              </w:rPr>
              <w:t>Esta disposición está considerada en el primer párrafo.</w:t>
            </w:r>
          </w:p>
          <w:p w:rsidR="003C37E4" w:rsidRPr="00A63336" w:rsidRDefault="003C37E4" w:rsidP="00A63336">
            <w:pPr>
              <w:spacing w:after="0" w:line="240" w:lineRule="auto"/>
              <w:jc w:val="both"/>
              <w:rPr>
                <w:rFonts w:ascii="Arial" w:hAnsi="Arial" w:cs="Arial"/>
                <w:sz w:val="18"/>
                <w:szCs w:val="18"/>
              </w:rPr>
            </w:pPr>
          </w:p>
          <w:p w:rsidR="003C37E4" w:rsidRPr="00A63336" w:rsidRDefault="003C37E4" w:rsidP="00A63336">
            <w:pPr>
              <w:spacing w:after="0" w:line="240" w:lineRule="auto"/>
              <w:jc w:val="both"/>
              <w:rPr>
                <w:rFonts w:ascii="Arial" w:hAnsi="Arial" w:cs="Arial"/>
                <w:b/>
                <w:sz w:val="18"/>
                <w:szCs w:val="18"/>
              </w:rPr>
            </w:pPr>
          </w:p>
          <w:p w:rsidR="003C37E4" w:rsidRPr="00A63336" w:rsidRDefault="003C37E4" w:rsidP="00A63336">
            <w:pPr>
              <w:spacing w:after="0" w:line="240" w:lineRule="auto"/>
              <w:jc w:val="both"/>
              <w:rPr>
                <w:rFonts w:ascii="Arial" w:hAnsi="Arial" w:cs="Arial"/>
                <w:b/>
                <w:sz w:val="18"/>
                <w:szCs w:val="18"/>
              </w:rPr>
            </w:pPr>
          </w:p>
          <w:p w:rsidR="00343138" w:rsidRPr="00A63336" w:rsidRDefault="00343138" w:rsidP="00A63336">
            <w:pPr>
              <w:spacing w:after="0" w:line="240" w:lineRule="auto"/>
              <w:jc w:val="both"/>
              <w:rPr>
                <w:rFonts w:ascii="Arial" w:hAnsi="Arial" w:cs="Arial"/>
                <w:sz w:val="18"/>
                <w:szCs w:val="18"/>
              </w:rPr>
            </w:pPr>
          </w:p>
          <w:p w:rsidR="003C37E4" w:rsidRPr="00A63336" w:rsidRDefault="003C37E4" w:rsidP="00A63336">
            <w:pPr>
              <w:spacing w:after="0" w:line="240" w:lineRule="auto"/>
              <w:jc w:val="both"/>
              <w:rPr>
                <w:rFonts w:ascii="Arial" w:hAnsi="Arial" w:cs="Arial"/>
                <w:sz w:val="18"/>
                <w:szCs w:val="18"/>
              </w:rPr>
            </w:pPr>
            <w:r w:rsidRPr="00A63336">
              <w:rPr>
                <w:rFonts w:ascii="Arial" w:hAnsi="Arial" w:cs="Arial"/>
                <w:sz w:val="18"/>
                <w:szCs w:val="18"/>
              </w:rPr>
              <w:t xml:space="preserve">No se considera por cuanto en el nuevo modelo una DAM puede contar con canal aún sin el pago de la deuda o garantía y ser rectificada. </w:t>
            </w:r>
          </w:p>
          <w:p w:rsidR="003C37E4" w:rsidRPr="00A63336" w:rsidRDefault="003C37E4" w:rsidP="00A63336">
            <w:pPr>
              <w:spacing w:after="0" w:line="240" w:lineRule="auto"/>
              <w:jc w:val="both"/>
              <w:rPr>
                <w:rFonts w:ascii="Arial" w:hAnsi="Arial" w:cs="Arial"/>
                <w:sz w:val="18"/>
                <w:szCs w:val="18"/>
              </w:rPr>
            </w:pPr>
          </w:p>
          <w:p w:rsidR="003C37E4" w:rsidRPr="00A63336" w:rsidRDefault="003C37E4" w:rsidP="00A63336">
            <w:pPr>
              <w:spacing w:after="0" w:line="240" w:lineRule="auto"/>
              <w:jc w:val="both"/>
              <w:rPr>
                <w:rFonts w:ascii="Arial" w:hAnsi="Arial" w:cs="Arial"/>
                <w:b/>
                <w:sz w:val="18"/>
                <w:szCs w:val="18"/>
              </w:rPr>
            </w:pPr>
          </w:p>
          <w:p w:rsidR="00343138" w:rsidRPr="00A63336" w:rsidRDefault="00343138" w:rsidP="00A63336">
            <w:pPr>
              <w:spacing w:after="0" w:line="240" w:lineRule="auto"/>
              <w:jc w:val="both"/>
              <w:rPr>
                <w:rFonts w:ascii="Arial" w:hAnsi="Arial" w:cs="Arial"/>
                <w:b/>
                <w:sz w:val="18"/>
                <w:szCs w:val="18"/>
              </w:rPr>
            </w:pPr>
          </w:p>
          <w:p w:rsidR="008543D7" w:rsidRPr="00A63336" w:rsidRDefault="008543D7" w:rsidP="00A63336">
            <w:pPr>
              <w:spacing w:after="0" w:line="240" w:lineRule="auto"/>
              <w:jc w:val="both"/>
              <w:rPr>
                <w:rFonts w:ascii="Arial" w:hAnsi="Arial" w:cs="Arial"/>
                <w:b/>
                <w:sz w:val="18"/>
                <w:szCs w:val="18"/>
              </w:rPr>
            </w:pPr>
          </w:p>
          <w:p w:rsidR="008543D7" w:rsidRPr="00A63336" w:rsidRDefault="008543D7" w:rsidP="00A63336">
            <w:pPr>
              <w:spacing w:after="0" w:line="240" w:lineRule="auto"/>
              <w:jc w:val="both"/>
              <w:rPr>
                <w:rFonts w:ascii="Arial" w:hAnsi="Arial" w:cs="Arial"/>
                <w:b/>
                <w:sz w:val="18"/>
                <w:szCs w:val="18"/>
              </w:rPr>
            </w:pPr>
          </w:p>
          <w:p w:rsidR="008D71EB" w:rsidRPr="00A63336" w:rsidRDefault="008D71EB" w:rsidP="00A63336">
            <w:pPr>
              <w:spacing w:after="0" w:line="240" w:lineRule="auto"/>
              <w:jc w:val="both"/>
              <w:rPr>
                <w:rFonts w:ascii="Arial" w:eastAsia="Times New Roman" w:hAnsi="Arial" w:cs="Arial"/>
                <w:sz w:val="18"/>
                <w:szCs w:val="18"/>
                <w:lang w:eastAsia="es-PE"/>
              </w:rPr>
            </w:pPr>
          </w:p>
          <w:p w:rsidR="008D71EB" w:rsidRPr="00A63336" w:rsidRDefault="008D71EB" w:rsidP="00A63336">
            <w:pPr>
              <w:spacing w:after="0" w:line="240" w:lineRule="auto"/>
              <w:jc w:val="both"/>
              <w:rPr>
                <w:rFonts w:ascii="Arial" w:eastAsia="Times New Roman" w:hAnsi="Arial" w:cs="Arial"/>
                <w:sz w:val="18"/>
                <w:szCs w:val="18"/>
                <w:lang w:eastAsia="es-PE"/>
              </w:rPr>
            </w:pPr>
          </w:p>
          <w:p w:rsidR="00056DF7" w:rsidRPr="00A63336" w:rsidRDefault="00056DF7" w:rsidP="00A63336">
            <w:pPr>
              <w:spacing w:after="0" w:line="240" w:lineRule="auto"/>
              <w:jc w:val="both"/>
              <w:rPr>
                <w:rFonts w:ascii="Arial" w:hAnsi="Arial" w:cs="Arial"/>
                <w:b/>
                <w:sz w:val="18"/>
                <w:szCs w:val="18"/>
              </w:rPr>
            </w:pPr>
            <w:r w:rsidRPr="00A63336">
              <w:rPr>
                <w:rFonts w:ascii="Arial" w:eastAsia="Times New Roman" w:hAnsi="Arial" w:cs="Arial"/>
                <w:sz w:val="18"/>
                <w:szCs w:val="18"/>
                <w:lang w:eastAsia="es-PE"/>
              </w:rPr>
              <w:t>La cancelació</w:t>
            </w:r>
            <w:r w:rsidR="00E73352" w:rsidRPr="00A63336">
              <w:rPr>
                <w:rFonts w:ascii="Arial" w:eastAsia="Times New Roman" w:hAnsi="Arial" w:cs="Arial"/>
                <w:sz w:val="18"/>
                <w:szCs w:val="18"/>
                <w:lang w:eastAsia="es-PE"/>
              </w:rPr>
              <w:t>n o garan</w:t>
            </w:r>
            <w:r w:rsidR="00367911" w:rsidRPr="00A63336">
              <w:rPr>
                <w:rFonts w:ascii="Arial" w:eastAsia="Times New Roman" w:hAnsi="Arial" w:cs="Arial"/>
                <w:sz w:val="18"/>
                <w:szCs w:val="18"/>
                <w:lang w:eastAsia="es-PE"/>
              </w:rPr>
              <w:t>tía</w:t>
            </w:r>
            <w:r w:rsidRPr="00A63336">
              <w:rPr>
                <w:rFonts w:ascii="Arial" w:eastAsia="Times New Roman" w:hAnsi="Arial" w:cs="Arial"/>
                <w:sz w:val="18"/>
                <w:szCs w:val="18"/>
                <w:lang w:eastAsia="es-PE"/>
              </w:rPr>
              <w:t xml:space="preserve"> de la deuda tributaria aduanera y recargos de corresponder, se encuentra comprendida en el primer párrafo.</w:t>
            </w:r>
          </w:p>
          <w:p w:rsidR="008543D7" w:rsidRPr="00A63336" w:rsidRDefault="008543D7" w:rsidP="00A63336">
            <w:pPr>
              <w:spacing w:after="0" w:line="240" w:lineRule="auto"/>
              <w:jc w:val="both"/>
              <w:rPr>
                <w:rFonts w:ascii="Arial" w:hAnsi="Arial" w:cs="Arial"/>
                <w:b/>
                <w:sz w:val="18"/>
                <w:szCs w:val="18"/>
              </w:rPr>
            </w:pPr>
          </w:p>
          <w:p w:rsidR="00DA33F7" w:rsidRPr="00A63336" w:rsidRDefault="00DA33F7" w:rsidP="00A63336">
            <w:pPr>
              <w:spacing w:after="0" w:line="240" w:lineRule="auto"/>
              <w:jc w:val="both"/>
              <w:rPr>
                <w:rFonts w:ascii="Arial" w:hAnsi="Arial" w:cs="Arial"/>
                <w:b/>
                <w:sz w:val="18"/>
                <w:szCs w:val="18"/>
              </w:rPr>
            </w:pPr>
          </w:p>
          <w:p w:rsidR="008543D7" w:rsidRPr="00A63336" w:rsidRDefault="008543D7" w:rsidP="00A63336">
            <w:pPr>
              <w:spacing w:after="0" w:line="240" w:lineRule="auto"/>
              <w:jc w:val="both"/>
              <w:rPr>
                <w:rFonts w:ascii="Arial" w:hAnsi="Arial" w:cs="Arial"/>
                <w:b/>
                <w:sz w:val="18"/>
                <w:szCs w:val="18"/>
              </w:rPr>
            </w:pPr>
          </w:p>
          <w:p w:rsidR="003C37E4" w:rsidRPr="00A63336" w:rsidRDefault="003C37E4" w:rsidP="00A63336">
            <w:pPr>
              <w:spacing w:after="0" w:line="240" w:lineRule="auto"/>
              <w:jc w:val="both"/>
              <w:rPr>
                <w:rFonts w:ascii="Arial" w:hAnsi="Arial" w:cs="Arial"/>
                <w:sz w:val="18"/>
                <w:szCs w:val="18"/>
              </w:rPr>
            </w:pPr>
            <w:r w:rsidRPr="00A63336">
              <w:rPr>
                <w:rFonts w:ascii="Arial" w:hAnsi="Arial" w:cs="Arial"/>
                <w:b/>
                <w:sz w:val="18"/>
                <w:szCs w:val="18"/>
              </w:rPr>
              <w:t>No se exime de la aplicación de la sanción de multa a que se refiere el segundo párrafo del artículo 136 de la Ley, cuando exista una medida preventiva dispuesta sobre las mercancías por la autoridad aduanera.</w:t>
            </w:r>
          </w:p>
        </w:tc>
      </w:tr>
    </w:tbl>
    <w:p w:rsidR="008D71EB" w:rsidRPr="00A63336" w:rsidRDefault="008D71EB" w:rsidP="00A63336">
      <w:pPr>
        <w:spacing w:after="0" w:line="240" w:lineRule="auto"/>
        <w:jc w:val="both"/>
        <w:rPr>
          <w:rFonts w:ascii="Arial" w:hAnsi="Arial" w:cs="Arial"/>
        </w:rPr>
      </w:pPr>
    </w:p>
    <w:p w:rsidR="00F85AAD" w:rsidRPr="00A63336" w:rsidRDefault="00F85AAD" w:rsidP="00A63336">
      <w:pPr>
        <w:spacing w:after="0" w:line="240" w:lineRule="auto"/>
        <w:jc w:val="both"/>
        <w:rPr>
          <w:rFonts w:ascii="Arial" w:hAnsi="Arial" w:cs="Arial"/>
        </w:rPr>
      </w:pPr>
      <w:r w:rsidRPr="00A63336">
        <w:rPr>
          <w:rFonts w:ascii="Arial" w:hAnsi="Arial" w:cs="Arial"/>
        </w:rPr>
        <w:t xml:space="preserve">Finalmente, </w:t>
      </w:r>
      <w:r w:rsidR="004B7A62" w:rsidRPr="00A63336">
        <w:rPr>
          <w:rFonts w:ascii="Arial" w:hAnsi="Arial" w:cs="Arial"/>
        </w:rPr>
        <w:t>en atención a</w:t>
      </w:r>
      <w:r w:rsidRPr="00A63336">
        <w:rPr>
          <w:rFonts w:ascii="Arial" w:hAnsi="Arial" w:cs="Arial"/>
        </w:rPr>
        <w:t>l segundo párrafo del artículo 136 de la LGA</w:t>
      </w:r>
      <w:r w:rsidR="00D57441" w:rsidRPr="00A63336">
        <w:rPr>
          <w:rFonts w:ascii="Arial" w:hAnsi="Arial" w:cs="Arial"/>
        </w:rPr>
        <w:t>,</w:t>
      </w:r>
      <w:r w:rsidR="004B7A62" w:rsidRPr="00A63336">
        <w:rPr>
          <w:rFonts w:ascii="Arial" w:hAnsi="Arial" w:cs="Arial"/>
        </w:rPr>
        <w:t xml:space="preserve"> que </w:t>
      </w:r>
      <w:r w:rsidRPr="00A63336">
        <w:rPr>
          <w:rFonts w:ascii="Arial" w:hAnsi="Arial" w:cs="Arial"/>
        </w:rPr>
        <w:t xml:space="preserve"> establece que </w:t>
      </w:r>
      <w:r w:rsidRPr="00A63336">
        <w:rPr>
          <w:rFonts w:ascii="Arial" w:eastAsia="Times New Roman" w:hAnsi="Arial" w:cs="Arial"/>
          <w:lang w:eastAsia="es-PE"/>
        </w:rPr>
        <w:t>en el despacho anticipado las declaraciones pueden ser rectificadas dentro del plazo de quince días calendario siguientes a la fecha del término de la descarga, sin la aplicación de sanción de multa, salvo los casos establecidos en el Reglamento</w:t>
      </w:r>
      <w:r w:rsidR="00806053" w:rsidRPr="00A63336">
        <w:rPr>
          <w:rFonts w:ascii="Arial" w:eastAsia="Times New Roman" w:hAnsi="Arial" w:cs="Arial"/>
          <w:lang w:eastAsia="es-PE"/>
        </w:rPr>
        <w:t>; se considera con</w:t>
      </w:r>
      <w:r w:rsidR="00C33238" w:rsidRPr="00A63336">
        <w:rPr>
          <w:rFonts w:ascii="Arial" w:eastAsia="Times New Roman" w:hAnsi="Arial" w:cs="Arial"/>
          <w:lang w:eastAsia="es-PE"/>
        </w:rPr>
        <w:t xml:space="preserve">veniente mantener </w:t>
      </w:r>
      <w:r w:rsidRPr="00A63336">
        <w:rPr>
          <w:rFonts w:ascii="Arial" w:eastAsia="Times New Roman" w:hAnsi="Arial" w:cs="Arial"/>
          <w:lang w:eastAsia="es-PE"/>
        </w:rPr>
        <w:t>lo previsto en el último párrafo del artículo 198 del RLGA para que forme parte de esta propuesta, de modo que, se encuentre claramente establecido que la</w:t>
      </w:r>
      <w:r w:rsidR="00C30D2F" w:rsidRPr="00A63336">
        <w:rPr>
          <w:rFonts w:ascii="Arial" w:eastAsia="Times New Roman" w:hAnsi="Arial" w:cs="Arial"/>
          <w:lang w:eastAsia="es-PE"/>
        </w:rPr>
        <w:t xml:space="preserve"> aludida</w:t>
      </w:r>
      <w:r w:rsidRPr="00A63336">
        <w:rPr>
          <w:rFonts w:ascii="Arial" w:eastAsia="Times New Roman" w:hAnsi="Arial" w:cs="Arial"/>
          <w:lang w:eastAsia="es-PE"/>
        </w:rPr>
        <w:t xml:space="preserve"> no aplicación de sanción</w:t>
      </w:r>
      <w:r w:rsidR="00927924" w:rsidRPr="00A63336">
        <w:rPr>
          <w:rFonts w:ascii="Arial" w:eastAsia="Times New Roman" w:hAnsi="Arial" w:cs="Arial"/>
          <w:lang w:eastAsia="es-PE"/>
        </w:rPr>
        <w:t xml:space="preserve"> </w:t>
      </w:r>
      <w:r w:rsidRPr="00A63336">
        <w:rPr>
          <w:rFonts w:ascii="Arial" w:eastAsia="Times New Roman" w:hAnsi="Arial" w:cs="Arial"/>
          <w:lang w:eastAsia="es-PE"/>
        </w:rPr>
        <w:t xml:space="preserve">procederá en tanto no exista una medida preventiva sobre la mercancía dispuesta por la autoridad aduanera. </w:t>
      </w:r>
      <w:r w:rsidRPr="00A63336">
        <w:rPr>
          <w:rFonts w:ascii="Arial" w:hAnsi="Arial" w:cs="Arial"/>
        </w:rPr>
        <w:t xml:space="preserve"> </w:t>
      </w:r>
    </w:p>
    <w:p w:rsidR="00630CE5" w:rsidRPr="00A63336" w:rsidRDefault="00630CE5" w:rsidP="00A63336">
      <w:pPr>
        <w:spacing w:after="0" w:line="240" w:lineRule="auto"/>
        <w:jc w:val="both"/>
        <w:rPr>
          <w:rFonts w:ascii="Arial" w:eastAsia="Times New Roman" w:hAnsi="Arial" w:cs="Arial"/>
          <w:lang w:eastAsia="es-PE"/>
        </w:rPr>
      </w:pPr>
    </w:p>
    <w:p w:rsidR="00343138" w:rsidRPr="00A63336" w:rsidRDefault="00343138" w:rsidP="00A63336">
      <w:pPr>
        <w:spacing w:after="0" w:line="240" w:lineRule="auto"/>
        <w:jc w:val="both"/>
        <w:rPr>
          <w:rFonts w:ascii="Arial" w:eastAsia="Times New Roman" w:hAnsi="Arial" w:cs="Arial"/>
          <w:lang w:eastAsia="es-PE"/>
        </w:rPr>
      </w:pPr>
      <w:r w:rsidRPr="00A63336">
        <w:rPr>
          <w:rFonts w:ascii="Arial" w:eastAsia="Times New Roman" w:hAnsi="Arial" w:cs="Arial"/>
          <w:lang w:eastAsia="es-PE"/>
        </w:rPr>
        <w:t>El texto que se propone es el siguiente:</w:t>
      </w:r>
    </w:p>
    <w:p w:rsidR="00343138" w:rsidRPr="00A63336" w:rsidRDefault="00343138" w:rsidP="00A63336">
      <w:pPr>
        <w:spacing w:after="0" w:line="240" w:lineRule="auto"/>
        <w:jc w:val="both"/>
        <w:rPr>
          <w:rFonts w:ascii="Arial" w:eastAsia="Times New Roman" w:hAnsi="Arial" w:cs="Arial"/>
          <w:lang w:eastAsia="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3396"/>
      </w:tblGrid>
      <w:tr w:rsidR="00A63336" w:rsidRPr="00A63336" w:rsidTr="0049238A">
        <w:trPr>
          <w:trHeight w:val="350"/>
          <w:jc w:val="center"/>
        </w:trPr>
        <w:tc>
          <w:tcPr>
            <w:tcW w:w="4815" w:type="dxa"/>
            <w:shd w:val="clear" w:color="auto" w:fill="FFFFFF"/>
            <w:tcMar>
              <w:top w:w="0" w:type="dxa"/>
              <w:left w:w="108" w:type="dxa"/>
              <w:bottom w:w="0" w:type="dxa"/>
              <w:right w:w="108" w:type="dxa"/>
            </w:tcMar>
            <w:vAlign w:val="center"/>
            <w:hideMark/>
          </w:tcPr>
          <w:p w:rsidR="0049238A" w:rsidRPr="00A63336" w:rsidRDefault="0049238A" w:rsidP="00A63336">
            <w:pPr>
              <w:spacing w:after="0" w:line="240" w:lineRule="auto"/>
              <w:ind w:right="121"/>
              <w:jc w:val="center"/>
              <w:rPr>
                <w:rFonts w:ascii="Arial" w:hAnsi="Arial" w:cs="Arial"/>
                <w:b/>
                <w:bCs/>
                <w:sz w:val="18"/>
                <w:szCs w:val="18"/>
              </w:rPr>
            </w:pPr>
            <w:bookmarkStart w:id="35" w:name="_Hlk535324722"/>
            <w:r w:rsidRPr="00A63336">
              <w:rPr>
                <w:rFonts w:ascii="Arial" w:hAnsi="Arial" w:cs="Arial"/>
                <w:b/>
                <w:bCs/>
                <w:sz w:val="18"/>
                <w:szCs w:val="18"/>
              </w:rPr>
              <w:t>TEXTO VIGENTE</w:t>
            </w:r>
          </w:p>
        </w:tc>
        <w:tc>
          <w:tcPr>
            <w:tcW w:w="3396" w:type="dxa"/>
            <w:shd w:val="clear" w:color="auto" w:fill="FFFFFF"/>
          </w:tcPr>
          <w:p w:rsidR="007B2BE1" w:rsidRPr="00A63336" w:rsidRDefault="007B2BE1" w:rsidP="00A63336">
            <w:pPr>
              <w:spacing w:after="0" w:line="240" w:lineRule="auto"/>
              <w:ind w:right="121"/>
              <w:jc w:val="center"/>
              <w:rPr>
                <w:rFonts w:ascii="Arial" w:hAnsi="Arial" w:cs="Arial"/>
                <w:b/>
                <w:bCs/>
                <w:sz w:val="6"/>
                <w:szCs w:val="18"/>
              </w:rPr>
            </w:pPr>
          </w:p>
          <w:p w:rsidR="0049238A" w:rsidRPr="00A63336" w:rsidRDefault="0049238A"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PROYECTO</w:t>
            </w:r>
          </w:p>
        </w:tc>
      </w:tr>
      <w:tr w:rsidR="0049238A" w:rsidRPr="00A63336" w:rsidTr="0049238A">
        <w:trPr>
          <w:jc w:val="center"/>
        </w:trPr>
        <w:tc>
          <w:tcPr>
            <w:tcW w:w="4815" w:type="dxa"/>
            <w:tcMar>
              <w:top w:w="0" w:type="dxa"/>
              <w:left w:w="108" w:type="dxa"/>
              <w:bottom w:w="0" w:type="dxa"/>
              <w:right w:w="108" w:type="dxa"/>
            </w:tcMar>
          </w:tcPr>
          <w:p w:rsidR="0049238A" w:rsidRPr="00A63336" w:rsidRDefault="0049238A" w:rsidP="00A63336">
            <w:pPr>
              <w:spacing w:after="0" w:line="240" w:lineRule="auto"/>
              <w:jc w:val="both"/>
              <w:rPr>
                <w:rFonts w:ascii="Arial" w:eastAsia="Times New Roman" w:hAnsi="Arial" w:cs="Arial"/>
                <w:sz w:val="18"/>
                <w:szCs w:val="18"/>
                <w:lang w:eastAsia="es-PE"/>
              </w:rPr>
            </w:pPr>
            <w:bookmarkStart w:id="36" w:name="_Hlk535327209"/>
            <w:r w:rsidRPr="00A63336">
              <w:rPr>
                <w:rFonts w:ascii="Arial" w:eastAsia="Times New Roman" w:hAnsi="Arial" w:cs="Arial"/>
                <w:b/>
                <w:bCs/>
                <w:sz w:val="18"/>
                <w:szCs w:val="18"/>
                <w:lang w:eastAsia="es-PE"/>
              </w:rPr>
              <w:t>Artículo 195.- Rectificación de la declaración</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autoridad aduanera rectifica la declaración a pedido de parte o de oficio. </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 xml:space="preserve">La solicitud de rectificación a pedido de parte se </w:t>
            </w:r>
            <w:r w:rsidRPr="00A63336">
              <w:rPr>
                <w:rFonts w:ascii="Arial" w:eastAsia="Times New Roman" w:hAnsi="Arial" w:cs="Arial"/>
                <w:sz w:val="18"/>
                <w:szCs w:val="18"/>
                <w:lang w:eastAsia="es-PE"/>
              </w:rPr>
              <w:lastRenderedPageBreak/>
              <w:t>transmite por medios electrónicos, salvo excepciones establecidas por la Administración Aduanera. </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También se considera rectificación, la anulación o apertura de series para mercancías amparadas en una declaración. </w:t>
            </w:r>
          </w:p>
          <w:p w:rsidR="00B02ABF" w:rsidRDefault="00B02ABF" w:rsidP="00A63336">
            <w:pPr>
              <w:spacing w:after="0" w:line="240" w:lineRule="auto"/>
              <w:jc w:val="both"/>
              <w:rPr>
                <w:rFonts w:ascii="Arial" w:eastAsia="Times New Roman" w:hAnsi="Arial" w:cs="Arial"/>
                <w:b/>
                <w:bCs/>
                <w:sz w:val="18"/>
                <w:szCs w:val="18"/>
                <w:lang w:eastAsia="es-PE"/>
              </w:rPr>
            </w:pPr>
          </w:p>
          <w:p w:rsidR="0049238A" w:rsidRPr="00A63336" w:rsidRDefault="0049238A"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196.- Rectificación con anterioridad a selección de canal</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rectificación de la declaración es aceptada automáticamente, siempre que se solicite hasta antes de la selección del canal de control o en tanto no exista una medida preventiva, generándose la correspondiente deuda tributaria aduanera y los recargos que correspondan, sin la aplicación de sanción alguna. </w:t>
            </w:r>
          </w:p>
          <w:p w:rsidR="00B02ABF" w:rsidRDefault="00B02ABF" w:rsidP="00A63336">
            <w:pPr>
              <w:spacing w:after="0" w:line="240" w:lineRule="auto"/>
              <w:jc w:val="both"/>
              <w:rPr>
                <w:rFonts w:ascii="Arial" w:eastAsia="Times New Roman" w:hAnsi="Arial" w:cs="Arial"/>
                <w:b/>
                <w:bCs/>
                <w:sz w:val="18"/>
                <w:szCs w:val="18"/>
                <w:lang w:eastAsia="es-PE"/>
              </w:rPr>
            </w:pPr>
            <w:bookmarkStart w:id="37" w:name="JD_ds010-2009-EF-r-a197"/>
            <w:bookmarkEnd w:id="37"/>
          </w:p>
          <w:p w:rsidR="0049238A" w:rsidRPr="00A63336" w:rsidRDefault="0049238A"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197.- Requisito para la rectificación con anterioridad a la selección de canal.</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Es requisito para la rectificación mencionada en el Artículo 136 de la Ley que esté sustentada en los documentos correspondientes. </w:t>
            </w:r>
          </w:p>
          <w:p w:rsidR="00B02ABF" w:rsidRDefault="00B02ABF" w:rsidP="00A63336">
            <w:pPr>
              <w:spacing w:after="0" w:line="240" w:lineRule="auto"/>
              <w:jc w:val="both"/>
              <w:rPr>
                <w:rFonts w:ascii="Arial" w:eastAsia="Times New Roman" w:hAnsi="Arial" w:cs="Arial"/>
                <w:b/>
                <w:bCs/>
                <w:sz w:val="18"/>
                <w:szCs w:val="18"/>
                <w:lang w:eastAsia="es-PE"/>
              </w:rPr>
            </w:pPr>
            <w:bookmarkStart w:id="38" w:name="JD_culo198.-Rectificaci"/>
            <w:bookmarkEnd w:id="38"/>
          </w:p>
          <w:p w:rsidR="0049238A" w:rsidRPr="00A63336" w:rsidRDefault="0049238A"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198.- Rectificación con posterioridad a la selección de canal</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Con posterioridad a la selección de canal, la autoridad aduanera está facultada a rectificar la declaración, a pedido de parte o de oficio, determinando la deuda tributaria aduanera así como los recargos, de corresponder.</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Con posterioridad a la selección de canal, el declarante puede rectificar durante el despacho o concluida la acción de control, los datos establecidos por la Administración Aduanera, sujeto a sanción de acuerdo al artículo 192 de la Ley, de corresponder.</w:t>
            </w:r>
          </w:p>
          <w:p w:rsidR="0049238A" w:rsidRPr="00A63336" w:rsidRDefault="0049238A"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 rectificación a que se refiere el párrafo precedente puede realizarse siempre que la deuda tributaria aduanera y recargos de corresponder, se encuentren garantizados o cancelados.</w:t>
            </w:r>
          </w:p>
          <w:p w:rsidR="0049238A" w:rsidRPr="00A63336" w:rsidRDefault="0049238A" w:rsidP="00A63336">
            <w:pPr>
              <w:spacing w:after="0" w:line="240" w:lineRule="auto"/>
              <w:jc w:val="both"/>
              <w:rPr>
                <w:rFonts w:ascii="Arial" w:hAnsi="Arial" w:cs="Arial"/>
                <w:sz w:val="18"/>
                <w:szCs w:val="18"/>
              </w:rPr>
            </w:pPr>
            <w:r w:rsidRPr="00A63336">
              <w:rPr>
                <w:rFonts w:ascii="Arial" w:eastAsia="Times New Roman" w:hAnsi="Arial" w:cs="Arial"/>
                <w:bCs/>
                <w:sz w:val="18"/>
                <w:szCs w:val="18"/>
                <w:lang w:eastAsia="es-PE"/>
              </w:rPr>
              <w:t>No se exime de la aplicación de la sanción de multa a que se refiere el segundo párrafo del artículo 136 de la Ley, cuando exista una medida preventiva dispuesta sobre las mercancías por la Administración Aduanera.</w:t>
            </w:r>
          </w:p>
        </w:tc>
        <w:tc>
          <w:tcPr>
            <w:tcW w:w="3396" w:type="dxa"/>
          </w:tcPr>
          <w:p w:rsidR="0049238A" w:rsidRPr="00A63336" w:rsidRDefault="0049238A" w:rsidP="00A63336">
            <w:pPr>
              <w:spacing w:after="0" w:line="240" w:lineRule="auto"/>
              <w:jc w:val="both"/>
              <w:rPr>
                <w:rFonts w:ascii="Arial" w:hAnsi="Arial" w:cs="Arial"/>
                <w:b/>
                <w:sz w:val="18"/>
                <w:szCs w:val="18"/>
              </w:rPr>
            </w:pPr>
          </w:p>
          <w:p w:rsidR="0049238A" w:rsidRPr="00A63336" w:rsidRDefault="0049238A" w:rsidP="00A63336">
            <w:pPr>
              <w:jc w:val="both"/>
              <w:rPr>
                <w:rFonts w:ascii="Arial" w:hAnsi="Arial" w:cs="Arial"/>
                <w:b/>
                <w:bCs/>
                <w:sz w:val="18"/>
                <w:szCs w:val="18"/>
              </w:rPr>
            </w:pPr>
            <w:r w:rsidRPr="00A63336">
              <w:rPr>
                <w:rFonts w:ascii="Arial" w:hAnsi="Arial" w:cs="Arial"/>
                <w:b/>
                <w:bCs/>
                <w:sz w:val="18"/>
                <w:szCs w:val="18"/>
              </w:rPr>
              <w:t>Artículo 195.- Rectificación de la declaración</w:t>
            </w:r>
          </w:p>
          <w:p w:rsidR="00664BC0" w:rsidRPr="00A63336" w:rsidRDefault="00664BC0" w:rsidP="00A63336">
            <w:pPr>
              <w:spacing w:after="0" w:line="240" w:lineRule="auto"/>
              <w:jc w:val="both"/>
              <w:rPr>
                <w:rFonts w:ascii="Arial" w:hAnsi="Arial" w:cs="Arial"/>
                <w:b/>
                <w:sz w:val="18"/>
                <w:szCs w:val="18"/>
              </w:rPr>
            </w:pPr>
            <w:r w:rsidRPr="00A63336">
              <w:rPr>
                <w:rFonts w:ascii="Arial" w:hAnsi="Arial" w:cs="Arial"/>
                <w:b/>
                <w:sz w:val="18"/>
                <w:szCs w:val="18"/>
              </w:rPr>
              <w:lastRenderedPageBreak/>
              <w:t xml:space="preserve">La rectificación de la declaración se realiza a pedido de parte o de oficio, en las condiciones que disponga la Administración Aduanera, </w:t>
            </w:r>
            <w:r w:rsidR="00867ABC" w:rsidRPr="00A63336">
              <w:rPr>
                <w:rFonts w:ascii="Arial" w:hAnsi="Arial" w:cs="Arial"/>
                <w:b/>
                <w:sz w:val="18"/>
                <w:szCs w:val="18"/>
              </w:rPr>
              <w:t>determinándose</w:t>
            </w:r>
            <w:r w:rsidRPr="00A63336">
              <w:rPr>
                <w:rFonts w:ascii="Arial" w:hAnsi="Arial" w:cs="Arial"/>
                <w:b/>
                <w:sz w:val="18"/>
                <w:szCs w:val="18"/>
              </w:rPr>
              <w:t xml:space="preserve"> la</w:t>
            </w:r>
            <w:r w:rsidR="00342E2C" w:rsidRPr="00A63336">
              <w:rPr>
                <w:rFonts w:ascii="Arial" w:hAnsi="Arial" w:cs="Arial"/>
                <w:b/>
                <w:sz w:val="18"/>
                <w:szCs w:val="18"/>
              </w:rPr>
              <w:t xml:space="preserve"> correspondiente</w:t>
            </w:r>
            <w:r w:rsidRPr="00A63336">
              <w:rPr>
                <w:rFonts w:ascii="Arial" w:hAnsi="Arial" w:cs="Arial"/>
                <w:b/>
                <w:sz w:val="18"/>
                <w:szCs w:val="18"/>
              </w:rPr>
              <w:t xml:space="preserve"> deuda tributaria aduanera y los recargos que correspondan.</w:t>
            </w:r>
          </w:p>
          <w:p w:rsidR="00664BC0" w:rsidRPr="00A63336" w:rsidRDefault="00664BC0" w:rsidP="00A63336">
            <w:pPr>
              <w:spacing w:after="0" w:line="240" w:lineRule="auto"/>
              <w:jc w:val="both"/>
              <w:rPr>
                <w:rFonts w:ascii="Arial" w:hAnsi="Arial" w:cs="Arial"/>
                <w:b/>
                <w:sz w:val="18"/>
                <w:szCs w:val="18"/>
              </w:rPr>
            </w:pPr>
          </w:p>
          <w:p w:rsidR="00664BC0" w:rsidRPr="00A63336" w:rsidRDefault="00664BC0" w:rsidP="00A63336">
            <w:pPr>
              <w:spacing w:after="0" w:line="240" w:lineRule="auto"/>
              <w:jc w:val="both"/>
              <w:rPr>
                <w:rFonts w:ascii="Arial" w:hAnsi="Arial" w:cs="Arial"/>
                <w:b/>
                <w:sz w:val="18"/>
                <w:szCs w:val="18"/>
              </w:rPr>
            </w:pPr>
            <w:r w:rsidRPr="00A63336">
              <w:rPr>
                <w:rFonts w:ascii="Arial" w:hAnsi="Arial" w:cs="Arial"/>
                <w:b/>
                <w:sz w:val="18"/>
                <w:szCs w:val="18"/>
              </w:rPr>
              <w:t>Salvo los casos establecidos por la Administración Aduanera, la solicitud de rectificación se trasmite por medios electrónicos y es aceptada automáticamente.</w:t>
            </w:r>
          </w:p>
          <w:p w:rsidR="00664BC0" w:rsidRPr="00A63336" w:rsidRDefault="00664BC0" w:rsidP="00A63336">
            <w:pPr>
              <w:spacing w:after="0" w:line="240" w:lineRule="auto"/>
              <w:jc w:val="both"/>
              <w:rPr>
                <w:rFonts w:ascii="Arial" w:hAnsi="Arial" w:cs="Arial"/>
                <w:b/>
                <w:sz w:val="18"/>
                <w:szCs w:val="18"/>
              </w:rPr>
            </w:pPr>
          </w:p>
          <w:p w:rsidR="00664BC0" w:rsidRPr="00A63336" w:rsidRDefault="00664BC0" w:rsidP="00A63336">
            <w:pPr>
              <w:spacing w:after="0" w:line="240" w:lineRule="auto"/>
              <w:jc w:val="both"/>
              <w:rPr>
                <w:rFonts w:ascii="Arial" w:hAnsi="Arial" w:cs="Arial"/>
                <w:b/>
                <w:sz w:val="18"/>
                <w:szCs w:val="18"/>
              </w:rPr>
            </w:pPr>
            <w:r w:rsidRPr="00A63336">
              <w:rPr>
                <w:rFonts w:ascii="Arial" w:hAnsi="Arial" w:cs="Arial"/>
                <w:b/>
                <w:sz w:val="18"/>
                <w:szCs w:val="18"/>
              </w:rPr>
              <w:t xml:space="preserve">También se considera rectificación, la anulación o apertura de series para mercancías amparadas en una declaración. </w:t>
            </w:r>
          </w:p>
          <w:p w:rsidR="0049238A" w:rsidRPr="00A63336" w:rsidRDefault="00664BC0" w:rsidP="005323FA">
            <w:pPr>
              <w:spacing w:after="0" w:line="240" w:lineRule="auto"/>
              <w:jc w:val="both"/>
              <w:rPr>
                <w:rFonts w:ascii="Arial" w:hAnsi="Arial" w:cs="Arial"/>
                <w:b/>
                <w:sz w:val="18"/>
                <w:szCs w:val="18"/>
              </w:rPr>
            </w:pPr>
            <w:r w:rsidRPr="00A63336">
              <w:rPr>
                <w:rFonts w:ascii="Arial" w:hAnsi="Arial" w:cs="Arial"/>
                <w:b/>
                <w:sz w:val="18"/>
                <w:szCs w:val="18"/>
              </w:rPr>
              <w:br/>
              <w:t>No se exime de la aplicación de la sanción de multa a que se refiere el segundo párrafo del artículo 136 de la Ley, cuando exista una medida preventiva dispuesta sobre las mercancías por la autoridad aduanera.</w:t>
            </w:r>
          </w:p>
          <w:p w:rsidR="00AE43CA" w:rsidRPr="00A63336" w:rsidRDefault="00AE43CA" w:rsidP="00A63336">
            <w:pPr>
              <w:spacing w:after="0" w:line="240" w:lineRule="auto"/>
              <w:jc w:val="both"/>
              <w:rPr>
                <w:rFonts w:ascii="Arial" w:hAnsi="Arial" w:cs="Arial"/>
                <w:b/>
                <w:sz w:val="18"/>
                <w:szCs w:val="18"/>
              </w:rPr>
            </w:pPr>
          </w:p>
          <w:p w:rsidR="00AE43CA" w:rsidRPr="00A63336" w:rsidRDefault="00AE43CA" w:rsidP="00A63336">
            <w:pPr>
              <w:spacing w:after="0" w:line="240" w:lineRule="auto"/>
              <w:jc w:val="both"/>
              <w:rPr>
                <w:rFonts w:ascii="Arial" w:hAnsi="Arial" w:cs="Arial"/>
                <w:b/>
                <w:sz w:val="18"/>
                <w:szCs w:val="18"/>
              </w:rPr>
            </w:pPr>
          </w:p>
        </w:tc>
      </w:tr>
      <w:bookmarkEnd w:id="29"/>
      <w:bookmarkEnd w:id="35"/>
      <w:bookmarkEnd w:id="36"/>
    </w:tbl>
    <w:p w:rsidR="00B02ABF" w:rsidRDefault="00B02ABF" w:rsidP="00A63336">
      <w:pPr>
        <w:spacing w:after="0" w:line="240" w:lineRule="auto"/>
        <w:jc w:val="both"/>
        <w:rPr>
          <w:rFonts w:ascii="Arial" w:hAnsi="Arial" w:cs="Arial"/>
          <w:b/>
        </w:rPr>
      </w:pPr>
    </w:p>
    <w:p w:rsidR="00F86397" w:rsidRPr="00A63336" w:rsidRDefault="00592A87" w:rsidP="00A63336">
      <w:pPr>
        <w:spacing w:after="0" w:line="240" w:lineRule="auto"/>
        <w:jc w:val="both"/>
        <w:rPr>
          <w:rFonts w:ascii="Arial" w:hAnsi="Arial" w:cs="Arial"/>
          <w:b/>
        </w:rPr>
      </w:pPr>
      <w:r w:rsidRPr="00A63336">
        <w:rPr>
          <w:rFonts w:ascii="Arial" w:hAnsi="Arial" w:cs="Arial"/>
          <w:b/>
        </w:rPr>
        <w:t xml:space="preserve">EXTINCIÓN AUTOMÁTICA DE LA OBLIGACIÓN TRIBUTARIA ADUANERA (ARTÍCULO 210-A) </w:t>
      </w:r>
    </w:p>
    <w:p w:rsidR="00592A87" w:rsidRPr="00A63336" w:rsidRDefault="00592A87" w:rsidP="00A63336">
      <w:pPr>
        <w:spacing w:after="0" w:line="240" w:lineRule="auto"/>
        <w:jc w:val="both"/>
        <w:rPr>
          <w:rFonts w:ascii="Arial" w:hAnsi="Arial" w:cs="Arial"/>
          <w:b/>
        </w:rPr>
      </w:pPr>
    </w:p>
    <w:p w:rsidR="000A6124" w:rsidRPr="00A63336" w:rsidRDefault="000A6124" w:rsidP="00A63336">
      <w:pPr>
        <w:spacing w:after="0" w:line="240" w:lineRule="auto"/>
        <w:jc w:val="both"/>
        <w:rPr>
          <w:rFonts w:ascii="Arial" w:hAnsi="Arial" w:cs="Arial"/>
        </w:rPr>
      </w:pPr>
      <w:bookmarkStart w:id="39" w:name="_Hlk535842193"/>
      <w:r w:rsidRPr="00A63336">
        <w:rPr>
          <w:rFonts w:ascii="Arial" w:hAnsi="Arial" w:cs="Arial"/>
        </w:rPr>
        <w:t xml:space="preserve">De acuerdo a la Norma </w:t>
      </w:r>
      <w:r w:rsidR="00897A34" w:rsidRPr="00A63336">
        <w:rPr>
          <w:rFonts w:ascii="Arial" w:hAnsi="Arial" w:cs="Arial"/>
        </w:rPr>
        <w:t>Transitoria 4.13 del CKR la legislación nacional determinará un valor o un monto mínimo de derechos e imp</w:t>
      </w:r>
      <w:r w:rsidR="00994446" w:rsidRPr="00A63336">
        <w:rPr>
          <w:rFonts w:ascii="Arial" w:hAnsi="Arial" w:cs="Arial"/>
        </w:rPr>
        <w:t>uestos por debajo</w:t>
      </w:r>
      <w:r w:rsidR="008D042E" w:rsidRPr="00A63336">
        <w:rPr>
          <w:rFonts w:ascii="Arial" w:hAnsi="Arial" w:cs="Arial"/>
        </w:rPr>
        <w:t xml:space="preserve"> del cual no se cobrará derechos e impuestos.</w:t>
      </w:r>
    </w:p>
    <w:p w:rsidR="008D042E" w:rsidRPr="00A63336" w:rsidRDefault="008D042E" w:rsidP="00A63336">
      <w:pPr>
        <w:spacing w:after="0" w:line="240" w:lineRule="auto"/>
        <w:jc w:val="both"/>
        <w:rPr>
          <w:rFonts w:ascii="Arial" w:hAnsi="Arial" w:cs="Arial"/>
        </w:rPr>
      </w:pPr>
    </w:p>
    <w:p w:rsidR="00825BFB" w:rsidRPr="00A63336" w:rsidRDefault="006A5983" w:rsidP="00A63336">
      <w:pPr>
        <w:spacing w:after="0" w:line="240" w:lineRule="auto"/>
        <w:jc w:val="both"/>
        <w:rPr>
          <w:rFonts w:ascii="Arial" w:hAnsi="Arial" w:cs="Arial"/>
        </w:rPr>
      </w:pPr>
      <w:r w:rsidRPr="00A63336">
        <w:rPr>
          <w:rFonts w:ascii="Arial" w:hAnsi="Arial" w:cs="Arial"/>
        </w:rPr>
        <w:t>En base a dicha norma</w:t>
      </w:r>
      <w:r w:rsidR="00825BFB" w:rsidRPr="00A63336">
        <w:rPr>
          <w:rFonts w:ascii="Arial" w:hAnsi="Arial" w:cs="Arial"/>
        </w:rPr>
        <w:t xml:space="preserve">, con el Decreto Legislativo N° 1433 se modificó el artículo </w:t>
      </w:r>
      <w:r w:rsidR="00BC3B8C" w:rsidRPr="00A63336">
        <w:rPr>
          <w:rFonts w:ascii="Arial" w:hAnsi="Arial" w:cs="Arial"/>
        </w:rPr>
        <w:t>154 de la LGA</w:t>
      </w:r>
      <w:r w:rsidR="00EC5383" w:rsidRPr="00A63336">
        <w:rPr>
          <w:rFonts w:ascii="Arial" w:hAnsi="Arial" w:cs="Arial"/>
        </w:rPr>
        <w:t>,</w:t>
      </w:r>
      <w:r w:rsidR="00BC3B8C" w:rsidRPr="00A63336">
        <w:rPr>
          <w:rFonts w:ascii="Arial" w:hAnsi="Arial" w:cs="Arial"/>
        </w:rPr>
        <w:t xml:space="preserve"> </w:t>
      </w:r>
      <w:r w:rsidR="00825BFB" w:rsidRPr="00A63336">
        <w:rPr>
          <w:rFonts w:ascii="Arial" w:hAnsi="Arial" w:cs="Arial"/>
        </w:rPr>
        <w:t>a fin de introducir una nueva forma de e</w:t>
      </w:r>
      <w:r w:rsidR="00F85AAD" w:rsidRPr="00A63336">
        <w:rPr>
          <w:rFonts w:ascii="Arial" w:hAnsi="Arial" w:cs="Arial"/>
        </w:rPr>
        <w:t>xtinción de la obligación tributaria</w:t>
      </w:r>
      <w:r w:rsidR="0015683D" w:rsidRPr="00A63336">
        <w:rPr>
          <w:rFonts w:ascii="Arial" w:hAnsi="Arial" w:cs="Arial"/>
        </w:rPr>
        <w:t>, tal como se observa en el siguiente cuadro:</w:t>
      </w:r>
    </w:p>
    <w:p w:rsidR="0015683D" w:rsidRPr="00A63336" w:rsidRDefault="0015683D" w:rsidP="00A63336">
      <w:pPr>
        <w:spacing w:after="0" w:line="240" w:lineRule="auto"/>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A63336" w:rsidRPr="00A63336" w:rsidTr="002C3411">
        <w:trPr>
          <w:trHeight w:val="413"/>
        </w:trPr>
        <w:tc>
          <w:tcPr>
            <w:tcW w:w="3969" w:type="dxa"/>
            <w:shd w:val="clear" w:color="auto" w:fill="auto"/>
            <w:vAlign w:val="center"/>
          </w:tcPr>
          <w:p w:rsidR="00B02ABF" w:rsidRDefault="00C40038" w:rsidP="00B02ABF">
            <w:pPr>
              <w:spacing w:after="0" w:line="240" w:lineRule="auto"/>
              <w:jc w:val="center"/>
              <w:rPr>
                <w:rFonts w:ascii="Arial" w:hAnsi="Arial" w:cs="Arial"/>
                <w:b/>
                <w:bCs/>
                <w:sz w:val="18"/>
                <w:szCs w:val="18"/>
                <w:lang w:val="es-ES"/>
              </w:rPr>
            </w:pPr>
            <w:r w:rsidRPr="00A63336">
              <w:rPr>
                <w:rFonts w:ascii="Arial" w:hAnsi="Arial" w:cs="Arial"/>
                <w:b/>
                <w:bCs/>
                <w:sz w:val="18"/>
                <w:szCs w:val="18"/>
              </w:rPr>
              <w:t xml:space="preserve">Texto </w:t>
            </w:r>
            <w:r w:rsidR="00216C86" w:rsidRPr="00A63336">
              <w:rPr>
                <w:rFonts w:ascii="Arial" w:hAnsi="Arial" w:cs="Arial"/>
                <w:b/>
                <w:bCs/>
                <w:sz w:val="18"/>
                <w:szCs w:val="18"/>
              </w:rPr>
              <w:t>LGA</w:t>
            </w:r>
            <w:r w:rsidR="00B02ABF">
              <w:rPr>
                <w:rFonts w:ascii="Arial" w:hAnsi="Arial" w:cs="Arial"/>
                <w:b/>
                <w:bCs/>
                <w:sz w:val="18"/>
                <w:szCs w:val="18"/>
                <w:lang w:val="es-ES"/>
              </w:rPr>
              <w:t xml:space="preserve"> </w:t>
            </w:r>
          </w:p>
          <w:p w:rsidR="00C40038" w:rsidRPr="005323FA" w:rsidRDefault="00B02ABF" w:rsidP="00B02ABF">
            <w:pPr>
              <w:spacing w:after="0" w:line="240" w:lineRule="auto"/>
              <w:jc w:val="center"/>
              <w:rPr>
                <w:rFonts w:ascii="Arial" w:hAnsi="Arial" w:cs="Arial"/>
                <w:b/>
                <w:bCs/>
                <w:sz w:val="18"/>
                <w:szCs w:val="18"/>
                <w:lang w:val="es-ES"/>
              </w:rPr>
            </w:pPr>
            <w:r>
              <w:rPr>
                <w:rFonts w:ascii="Arial" w:hAnsi="Arial" w:cs="Arial"/>
                <w:b/>
                <w:bCs/>
                <w:sz w:val="18"/>
                <w:szCs w:val="18"/>
                <w:lang w:val="es-ES"/>
              </w:rPr>
              <w:t>modificado</w:t>
            </w:r>
          </w:p>
        </w:tc>
        <w:tc>
          <w:tcPr>
            <w:tcW w:w="4253" w:type="dxa"/>
            <w:vAlign w:val="center"/>
          </w:tcPr>
          <w:p w:rsidR="00B02ABF" w:rsidRDefault="00B02ABF" w:rsidP="002A45D2">
            <w:pPr>
              <w:spacing w:after="0" w:line="240" w:lineRule="auto"/>
              <w:jc w:val="center"/>
              <w:rPr>
                <w:rFonts w:ascii="Arial" w:hAnsi="Arial" w:cs="Arial"/>
                <w:b/>
                <w:bCs/>
                <w:sz w:val="17"/>
                <w:szCs w:val="17"/>
              </w:rPr>
            </w:pPr>
            <w:r>
              <w:rPr>
                <w:rFonts w:ascii="Arial" w:hAnsi="Arial" w:cs="Arial"/>
                <w:b/>
                <w:bCs/>
                <w:sz w:val="17"/>
                <w:szCs w:val="17"/>
              </w:rPr>
              <w:t>Texto modificatorio de la LGA</w:t>
            </w:r>
          </w:p>
          <w:p w:rsidR="00B02ABF" w:rsidRDefault="00B02ABF" w:rsidP="00D12868">
            <w:pPr>
              <w:spacing w:after="0" w:line="240" w:lineRule="auto"/>
              <w:jc w:val="center"/>
              <w:rPr>
                <w:rFonts w:ascii="Arial" w:hAnsi="Arial" w:cs="Arial"/>
                <w:b/>
                <w:bCs/>
                <w:sz w:val="17"/>
                <w:szCs w:val="17"/>
              </w:rPr>
            </w:pPr>
            <w:r>
              <w:rPr>
                <w:rFonts w:ascii="Arial" w:hAnsi="Arial" w:cs="Arial"/>
                <w:b/>
                <w:bCs/>
                <w:sz w:val="17"/>
                <w:szCs w:val="17"/>
              </w:rPr>
              <w:t>(</w:t>
            </w:r>
            <w:r w:rsidRPr="00A63336">
              <w:rPr>
                <w:rFonts w:ascii="Arial" w:hAnsi="Arial" w:cs="Arial"/>
                <w:b/>
                <w:bCs/>
                <w:sz w:val="17"/>
                <w:szCs w:val="17"/>
              </w:rPr>
              <w:t>Decreto Legislativo N° 1433</w:t>
            </w:r>
            <w:r>
              <w:rPr>
                <w:rFonts w:ascii="Arial" w:hAnsi="Arial" w:cs="Arial"/>
                <w:b/>
                <w:bCs/>
                <w:sz w:val="17"/>
                <w:szCs w:val="17"/>
              </w:rPr>
              <w:t>)</w:t>
            </w:r>
            <w:r w:rsidRPr="00A63336">
              <w:rPr>
                <w:rFonts w:ascii="Arial" w:hAnsi="Arial" w:cs="Arial"/>
                <w:b/>
                <w:bCs/>
                <w:sz w:val="17"/>
                <w:szCs w:val="17"/>
              </w:rPr>
              <w:t xml:space="preserve"> </w:t>
            </w:r>
          </w:p>
          <w:p w:rsidR="00C40038" w:rsidRPr="00A63336" w:rsidRDefault="00C40038" w:rsidP="00A63336">
            <w:pPr>
              <w:spacing w:after="0" w:line="240" w:lineRule="auto"/>
              <w:jc w:val="center"/>
              <w:rPr>
                <w:rFonts w:ascii="Arial" w:hAnsi="Arial" w:cs="Arial"/>
                <w:b/>
                <w:bCs/>
                <w:sz w:val="18"/>
                <w:szCs w:val="18"/>
              </w:rPr>
            </w:pPr>
          </w:p>
        </w:tc>
      </w:tr>
      <w:tr w:rsidR="00A63336" w:rsidRPr="00A63336" w:rsidTr="002C3411">
        <w:tc>
          <w:tcPr>
            <w:tcW w:w="3969" w:type="dxa"/>
            <w:shd w:val="clear" w:color="auto" w:fill="auto"/>
          </w:tcPr>
          <w:p w:rsidR="00C40038" w:rsidRPr="00A63336" w:rsidRDefault="00C40038" w:rsidP="00A63336">
            <w:pPr>
              <w:spacing w:after="0" w:line="240" w:lineRule="auto"/>
              <w:jc w:val="both"/>
              <w:rPr>
                <w:rFonts w:ascii="Arial" w:eastAsia="Times New Roman" w:hAnsi="Arial" w:cs="Arial"/>
                <w:sz w:val="17"/>
                <w:szCs w:val="17"/>
                <w:lang w:eastAsia="es-PE"/>
              </w:rPr>
            </w:pPr>
            <w:r w:rsidRPr="00A63336">
              <w:rPr>
                <w:rFonts w:ascii="Arial" w:eastAsia="Times New Roman" w:hAnsi="Arial" w:cs="Arial"/>
                <w:b/>
                <w:bCs/>
                <w:sz w:val="17"/>
                <w:szCs w:val="17"/>
                <w:lang w:eastAsia="es-PE"/>
              </w:rPr>
              <w:t>Artículo 154º.- Modalidades de extinción de la obligación tributaria aduanera</w:t>
            </w:r>
          </w:p>
          <w:p w:rsidR="00C40038" w:rsidRPr="00A63336" w:rsidRDefault="00C40038" w:rsidP="00A63336">
            <w:pPr>
              <w:spacing w:after="0" w:line="165" w:lineRule="atLeast"/>
              <w:ind w:right="121"/>
              <w:jc w:val="both"/>
              <w:rPr>
                <w:rFonts w:ascii="Arial" w:eastAsia="Times New Roman" w:hAnsi="Arial" w:cs="Arial"/>
                <w:sz w:val="17"/>
                <w:szCs w:val="17"/>
                <w:lang w:eastAsia="es-PE"/>
              </w:rPr>
            </w:pPr>
            <w:r w:rsidRPr="00A63336">
              <w:rPr>
                <w:rFonts w:ascii="Arial" w:eastAsia="Times New Roman" w:hAnsi="Arial" w:cs="Arial"/>
                <w:sz w:val="17"/>
                <w:szCs w:val="17"/>
                <w:lang w:eastAsia="es-PE"/>
              </w:rPr>
              <w:t xml:space="preserve">La obligación tributaria aduanera se extingue además de los supuestos señalados en el Código Tributario, por la destrucción, adjudicación, remate, entrega al sector competente, por la reexportación o exportación de la mercancía sometida a los regímenes </w:t>
            </w:r>
            <w:r w:rsidRPr="00A63336">
              <w:rPr>
                <w:rFonts w:ascii="Arial" w:eastAsia="Times New Roman" w:hAnsi="Arial" w:cs="Arial"/>
                <w:sz w:val="17"/>
                <w:szCs w:val="17"/>
                <w:lang w:eastAsia="es-PE"/>
              </w:rPr>
              <w:lastRenderedPageBreak/>
              <w:t>de admisión temporal para reexportación en el mismo estado y admisión temporal para perfeccionamiento activo, así como por el legajamiento de la declaración de acuerdo a los casos previstos en el Reglamento.</w:t>
            </w:r>
          </w:p>
          <w:p w:rsidR="00B02ABF" w:rsidRDefault="00B02ABF" w:rsidP="00A63336">
            <w:pPr>
              <w:spacing w:after="0" w:line="240" w:lineRule="auto"/>
              <w:jc w:val="both"/>
              <w:rPr>
                <w:rFonts w:ascii="Arial" w:eastAsia="Times New Roman" w:hAnsi="Arial" w:cs="Arial"/>
                <w:sz w:val="17"/>
                <w:szCs w:val="17"/>
                <w:shd w:val="clear" w:color="auto" w:fill="FFFFFF"/>
                <w:lang w:eastAsia="es-PE"/>
              </w:rPr>
            </w:pPr>
          </w:p>
          <w:p w:rsidR="00C40038" w:rsidRPr="00A63336" w:rsidRDefault="00C40038" w:rsidP="005323FA">
            <w:pPr>
              <w:spacing w:after="0" w:line="240" w:lineRule="auto"/>
              <w:jc w:val="both"/>
              <w:rPr>
                <w:rFonts w:ascii="Arial" w:hAnsi="Arial" w:cs="Arial"/>
              </w:rPr>
            </w:pPr>
            <w:r w:rsidRPr="00A63336">
              <w:rPr>
                <w:rFonts w:ascii="Arial" w:eastAsia="Times New Roman" w:hAnsi="Arial" w:cs="Arial"/>
                <w:sz w:val="17"/>
                <w:szCs w:val="17"/>
                <w:shd w:val="clear" w:color="auto" w:fill="FFFFFF"/>
                <w:lang w:eastAsia="es-PE"/>
              </w:rPr>
              <w:t>Lo dispuesto en el párrafo precedente también es aplicable a las sanciones administrativas del artículo 209º.</w:t>
            </w:r>
          </w:p>
          <w:p w:rsidR="00C40038" w:rsidRPr="00A63336" w:rsidRDefault="00C40038" w:rsidP="00A63336">
            <w:pPr>
              <w:spacing w:after="0" w:line="240" w:lineRule="auto"/>
              <w:jc w:val="both"/>
              <w:rPr>
                <w:rFonts w:ascii="Arial" w:hAnsi="Arial" w:cs="Arial"/>
                <w:bCs/>
                <w:sz w:val="18"/>
                <w:szCs w:val="18"/>
              </w:rPr>
            </w:pPr>
          </w:p>
        </w:tc>
        <w:tc>
          <w:tcPr>
            <w:tcW w:w="4253" w:type="dxa"/>
          </w:tcPr>
          <w:p w:rsidR="00C40038" w:rsidRPr="00A63336" w:rsidRDefault="00C40038" w:rsidP="00A63336">
            <w:pPr>
              <w:spacing w:after="0" w:line="165" w:lineRule="atLeast"/>
              <w:ind w:right="121"/>
              <w:jc w:val="both"/>
              <w:rPr>
                <w:rFonts w:ascii="Arial" w:eastAsia="Times New Roman" w:hAnsi="Arial" w:cs="Arial"/>
                <w:sz w:val="17"/>
                <w:szCs w:val="17"/>
                <w:lang w:eastAsia="es-PE"/>
              </w:rPr>
            </w:pPr>
            <w:r w:rsidRPr="00A63336">
              <w:rPr>
                <w:rFonts w:ascii="Arial" w:eastAsia="Times New Roman" w:hAnsi="Arial" w:cs="Arial"/>
                <w:b/>
                <w:bCs/>
                <w:sz w:val="17"/>
                <w:szCs w:val="17"/>
                <w:lang w:eastAsia="es-PE"/>
              </w:rPr>
              <w:lastRenderedPageBreak/>
              <w:t>Artículo 154º.- Modalidades de extinción de la obligación tributaria aduanera</w:t>
            </w:r>
          </w:p>
          <w:p w:rsidR="00C40038" w:rsidRPr="00A63336" w:rsidRDefault="00C40038" w:rsidP="00A63336">
            <w:pPr>
              <w:spacing w:after="0" w:line="165" w:lineRule="atLeast"/>
              <w:ind w:right="121"/>
              <w:jc w:val="both"/>
              <w:rPr>
                <w:rFonts w:ascii="Arial" w:eastAsia="Times New Roman" w:hAnsi="Arial" w:cs="Arial"/>
                <w:sz w:val="17"/>
                <w:szCs w:val="17"/>
                <w:lang w:eastAsia="es-PE"/>
              </w:rPr>
            </w:pPr>
            <w:r w:rsidRPr="00A63336">
              <w:rPr>
                <w:rFonts w:ascii="Arial" w:eastAsia="Times New Roman" w:hAnsi="Arial" w:cs="Arial"/>
                <w:sz w:val="17"/>
                <w:szCs w:val="17"/>
                <w:lang w:eastAsia="es-PE"/>
              </w:rPr>
              <w:t xml:space="preserve">La obligación tributaria aduanera se extingue además de los supuestos señalados en el Código Tributario, por la destrucción, adjudicación, remate, entrega al sector competente, por la reexportación o exportación de la mercancía sometida a los regímenes de admisión temporal para </w:t>
            </w:r>
            <w:r w:rsidRPr="00A63336">
              <w:rPr>
                <w:rFonts w:ascii="Arial" w:eastAsia="Times New Roman" w:hAnsi="Arial" w:cs="Arial"/>
                <w:sz w:val="17"/>
                <w:szCs w:val="17"/>
                <w:lang w:eastAsia="es-PE"/>
              </w:rPr>
              <w:lastRenderedPageBreak/>
              <w:t>reexportación en el mismo estado y admisión temporal para perfeccionamiento activo, así como por el legajamiento de la declaración de acuerdo a los casos previstos en el Reglamento.</w:t>
            </w:r>
          </w:p>
          <w:p w:rsidR="00B02ABF" w:rsidRDefault="00B02ABF" w:rsidP="00A63336">
            <w:pPr>
              <w:spacing w:after="0" w:line="240" w:lineRule="auto"/>
              <w:jc w:val="both"/>
              <w:rPr>
                <w:rFonts w:ascii="Arial" w:hAnsi="Arial" w:cs="Arial"/>
                <w:b/>
                <w:bCs/>
                <w:sz w:val="18"/>
                <w:szCs w:val="18"/>
              </w:rPr>
            </w:pPr>
          </w:p>
          <w:p w:rsidR="00C40038" w:rsidRPr="00A63336" w:rsidRDefault="00C40038" w:rsidP="00B02ABF">
            <w:pPr>
              <w:spacing w:after="0" w:line="240" w:lineRule="auto"/>
              <w:jc w:val="both"/>
              <w:rPr>
                <w:rFonts w:ascii="Arial" w:hAnsi="Arial" w:cs="Arial"/>
                <w:b/>
                <w:bCs/>
                <w:sz w:val="18"/>
                <w:szCs w:val="18"/>
              </w:rPr>
            </w:pPr>
            <w:r w:rsidRPr="00A63336">
              <w:rPr>
                <w:rFonts w:ascii="Arial" w:hAnsi="Arial" w:cs="Arial"/>
                <w:b/>
                <w:bCs/>
                <w:sz w:val="18"/>
                <w:szCs w:val="18"/>
              </w:rPr>
              <w:t>También se extingue automáticamente la obligación tributario aduanera generada en la fecha de numeración de la declaración aduanera que corresponda a mercancías cuyo valor FOB no exceda del monto establecido por el Reglamento.</w:t>
            </w:r>
          </w:p>
          <w:p w:rsidR="00C40038" w:rsidRPr="00A63336" w:rsidRDefault="00C40038" w:rsidP="00A63336">
            <w:pPr>
              <w:spacing w:after="0" w:line="240" w:lineRule="auto"/>
              <w:jc w:val="both"/>
              <w:rPr>
                <w:rFonts w:ascii="Arial" w:hAnsi="Arial" w:cs="Arial"/>
                <w:bCs/>
                <w:sz w:val="18"/>
                <w:szCs w:val="18"/>
              </w:rPr>
            </w:pPr>
          </w:p>
        </w:tc>
      </w:tr>
    </w:tbl>
    <w:p w:rsidR="00C40038" w:rsidRPr="00A63336" w:rsidRDefault="00C40038" w:rsidP="00A63336">
      <w:pPr>
        <w:spacing w:after="0" w:line="240" w:lineRule="auto"/>
        <w:jc w:val="both"/>
        <w:rPr>
          <w:rFonts w:ascii="Arial" w:hAnsi="Arial" w:cs="Arial"/>
        </w:rPr>
      </w:pPr>
    </w:p>
    <w:p w:rsidR="00825BFB" w:rsidRPr="00A63336" w:rsidRDefault="00F85AAD" w:rsidP="00A63336">
      <w:pPr>
        <w:spacing w:after="0" w:line="240" w:lineRule="auto"/>
        <w:jc w:val="both"/>
        <w:rPr>
          <w:rFonts w:ascii="Arial" w:hAnsi="Arial" w:cs="Arial"/>
        </w:rPr>
      </w:pPr>
      <w:r w:rsidRPr="00A63336">
        <w:rPr>
          <w:rFonts w:ascii="Arial" w:hAnsi="Arial" w:cs="Arial"/>
        </w:rPr>
        <w:t xml:space="preserve">De este modo, el artículo 154 de la LGA, además de los supuestos de extinción que tenía previsto, relacionados todos a un momento posterior a la numeración de la declaración aduanera, incluyó uno nuevo </w:t>
      </w:r>
      <w:r w:rsidR="00825BFB" w:rsidRPr="00A63336">
        <w:rPr>
          <w:rFonts w:ascii="Arial" w:hAnsi="Arial" w:cs="Arial"/>
        </w:rPr>
        <w:t xml:space="preserve">que se produce en el mismo momento de la </w:t>
      </w:r>
      <w:r w:rsidRPr="00A63336">
        <w:rPr>
          <w:rFonts w:ascii="Arial" w:hAnsi="Arial" w:cs="Arial"/>
        </w:rPr>
        <w:t>numeración</w:t>
      </w:r>
      <w:r w:rsidR="00825BFB" w:rsidRPr="00A63336">
        <w:rPr>
          <w:rFonts w:ascii="Arial" w:hAnsi="Arial" w:cs="Arial"/>
        </w:rPr>
        <w:t xml:space="preserve"> de la declaración aduanera y en forma automática, lo cual implica que no se requerirá emitir una resolución que declare la extinción.</w:t>
      </w:r>
    </w:p>
    <w:p w:rsidR="00630CE5" w:rsidRPr="00A63336" w:rsidRDefault="00630CE5" w:rsidP="00A63336">
      <w:pPr>
        <w:spacing w:after="0" w:line="240" w:lineRule="auto"/>
        <w:jc w:val="both"/>
        <w:rPr>
          <w:rFonts w:ascii="Arial" w:hAnsi="Arial" w:cs="Arial"/>
        </w:rPr>
      </w:pPr>
    </w:p>
    <w:p w:rsidR="00F468FF" w:rsidRPr="00A63336" w:rsidRDefault="00C40038" w:rsidP="00A63336">
      <w:pPr>
        <w:spacing w:after="0" w:line="240" w:lineRule="auto"/>
        <w:jc w:val="both"/>
        <w:rPr>
          <w:rFonts w:ascii="Arial" w:hAnsi="Arial" w:cs="Arial"/>
        </w:rPr>
      </w:pPr>
      <w:r w:rsidRPr="00A63336">
        <w:rPr>
          <w:rFonts w:ascii="Arial" w:hAnsi="Arial" w:cs="Arial"/>
        </w:rPr>
        <w:t>E</w:t>
      </w:r>
      <w:r w:rsidR="00F468FF" w:rsidRPr="00A63336">
        <w:rPr>
          <w:rFonts w:ascii="Arial" w:hAnsi="Arial" w:cs="Arial"/>
        </w:rPr>
        <w:t xml:space="preserve">l artículo mencionado </w:t>
      </w:r>
      <w:r w:rsidRPr="00A63336">
        <w:rPr>
          <w:rFonts w:ascii="Arial" w:hAnsi="Arial" w:cs="Arial"/>
        </w:rPr>
        <w:t xml:space="preserve">también contempla que por Reglamento se establezca un límite en cuanto al </w:t>
      </w:r>
      <w:r w:rsidR="00F468FF" w:rsidRPr="00A63336">
        <w:rPr>
          <w:rFonts w:ascii="Arial" w:hAnsi="Arial" w:cs="Arial"/>
        </w:rPr>
        <w:t xml:space="preserve">valor FOB </w:t>
      </w:r>
      <w:r w:rsidRPr="00A63336">
        <w:rPr>
          <w:rFonts w:ascii="Arial" w:hAnsi="Arial" w:cs="Arial"/>
        </w:rPr>
        <w:t>de las mercancías</w:t>
      </w:r>
      <w:r w:rsidR="00F468FF" w:rsidRPr="00A63336">
        <w:rPr>
          <w:rFonts w:ascii="Arial" w:hAnsi="Arial" w:cs="Arial"/>
        </w:rPr>
        <w:t>, por lo que a fin de dar cumplimiento a dicho mandato y de acuerdo a los datos estadísticos</w:t>
      </w:r>
      <w:r w:rsidR="00F468FF" w:rsidRPr="00A63336">
        <w:rPr>
          <w:rStyle w:val="Refdenotaalpie"/>
          <w:rFonts w:ascii="Arial" w:hAnsi="Arial" w:cs="Arial"/>
        </w:rPr>
        <w:footnoteReference w:id="36"/>
      </w:r>
      <w:r w:rsidR="00F468FF" w:rsidRPr="00A63336">
        <w:rPr>
          <w:rFonts w:ascii="Arial" w:hAnsi="Arial" w:cs="Arial"/>
        </w:rPr>
        <w:t xml:space="preserve">, se considera que </w:t>
      </w:r>
      <w:r w:rsidRPr="00A63336">
        <w:rPr>
          <w:rFonts w:ascii="Arial" w:hAnsi="Arial" w:cs="Arial"/>
        </w:rPr>
        <w:t xml:space="preserve">el </w:t>
      </w:r>
      <w:r w:rsidR="00F468FF" w:rsidRPr="00A63336">
        <w:rPr>
          <w:rFonts w:ascii="Arial" w:hAnsi="Arial" w:cs="Arial"/>
        </w:rPr>
        <w:t>valor FOB total debe ser inferior o igual a US$ 10.00 (diez</w:t>
      </w:r>
      <w:r w:rsidR="00774032">
        <w:rPr>
          <w:rFonts w:ascii="Arial" w:hAnsi="Arial" w:cs="Arial"/>
        </w:rPr>
        <w:t xml:space="preserve"> y 00/100</w:t>
      </w:r>
      <w:r w:rsidR="00F468FF" w:rsidRPr="00A63336">
        <w:rPr>
          <w:rFonts w:ascii="Arial" w:hAnsi="Arial" w:cs="Arial"/>
        </w:rPr>
        <w:t xml:space="preserve"> dólares americanos), toda vez que los montos que se dejarían de cobrar por concepto de tributos de importación no son representativos y por tanto no impactarán en la recaudación a cargo de la Administración Aduanera; asimismo, se advierte que los gastos para su cobranza serían más onerosos frente al monto de lo que se recuperaría.</w:t>
      </w:r>
    </w:p>
    <w:p w:rsidR="00F468FF" w:rsidRPr="00A63336" w:rsidRDefault="00F468FF" w:rsidP="00A63336">
      <w:pPr>
        <w:spacing w:after="0" w:line="240" w:lineRule="auto"/>
        <w:jc w:val="both"/>
        <w:rPr>
          <w:rFonts w:ascii="Arial" w:hAnsi="Arial" w:cs="Arial"/>
        </w:rPr>
      </w:pPr>
    </w:p>
    <w:p w:rsidR="00F468FF" w:rsidRPr="00A63336" w:rsidRDefault="00F468FF" w:rsidP="00A63336">
      <w:pPr>
        <w:spacing w:after="0" w:line="240" w:lineRule="auto"/>
        <w:jc w:val="both"/>
        <w:rPr>
          <w:rFonts w:ascii="Arial" w:hAnsi="Arial" w:cs="Arial"/>
          <w:bCs/>
        </w:rPr>
      </w:pPr>
      <w:r w:rsidRPr="00A63336">
        <w:rPr>
          <w:rFonts w:ascii="Arial" w:hAnsi="Arial" w:cs="Arial"/>
          <w:bCs/>
        </w:rPr>
        <w:t>A continuación se muestra la evaluación del impacto económico sobre la aplicación de esta medida, en la que se indica que si se adoptara un monto mínimo de US$ 3.00, US$ 5.00 o US$ 10.00 para no cobrar tributos de importación, el impacto sobre la recaudación anual hubiera sido respectivamente: S/ 48.00, S/ 124.00 y S/ 630.00 (año 2017);  S/ 43.00, S/ 173.00 y S/ 699.00 (año 2016); y S/ 33.00, S/ 63.00 y S/ 425.00  (año 2015).</w:t>
      </w:r>
    </w:p>
    <w:p w:rsidR="00F468FF" w:rsidRPr="00A63336" w:rsidRDefault="00F468FF" w:rsidP="00A63336">
      <w:pPr>
        <w:spacing w:after="0" w:line="240" w:lineRule="auto"/>
        <w:jc w:val="both"/>
        <w:rPr>
          <w:rFonts w:ascii="Arial" w:hAnsi="Arial" w:cs="Arial"/>
          <w:bCs/>
        </w:rPr>
      </w:pPr>
    </w:p>
    <w:p w:rsidR="00F85AAD" w:rsidRPr="00A63336" w:rsidRDefault="00F85AAD" w:rsidP="00A63336">
      <w:pPr>
        <w:spacing w:after="0" w:line="240" w:lineRule="auto"/>
        <w:jc w:val="both"/>
        <w:rPr>
          <w:rFonts w:ascii="Arial" w:hAnsi="Arial" w:cs="Arial"/>
          <w:bCs/>
        </w:rPr>
      </w:pPr>
    </w:p>
    <w:p w:rsidR="00F85AAD" w:rsidRPr="00A63336" w:rsidRDefault="00F85AAD" w:rsidP="00A63336">
      <w:pPr>
        <w:spacing w:after="0" w:line="240" w:lineRule="auto"/>
        <w:jc w:val="both"/>
        <w:rPr>
          <w:rFonts w:ascii="Arial" w:hAnsi="Arial" w:cs="Arial"/>
        </w:rPr>
      </w:pPr>
    </w:p>
    <w:p w:rsidR="00F85AAD" w:rsidRPr="00A63336" w:rsidRDefault="00BE0587" w:rsidP="00A63336">
      <w:pPr>
        <w:spacing w:after="0" w:line="240" w:lineRule="auto"/>
        <w:ind w:left="284"/>
        <w:jc w:val="center"/>
        <w:rPr>
          <w:rFonts w:ascii="Arial" w:hAnsi="Arial" w:cs="Arial"/>
          <w:bCs/>
        </w:rPr>
      </w:pPr>
      <w:r w:rsidRPr="00A63336">
        <w:rPr>
          <w:rFonts w:ascii="Arial" w:hAnsi="Arial" w:cs="Arial"/>
          <w:noProof/>
          <w:lang w:eastAsia="es-PE"/>
        </w:rPr>
        <w:drawing>
          <wp:inline distT="0" distB="0" distL="0" distR="0" wp14:anchorId="35BDEE81" wp14:editId="35BDEE82">
            <wp:extent cx="3677285" cy="2344420"/>
            <wp:effectExtent l="0" t="0" r="0" b="0"/>
            <wp:docPr id="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7285" cy="2344420"/>
                    </a:xfrm>
                    <a:prstGeom prst="rect">
                      <a:avLst/>
                    </a:prstGeom>
                    <a:noFill/>
                    <a:ln>
                      <a:noFill/>
                    </a:ln>
                  </pic:spPr>
                </pic:pic>
              </a:graphicData>
            </a:graphic>
          </wp:inline>
        </w:drawing>
      </w:r>
    </w:p>
    <w:p w:rsidR="00D20397" w:rsidRPr="00A63336" w:rsidRDefault="00D20397" w:rsidP="00A63336">
      <w:pPr>
        <w:spacing w:after="0" w:line="240" w:lineRule="auto"/>
        <w:ind w:left="708"/>
        <w:jc w:val="both"/>
        <w:rPr>
          <w:rFonts w:ascii="Arial" w:hAnsi="Arial" w:cs="Arial"/>
          <w:bCs/>
        </w:rPr>
      </w:pPr>
    </w:p>
    <w:p w:rsidR="00F85AAD" w:rsidRPr="00A63336" w:rsidRDefault="00F85AAD" w:rsidP="00A63336">
      <w:pPr>
        <w:spacing w:after="0" w:line="240" w:lineRule="auto"/>
        <w:jc w:val="both"/>
        <w:rPr>
          <w:rFonts w:ascii="Arial" w:hAnsi="Arial" w:cs="Arial"/>
          <w:bCs/>
        </w:rPr>
      </w:pPr>
      <w:r w:rsidRPr="00A63336">
        <w:rPr>
          <w:rFonts w:ascii="Arial" w:hAnsi="Arial" w:cs="Arial"/>
          <w:bCs/>
        </w:rPr>
        <w:t>Con lo cual se aprecia, que la implementación de la modificación no tiene mayor impacto en la recaudación de los tributos de importación, por lo que se propone la incorporación del siguiente artículo:</w:t>
      </w:r>
    </w:p>
    <w:p w:rsidR="00F85AAD" w:rsidRDefault="00F85AAD" w:rsidP="00A63336">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8211"/>
      </w:tblGrid>
      <w:tr w:rsidR="00774032" w:rsidTr="00774032">
        <w:tc>
          <w:tcPr>
            <w:tcW w:w="8211" w:type="dxa"/>
          </w:tcPr>
          <w:p w:rsidR="00774032" w:rsidRPr="005323FA" w:rsidRDefault="00774032" w:rsidP="005323FA">
            <w:pPr>
              <w:spacing w:after="0" w:line="240" w:lineRule="auto"/>
              <w:jc w:val="center"/>
              <w:rPr>
                <w:rFonts w:ascii="Arial" w:hAnsi="Arial" w:cs="Arial"/>
                <w:b/>
                <w:sz w:val="18"/>
                <w:szCs w:val="18"/>
              </w:rPr>
            </w:pPr>
            <w:r w:rsidRPr="005323FA">
              <w:rPr>
                <w:rFonts w:ascii="Arial" w:hAnsi="Arial" w:cs="Arial"/>
                <w:b/>
                <w:sz w:val="18"/>
                <w:szCs w:val="18"/>
              </w:rPr>
              <w:t>PROYECTO</w:t>
            </w:r>
          </w:p>
        </w:tc>
      </w:tr>
      <w:tr w:rsidR="00774032" w:rsidTr="00774032">
        <w:tc>
          <w:tcPr>
            <w:tcW w:w="8211" w:type="dxa"/>
          </w:tcPr>
          <w:p w:rsidR="00774032" w:rsidRPr="005323FA" w:rsidRDefault="00774032" w:rsidP="00774032">
            <w:pPr>
              <w:spacing w:after="0" w:line="240" w:lineRule="auto"/>
              <w:jc w:val="both"/>
              <w:rPr>
                <w:rFonts w:ascii="Arial" w:hAnsi="Arial" w:cs="Arial"/>
                <w:b/>
                <w:sz w:val="18"/>
                <w:szCs w:val="18"/>
              </w:rPr>
            </w:pPr>
            <w:r w:rsidRPr="005323FA">
              <w:rPr>
                <w:rFonts w:ascii="Arial" w:hAnsi="Arial" w:cs="Arial"/>
                <w:b/>
                <w:sz w:val="18"/>
                <w:szCs w:val="18"/>
              </w:rPr>
              <w:t xml:space="preserve">Artículo 210-A. Extinción automática de la obligación tributaria aduanera </w:t>
            </w:r>
          </w:p>
          <w:p w:rsidR="00774032" w:rsidRPr="005323FA" w:rsidRDefault="00774032" w:rsidP="00774032">
            <w:pPr>
              <w:spacing w:after="0" w:line="240" w:lineRule="auto"/>
              <w:jc w:val="both"/>
              <w:rPr>
                <w:rFonts w:ascii="Arial" w:hAnsi="Arial" w:cs="Arial"/>
                <w:b/>
                <w:sz w:val="18"/>
                <w:szCs w:val="18"/>
              </w:rPr>
            </w:pPr>
            <w:r w:rsidRPr="005323FA">
              <w:rPr>
                <w:rFonts w:ascii="Arial" w:hAnsi="Arial" w:cs="Arial"/>
                <w:b/>
                <w:sz w:val="18"/>
                <w:szCs w:val="18"/>
              </w:rPr>
              <w:t>Se extingue automáticamente la obligación tributaria aduanera cuando el valor FOB total sea inferior o igual a U.S. $ 10,00 (diez dólares americanos).</w:t>
            </w:r>
          </w:p>
        </w:tc>
      </w:tr>
    </w:tbl>
    <w:p w:rsidR="00EA71FD" w:rsidRPr="00A63336" w:rsidRDefault="00EA71FD" w:rsidP="00A63336">
      <w:pPr>
        <w:spacing w:after="0" w:line="240" w:lineRule="auto"/>
        <w:jc w:val="both"/>
        <w:rPr>
          <w:rFonts w:ascii="Arial" w:hAnsi="Arial" w:cs="Arial"/>
          <w:b/>
        </w:rPr>
      </w:pPr>
    </w:p>
    <w:p w:rsidR="00EA71FD" w:rsidRPr="00A63336" w:rsidRDefault="00EA71FD" w:rsidP="00A63336">
      <w:pPr>
        <w:spacing w:after="0" w:line="240" w:lineRule="auto"/>
        <w:jc w:val="both"/>
        <w:rPr>
          <w:rFonts w:ascii="Arial" w:hAnsi="Arial" w:cs="Arial"/>
          <w:b/>
          <w:bCs/>
        </w:rPr>
      </w:pPr>
      <w:r w:rsidRPr="00A63336">
        <w:rPr>
          <w:rFonts w:ascii="Arial" w:hAnsi="Arial" w:cs="Arial"/>
          <w:b/>
          <w:bCs/>
        </w:rPr>
        <w:t xml:space="preserve">CONTROL DE LAS GARANTÍAS </w:t>
      </w:r>
      <w:r w:rsidR="00A77347" w:rsidRPr="00A63336">
        <w:rPr>
          <w:rFonts w:ascii="Arial" w:hAnsi="Arial" w:cs="Arial"/>
          <w:b/>
          <w:bCs/>
        </w:rPr>
        <w:t>ADUANERAS</w:t>
      </w:r>
      <w:r w:rsidRPr="00A63336">
        <w:rPr>
          <w:rFonts w:ascii="Arial" w:hAnsi="Arial" w:cs="Arial"/>
          <w:b/>
          <w:bCs/>
        </w:rPr>
        <w:t xml:space="preserve"> (ARTÍCULO 211)</w:t>
      </w:r>
    </w:p>
    <w:p w:rsidR="00435708" w:rsidRPr="00A63336" w:rsidRDefault="00435708" w:rsidP="00A63336">
      <w:pPr>
        <w:spacing w:after="0" w:line="240" w:lineRule="auto"/>
        <w:jc w:val="both"/>
        <w:rPr>
          <w:rFonts w:ascii="Arial" w:hAnsi="Arial" w:cs="Arial"/>
          <w:b/>
          <w:bCs/>
        </w:rPr>
      </w:pPr>
    </w:p>
    <w:p w:rsidR="004E39F3" w:rsidRPr="00A63336" w:rsidRDefault="00435708" w:rsidP="00A63336">
      <w:pPr>
        <w:spacing w:after="0" w:line="240" w:lineRule="auto"/>
        <w:jc w:val="both"/>
        <w:rPr>
          <w:rFonts w:ascii="Arial" w:hAnsi="Arial" w:cs="Arial"/>
        </w:rPr>
      </w:pPr>
      <w:r w:rsidRPr="00A63336">
        <w:rPr>
          <w:rFonts w:ascii="Arial" w:hAnsi="Arial" w:cs="Arial"/>
        </w:rPr>
        <w:t xml:space="preserve">Se </w:t>
      </w:r>
      <w:r w:rsidR="001F56E8" w:rsidRPr="00A63336">
        <w:rPr>
          <w:rFonts w:ascii="Arial" w:hAnsi="Arial" w:cs="Arial"/>
        </w:rPr>
        <w:t>f</w:t>
      </w:r>
      <w:r w:rsidRPr="00A63336">
        <w:rPr>
          <w:rFonts w:ascii="Arial" w:hAnsi="Arial" w:cs="Arial"/>
        </w:rPr>
        <w:t>aculta</w:t>
      </w:r>
      <w:r w:rsidR="001F56E8" w:rsidRPr="00A63336">
        <w:rPr>
          <w:rFonts w:ascii="Arial" w:hAnsi="Arial" w:cs="Arial"/>
        </w:rPr>
        <w:t xml:space="preserve"> a </w:t>
      </w:r>
      <w:r w:rsidRPr="00A63336">
        <w:rPr>
          <w:rFonts w:ascii="Arial" w:hAnsi="Arial" w:cs="Arial"/>
        </w:rPr>
        <w:t>la Administración Aduanera para</w:t>
      </w:r>
      <w:r w:rsidR="006D0F41" w:rsidRPr="00A63336">
        <w:rPr>
          <w:rFonts w:ascii="Arial" w:hAnsi="Arial" w:cs="Arial"/>
        </w:rPr>
        <w:t xml:space="preserve"> </w:t>
      </w:r>
      <w:r w:rsidRPr="00A63336">
        <w:rPr>
          <w:rFonts w:ascii="Arial" w:hAnsi="Arial" w:cs="Arial"/>
        </w:rPr>
        <w:t xml:space="preserve">establecer medios electrónicos </w:t>
      </w:r>
      <w:r w:rsidR="006C36BB" w:rsidRPr="00A63336">
        <w:rPr>
          <w:rFonts w:ascii="Arial" w:hAnsi="Arial" w:cs="Arial"/>
        </w:rPr>
        <w:t>que permitan</w:t>
      </w:r>
      <w:r w:rsidRPr="00A63336">
        <w:rPr>
          <w:rFonts w:ascii="Arial" w:hAnsi="Arial" w:cs="Arial"/>
        </w:rPr>
        <w:t xml:space="preserve"> gestionar las garantías</w:t>
      </w:r>
      <w:r w:rsidR="00010CB3" w:rsidRPr="00A63336">
        <w:rPr>
          <w:rFonts w:ascii="Arial" w:hAnsi="Arial" w:cs="Arial"/>
        </w:rPr>
        <w:t xml:space="preserve"> para</w:t>
      </w:r>
      <w:r w:rsidR="004E39F3" w:rsidRPr="00A63336">
        <w:rPr>
          <w:rFonts w:ascii="Arial" w:hAnsi="Arial" w:cs="Arial"/>
        </w:rPr>
        <w:t xml:space="preserve"> </w:t>
      </w:r>
      <w:r w:rsidR="00FC40CD" w:rsidRPr="00A63336">
        <w:rPr>
          <w:rFonts w:ascii="Arial" w:hAnsi="Arial" w:cs="Arial"/>
        </w:rPr>
        <w:t xml:space="preserve">su </w:t>
      </w:r>
      <w:r w:rsidR="004E39F3" w:rsidRPr="00A63336">
        <w:rPr>
          <w:rFonts w:ascii="Arial" w:hAnsi="Arial" w:cs="Arial"/>
        </w:rPr>
        <w:t>acepta</w:t>
      </w:r>
      <w:r w:rsidR="00FC40CD" w:rsidRPr="00A63336">
        <w:rPr>
          <w:rFonts w:ascii="Arial" w:hAnsi="Arial" w:cs="Arial"/>
        </w:rPr>
        <w:t>ción</w:t>
      </w:r>
      <w:r w:rsidR="004E39F3" w:rsidRPr="00A63336">
        <w:rPr>
          <w:rFonts w:ascii="Arial" w:hAnsi="Arial" w:cs="Arial"/>
        </w:rPr>
        <w:t>, control y ejecu</w:t>
      </w:r>
      <w:r w:rsidR="00FC40CD" w:rsidRPr="00A63336">
        <w:rPr>
          <w:rFonts w:ascii="Arial" w:hAnsi="Arial" w:cs="Arial"/>
        </w:rPr>
        <w:t>ción</w:t>
      </w:r>
      <w:r w:rsidR="001C3D10" w:rsidRPr="00A63336">
        <w:rPr>
          <w:rFonts w:ascii="Arial" w:hAnsi="Arial" w:cs="Arial"/>
        </w:rPr>
        <w:t>, para lo cual se propone el siguiente texto:</w:t>
      </w:r>
    </w:p>
    <w:p w:rsidR="004E39F3" w:rsidRPr="00A63336" w:rsidRDefault="004E39F3" w:rsidP="00A63336">
      <w:pPr>
        <w:spacing w:after="0" w:line="240" w:lineRule="auto"/>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394"/>
      </w:tblGrid>
      <w:tr w:rsidR="00A63336" w:rsidRPr="00A63336" w:rsidTr="002C3411">
        <w:trPr>
          <w:trHeight w:val="413"/>
        </w:trPr>
        <w:tc>
          <w:tcPr>
            <w:tcW w:w="3828" w:type="dxa"/>
            <w:shd w:val="clear" w:color="auto" w:fill="auto"/>
            <w:vAlign w:val="center"/>
          </w:tcPr>
          <w:p w:rsidR="001C3D10" w:rsidRPr="00A63336" w:rsidRDefault="00774032" w:rsidP="00A63336">
            <w:pPr>
              <w:spacing w:after="0" w:line="240" w:lineRule="auto"/>
              <w:jc w:val="center"/>
              <w:rPr>
                <w:rFonts w:ascii="Arial" w:hAnsi="Arial" w:cs="Arial"/>
                <w:b/>
                <w:bCs/>
                <w:sz w:val="18"/>
                <w:szCs w:val="18"/>
              </w:rPr>
            </w:pPr>
            <w:r w:rsidRPr="00A63336">
              <w:rPr>
                <w:rFonts w:ascii="Arial" w:hAnsi="Arial" w:cs="Arial"/>
                <w:b/>
                <w:bCs/>
                <w:sz w:val="18"/>
                <w:szCs w:val="18"/>
              </w:rPr>
              <w:t>TEXTO VIGENTE</w:t>
            </w:r>
          </w:p>
        </w:tc>
        <w:tc>
          <w:tcPr>
            <w:tcW w:w="4394" w:type="dxa"/>
            <w:vAlign w:val="center"/>
          </w:tcPr>
          <w:p w:rsidR="001C3D10" w:rsidRPr="00A63336" w:rsidRDefault="00774032" w:rsidP="00A63336">
            <w:pPr>
              <w:spacing w:after="0" w:line="240" w:lineRule="auto"/>
              <w:jc w:val="center"/>
              <w:rPr>
                <w:rFonts w:ascii="Arial" w:hAnsi="Arial" w:cs="Arial"/>
                <w:b/>
                <w:bCs/>
                <w:sz w:val="18"/>
                <w:szCs w:val="18"/>
              </w:rPr>
            </w:pPr>
            <w:r>
              <w:rPr>
                <w:rFonts w:ascii="Arial" w:hAnsi="Arial" w:cs="Arial"/>
                <w:b/>
                <w:bCs/>
                <w:sz w:val="18"/>
                <w:szCs w:val="18"/>
              </w:rPr>
              <w:t>PROYECTO</w:t>
            </w:r>
          </w:p>
        </w:tc>
      </w:tr>
      <w:tr w:rsidR="00A63336" w:rsidRPr="00A63336" w:rsidTr="002C3411">
        <w:tc>
          <w:tcPr>
            <w:tcW w:w="3828" w:type="dxa"/>
            <w:shd w:val="clear" w:color="auto" w:fill="auto"/>
          </w:tcPr>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
                <w:bCs/>
                <w:sz w:val="18"/>
                <w:szCs w:val="18"/>
              </w:rPr>
              <w:t>Artículo 211.- Modalidades de garantía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Constituyen modalidades de garantía las siguientes:</w:t>
            </w:r>
          </w:p>
          <w:p w:rsidR="00774032" w:rsidRDefault="00774032" w:rsidP="00A63336">
            <w:pPr>
              <w:spacing w:after="0" w:line="240" w:lineRule="auto"/>
              <w:jc w:val="both"/>
              <w:rPr>
                <w:rFonts w:ascii="Arial" w:hAnsi="Arial" w:cs="Arial"/>
                <w:bCs/>
                <w:sz w:val="18"/>
                <w:szCs w:val="18"/>
              </w:rPr>
            </w:pP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a) Fianza;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b) Nota de crédito negociable;</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c) Póliza de caución;</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d) Warrant;</w:t>
            </w:r>
          </w:p>
          <w:p w:rsidR="001C3D10" w:rsidRPr="005323FA" w:rsidRDefault="001C3D10" w:rsidP="00A63336">
            <w:pPr>
              <w:spacing w:after="0" w:line="240" w:lineRule="auto"/>
              <w:jc w:val="both"/>
              <w:rPr>
                <w:rFonts w:ascii="Arial" w:hAnsi="Arial" w:cs="Arial"/>
                <w:bCs/>
                <w:sz w:val="18"/>
                <w:szCs w:val="18"/>
                <w:lang w:val="pt-BR"/>
              </w:rPr>
            </w:pPr>
            <w:r w:rsidRPr="005323FA">
              <w:rPr>
                <w:rFonts w:ascii="Arial" w:hAnsi="Arial" w:cs="Arial"/>
                <w:bCs/>
                <w:sz w:val="18"/>
                <w:szCs w:val="18"/>
                <w:lang w:val="pt-BR"/>
              </w:rPr>
              <w:t>e) Certificado bancario;</w:t>
            </w:r>
          </w:p>
          <w:p w:rsidR="001C3D10" w:rsidRPr="005323FA" w:rsidRDefault="001C3D10" w:rsidP="00A63336">
            <w:pPr>
              <w:spacing w:after="0" w:line="240" w:lineRule="auto"/>
              <w:jc w:val="both"/>
              <w:rPr>
                <w:rFonts w:ascii="Arial" w:hAnsi="Arial" w:cs="Arial"/>
                <w:bCs/>
                <w:sz w:val="18"/>
                <w:szCs w:val="18"/>
                <w:lang w:val="pt-BR"/>
              </w:rPr>
            </w:pPr>
            <w:r w:rsidRPr="005323FA">
              <w:rPr>
                <w:rFonts w:ascii="Arial" w:hAnsi="Arial" w:cs="Arial"/>
                <w:bCs/>
                <w:sz w:val="18"/>
                <w:szCs w:val="18"/>
                <w:lang w:val="pt-BR"/>
              </w:rPr>
              <w:t>f) Pagaré;</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g) Garantía mobiliaria;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h) Hipoteca;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i) Garantía en efectivo;</w:t>
            </w:r>
          </w:p>
          <w:p w:rsidR="001C3D10" w:rsidRPr="00A63336" w:rsidRDefault="001C3D10" w:rsidP="002A45D2">
            <w:pPr>
              <w:spacing w:after="0" w:line="240" w:lineRule="auto"/>
              <w:jc w:val="both"/>
              <w:rPr>
                <w:rFonts w:ascii="Arial" w:hAnsi="Arial" w:cs="Arial"/>
                <w:bCs/>
                <w:sz w:val="18"/>
                <w:szCs w:val="18"/>
              </w:rPr>
            </w:pPr>
            <w:r w:rsidRPr="00A63336">
              <w:rPr>
                <w:rFonts w:ascii="Arial" w:hAnsi="Arial" w:cs="Arial"/>
                <w:bCs/>
                <w:sz w:val="18"/>
                <w:szCs w:val="18"/>
              </w:rPr>
              <w:t>j) Garantía nominal;</w:t>
            </w:r>
          </w:p>
        </w:tc>
        <w:tc>
          <w:tcPr>
            <w:tcW w:w="4394" w:type="dxa"/>
          </w:tcPr>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
                <w:bCs/>
                <w:sz w:val="18"/>
                <w:szCs w:val="18"/>
              </w:rPr>
              <w:t>Artículo 211.- Modalidades de garantía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Constituyen modalidades de garantía las siguientes:</w:t>
            </w:r>
          </w:p>
          <w:p w:rsidR="00774032" w:rsidRDefault="00774032" w:rsidP="00A63336">
            <w:pPr>
              <w:spacing w:after="0" w:line="240" w:lineRule="auto"/>
              <w:jc w:val="both"/>
              <w:rPr>
                <w:rFonts w:ascii="Arial" w:hAnsi="Arial" w:cs="Arial"/>
                <w:bCs/>
                <w:sz w:val="18"/>
                <w:szCs w:val="18"/>
              </w:rPr>
            </w:pP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a) Fianza;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b) Nota de crédito negociable;</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c) Póliza de caución;</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d) Warrant;</w:t>
            </w:r>
          </w:p>
          <w:p w:rsidR="001C3D10" w:rsidRPr="005323FA" w:rsidRDefault="001C3D10" w:rsidP="00A63336">
            <w:pPr>
              <w:spacing w:after="0" w:line="240" w:lineRule="auto"/>
              <w:jc w:val="both"/>
              <w:rPr>
                <w:rFonts w:ascii="Arial" w:hAnsi="Arial" w:cs="Arial"/>
                <w:bCs/>
                <w:sz w:val="18"/>
                <w:szCs w:val="18"/>
                <w:lang w:val="pt-BR"/>
              </w:rPr>
            </w:pPr>
            <w:r w:rsidRPr="005323FA">
              <w:rPr>
                <w:rFonts w:ascii="Arial" w:hAnsi="Arial" w:cs="Arial"/>
                <w:bCs/>
                <w:sz w:val="18"/>
                <w:szCs w:val="18"/>
                <w:lang w:val="pt-BR"/>
              </w:rPr>
              <w:t>e) Certificado bancario;</w:t>
            </w:r>
          </w:p>
          <w:p w:rsidR="001C3D10" w:rsidRPr="005323FA" w:rsidRDefault="001C3D10" w:rsidP="00A63336">
            <w:pPr>
              <w:spacing w:after="0" w:line="240" w:lineRule="auto"/>
              <w:jc w:val="both"/>
              <w:rPr>
                <w:rFonts w:ascii="Arial" w:hAnsi="Arial" w:cs="Arial"/>
                <w:bCs/>
                <w:sz w:val="18"/>
                <w:szCs w:val="18"/>
                <w:lang w:val="pt-BR"/>
              </w:rPr>
            </w:pPr>
            <w:r w:rsidRPr="005323FA">
              <w:rPr>
                <w:rFonts w:ascii="Arial" w:hAnsi="Arial" w:cs="Arial"/>
                <w:bCs/>
                <w:sz w:val="18"/>
                <w:szCs w:val="18"/>
                <w:lang w:val="pt-BR"/>
              </w:rPr>
              <w:t>f) Pagaré;</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g) Garantía mobiliaria;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h) Hipoteca;</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i) Garantía en efectivo;</w:t>
            </w:r>
          </w:p>
          <w:p w:rsidR="001C3D10" w:rsidRPr="00A63336" w:rsidRDefault="001C3D10" w:rsidP="00A63336">
            <w:pPr>
              <w:spacing w:after="0" w:line="240" w:lineRule="auto"/>
              <w:jc w:val="both"/>
              <w:rPr>
                <w:rFonts w:ascii="Arial" w:hAnsi="Arial" w:cs="Arial"/>
                <w:bCs/>
                <w:sz w:val="18"/>
                <w:szCs w:val="18"/>
              </w:rPr>
            </w:pPr>
            <w:r w:rsidRPr="00A63336">
              <w:rPr>
                <w:rFonts w:ascii="Arial" w:hAnsi="Arial" w:cs="Arial"/>
                <w:bCs/>
                <w:sz w:val="18"/>
                <w:szCs w:val="18"/>
              </w:rPr>
              <w:t>j) Garantía nominal.</w:t>
            </w:r>
          </w:p>
          <w:p w:rsidR="00774032" w:rsidRDefault="00774032" w:rsidP="002A45D2">
            <w:pPr>
              <w:spacing w:after="0" w:line="240" w:lineRule="auto"/>
              <w:jc w:val="both"/>
              <w:rPr>
                <w:rFonts w:ascii="Arial" w:hAnsi="Arial" w:cs="Arial"/>
                <w:b/>
                <w:bCs/>
                <w:sz w:val="18"/>
                <w:szCs w:val="18"/>
              </w:rPr>
            </w:pPr>
          </w:p>
          <w:p w:rsidR="001C3D10" w:rsidRPr="00A63336" w:rsidRDefault="001C3D10" w:rsidP="00D12868">
            <w:pPr>
              <w:spacing w:after="0" w:line="240" w:lineRule="auto"/>
              <w:jc w:val="both"/>
              <w:rPr>
                <w:rFonts w:ascii="Arial" w:hAnsi="Arial" w:cs="Arial"/>
                <w:bCs/>
                <w:sz w:val="18"/>
                <w:szCs w:val="18"/>
              </w:rPr>
            </w:pPr>
            <w:r w:rsidRPr="00A63336">
              <w:rPr>
                <w:rFonts w:ascii="Arial" w:hAnsi="Arial" w:cs="Arial"/>
                <w:b/>
                <w:bCs/>
                <w:sz w:val="18"/>
                <w:szCs w:val="18"/>
              </w:rPr>
              <w:t>La Administración Aduanera puede establecer medios electrónicos para aceptar, controlar y ejecutar estas garantías.</w:t>
            </w:r>
          </w:p>
        </w:tc>
      </w:tr>
    </w:tbl>
    <w:p w:rsidR="001C3D10" w:rsidRPr="00A63336" w:rsidRDefault="001C3D10" w:rsidP="00A63336">
      <w:pPr>
        <w:spacing w:after="0" w:line="240" w:lineRule="auto"/>
        <w:jc w:val="both"/>
        <w:rPr>
          <w:rFonts w:ascii="Arial" w:hAnsi="Arial" w:cs="Arial"/>
          <w:b/>
        </w:rPr>
      </w:pPr>
    </w:p>
    <w:p w:rsidR="00435708" w:rsidRPr="00A63336" w:rsidRDefault="001C3D10" w:rsidP="00A63336">
      <w:pPr>
        <w:spacing w:after="0" w:line="240" w:lineRule="auto"/>
        <w:jc w:val="both"/>
        <w:rPr>
          <w:rFonts w:ascii="Arial" w:hAnsi="Arial" w:cs="Arial"/>
        </w:rPr>
      </w:pPr>
      <w:r w:rsidRPr="00A63336">
        <w:rPr>
          <w:rFonts w:ascii="Arial" w:hAnsi="Arial" w:cs="Arial"/>
        </w:rPr>
        <w:t>Al respecto, es preciso indicar que, a</w:t>
      </w:r>
      <w:r w:rsidR="004E39F3" w:rsidRPr="00A63336">
        <w:rPr>
          <w:rFonts w:ascii="Arial" w:hAnsi="Arial" w:cs="Arial"/>
        </w:rPr>
        <w:t>ctualmente</w:t>
      </w:r>
      <w:r w:rsidRPr="00A63336">
        <w:rPr>
          <w:rFonts w:ascii="Arial" w:hAnsi="Arial" w:cs="Arial"/>
        </w:rPr>
        <w:t>,</w:t>
      </w:r>
      <w:r w:rsidR="004E39F3" w:rsidRPr="00A63336">
        <w:rPr>
          <w:rFonts w:ascii="Arial" w:hAnsi="Arial" w:cs="Arial"/>
        </w:rPr>
        <w:t xml:space="preserve"> </w:t>
      </w:r>
      <w:r w:rsidR="00C87625" w:rsidRPr="00A63336">
        <w:rPr>
          <w:rFonts w:ascii="Arial" w:hAnsi="Arial" w:cs="Arial"/>
        </w:rPr>
        <w:t>para:</w:t>
      </w:r>
      <w:r w:rsidR="004E39F3" w:rsidRPr="00A63336">
        <w:rPr>
          <w:rFonts w:ascii="Arial" w:hAnsi="Arial" w:cs="Arial"/>
        </w:rPr>
        <w:t xml:space="preserve"> </w:t>
      </w:r>
      <w:r w:rsidR="006C36BB" w:rsidRPr="00A63336">
        <w:rPr>
          <w:rFonts w:ascii="Arial" w:hAnsi="Arial" w:cs="Arial"/>
        </w:rPr>
        <w:t xml:space="preserve"> </w:t>
      </w:r>
    </w:p>
    <w:p w:rsidR="00435708" w:rsidRPr="00A63336" w:rsidRDefault="00435708" w:rsidP="00A63336">
      <w:pPr>
        <w:spacing w:after="0" w:line="240" w:lineRule="auto"/>
        <w:jc w:val="both"/>
        <w:rPr>
          <w:rFonts w:ascii="Arial" w:hAnsi="Arial" w:cs="Arial"/>
        </w:rPr>
      </w:pPr>
    </w:p>
    <w:p w:rsidR="00435708" w:rsidRPr="00A63336" w:rsidRDefault="00435708" w:rsidP="00EE1D62">
      <w:pPr>
        <w:pStyle w:val="Prrafodelista"/>
        <w:numPr>
          <w:ilvl w:val="0"/>
          <w:numId w:val="81"/>
        </w:numPr>
        <w:ind w:left="567" w:hanging="567"/>
        <w:jc w:val="both"/>
        <w:rPr>
          <w:rFonts w:ascii="Arial" w:hAnsi="Arial" w:cs="Arial"/>
        </w:rPr>
      </w:pPr>
      <w:r w:rsidRPr="00A63336">
        <w:rPr>
          <w:rFonts w:ascii="Arial" w:hAnsi="Arial" w:cs="Arial"/>
        </w:rPr>
        <w:t>Acept</w:t>
      </w:r>
      <w:r w:rsidR="00010CB3" w:rsidRPr="00A63336">
        <w:rPr>
          <w:rFonts w:ascii="Arial" w:hAnsi="Arial" w:cs="Arial"/>
        </w:rPr>
        <w:t>ar</w:t>
      </w:r>
      <w:r w:rsidRPr="00A63336">
        <w:rPr>
          <w:rFonts w:ascii="Arial" w:hAnsi="Arial" w:cs="Arial"/>
        </w:rPr>
        <w:t xml:space="preserve"> las garantías</w:t>
      </w:r>
      <w:r w:rsidR="00C87625" w:rsidRPr="00A63336">
        <w:rPr>
          <w:rFonts w:ascii="Arial" w:hAnsi="Arial" w:cs="Arial"/>
        </w:rPr>
        <w:t xml:space="preserve">, </w:t>
      </w:r>
      <w:r w:rsidR="00A30FD9" w:rsidRPr="00A63336">
        <w:rPr>
          <w:rStyle w:val="auto-style81"/>
          <w:rFonts w:ascii="Arial" w:hAnsi="Arial" w:cs="Arial"/>
          <w:u w:val="none"/>
          <w:lang w:val="es-MX" w:eastAsia="es-MX"/>
        </w:rPr>
        <w:t>el personal encargado sella una copia de la garantía como constancia de presentación</w:t>
      </w:r>
      <w:r w:rsidR="00190C33" w:rsidRPr="00A63336">
        <w:rPr>
          <w:rStyle w:val="auto-style81"/>
          <w:rFonts w:ascii="Arial" w:hAnsi="Arial" w:cs="Arial"/>
          <w:u w:val="none"/>
          <w:lang w:val="es-MX" w:eastAsia="es-MX"/>
        </w:rPr>
        <w:t xml:space="preserve">, </w:t>
      </w:r>
      <w:r w:rsidR="00190C33" w:rsidRPr="00A63336">
        <w:rPr>
          <w:rFonts w:ascii="Arial" w:hAnsi="Arial" w:cs="Arial"/>
        </w:rPr>
        <w:t>verifica que cumplan con los requisitos</w:t>
      </w:r>
      <w:r w:rsidR="00A30FD9" w:rsidRPr="00A63336">
        <w:rPr>
          <w:rStyle w:val="auto-style81"/>
          <w:rFonts w:ascii="Arial" w:hAnsi="Arial" w:cs="Arial"/>
          <w:u w:val="none"/>
          <w:lang w:val="es-MX" w:eastAsia="es-MX"/>
        </w:rPr>
        <w:t xml:space="preserve"> y archiva el original para su custodi</w:t>
      </w:r>
      <w:r w:rsidR="00A30FD9" w:rsidRPr="00A63336">
        <w:rPr>
          <w:rStyle w:val="auto-style61"/>
          <w:rFonts w:ascii="Arial" w:hAnsi="Arial" w:cs="Arial"/>
          <w:sz w:val="22"/>
          <w:szCs w:val="22"/>
          <w:lang w:val="es-MX" w:eastAsia="es-MX"/>
        </w:rPr>
        <w:t>a</w:t>
      </w:r>
      <w:r w:rsidR="00A30FD9" w:rsidRPr="00A63336">
        <w:rPr>
          <w:rFonts w:ascii="Arial" w:hAnsi="Arial" w:cs="Arial"/>
          <w:lang w:val="es-MX" w:eastAsia="es-MX"/>
        </w:rPr>
        <w:t>. </w:t>
      </w:r>
    </w:p>
    <w:p w:rsidR="00435708" w:rsidRPr="00A63336" w:rsidRDefault="00435708" w:rsidP="00EE1D62">
      <w:pPr>
        <w:pStyle w:val="Prrafodelista"/>
        <w:numPr>
          <w:ilvl w:val="0"/>
          <w:numId w:val="81"/>
        </w:numPr>
        <w:ind w:left="567" w:hanging="567"/>
        <w:jc w:val="both"/>
        <w:rPr>
          <w:rFonts w:ascii="Arial" w:hAnsi="Arial" w:cs="Arial"/>
        </w:rPr>
      </w:pPr>
      <w:r w:rsidRPr="00A63336">
        <w:rPr>
          <w:rFonts w:ascii="Arial" w:hAnsi="Arial" w:cs="Arial"/>
        </w:rPr>
        <w:t>Control</w:t>
      </w:r>
      <w:r w:rsidR="00010CB3" w:rsidRPr="00A63336">
        <w:rPr>
          <w:rFonts w:ascii="Arial" w:hAnsi="Arial" w:cs="Arial"/>
        </w:rPr>
        <w:t>ar</w:t>
      </w:r>
      <w:r w:rsidRPr="00A63336">
        <w:rPr>
          <w:rFonts w:ascii="Arial" w:hAnsi="Arial" w:cs="Arial"/>
        </w:rPr>
        <w:t xml:space="preserve"> las g</w:t>
      </w:r>
      <w:r w:rsidR="006C36BB" w:rsidRPr="00A63336">
        <w:rPr>
          <w:rFonts w:ascii="Arial" w:hAnsi="Arial" w:cs="Arial"/>
        </w:rPr>
        <w:t>a</w:t>
      </w:r>
      <w:r w:rsidRPr="00A63336">
        <w:rPr>
          <w:rFonts w:ascii="Arial" w:hAnsi="Arial" w:cs="Arial"/>
        </w:rPr>
        <w:t xml:space="preserve">rantías, </w:t>
      </w:r>
      <w:r w:rsidR="003F4484" w:rsidRPr="00A63336">
        <w:rPr>
          <w:rFonts w:ascii="Arial" w:hAnsi="Arial" w:cs="Arial"/>
        </w:rPr>
        <w:t xml:space="preserve">se </w:t>
      </w:r>
      <w:r w:rsidRPr="00A63336">
        <w:rPr>
          <w:rFonts w:ascii="Arial" w:hAnsi="Arial" w:cs="Arial"/>
        </w:rPr>
        <w:t>verifica</w:t>
      </w:r>
      <w:r w:rsidR="003F4484" w:rsidRPr="00A63336">
        <w:rPr>
          <w:rFonts w:ascii="Arial" w:hAnsi="Arial" w:cs="Arial"/>
        </w:rPr>
        <w:t xml:space="preserve"> el vencimiento de </w:t>
      </w:r>
      <w:r w:rsidRPr="00A63336">
        <w:rPr>
          <w:rFonts w:ascii="Arial" w:hAnsi="Arial" w:cs="Arial"/>
        </w:rPr>
        <w:t>los plazos para que puedan ser ejecutadas</w:t>
      </w:r>
      <w:r w:rsidR="007E012A" w:rsidRPr="00A63336">
        <w:rPr>
          <w:rFonts w:ascii="Arial" w:hAnsi="Arial" w:cs="Arial"/>
        </w:rPr>
        <w:t>; asimismo,</w:t>
      </w:r>
      <w:r w:rsidR="001D093B" w:rsidRPr="00A63336">
        <w:rPr>
          <w:rFonts w:ascii="Arial" w:hAnsi="Arial" w:cs="Arial"/>
        </w:rPr>
        <w:t xml:space="preserve"> </w:t>
      </w:r>
      <w:r w:rsidR="00675AFE" w:rsidRPr="00A63336">
        <w:rPr>
          <w:rFonts w:ascii="Arial" w:hAnsi="Arial" w:cs="Arial"/>
        </w:rPr>
        <w:t xml:space="preserve">se realiza un control </w:t>
      </w:r>
      <w:r w:rsidR="00190C33" w:rsidRPr="00A63336">
        <w:rPr>
          <w:rFonts w:ascii="Arial" w:hAnsi="Arial" w:cs="Arial"/>
        </w:rPr>
        <w:t xml:space="preserve">manual </w:t>
      </w:r>
      <w:r w:rsidR="00675AFE" w:rsidRPr="00A63336">
        <w:rPr>
          <w:rFonts w:ascii="Arial" w:hAnsi="Arial" w:cs="Arial"/>
        </w:rPr>
        <w:t>permanente</w:t>
      </w:r>
      <w:r w:rsidR="00A10EFC" w:rsidRPr="00A63336">
        <w:rPr>
          <w:rFonts w:ascii="Arial" w:hAnsi="Arial" w:cs="Arial"/>
        </w:rPr>
        <w:t xml:space="preserve"> al tener</w:t>
      </w:r>
      <w:r w:rsidR="00E521FA" w:rsidRPr="00A63336">
        <w:rPr>
          <w:rFonts w:ascii="Arial" w:hAnsi="Arial" w:cs="Arial"/>
        </w:rPr>
        <w:t xml:space="preserve"> su </w:t>
      </w:r>
      <w:r w:rsidR="00A10EFC" w:rsidRPr="00A63336">
        <w:rPr>
          <w:rFonts w:ascii="Arial" w:hAnsi="Arial" w:cs="Arial"/>
        </w:rPr>
        <w:t>custodia física</w:t>
      </w:r>
      <w:r w:rsidRPr="00A63336">
        <w:rPr>
          <w:rFonts w:ascii="Arial" w:hAnsi="Arial" w:cs="Arial"/>
        </w:rPr>
        <w:t>, entre otros.</w:t>
      </w:r>
    </w:p>
    <w:p w:rsidR="00435708" w:rsidRPr="00A63336" w:rsidRDefault="00435708" w:rsidP="00EE1D62">
      <w:pPr>
        <w:pStyle w:val="Prrafodelista"/>
        <w:numPr>
          <w:ilvl w:val="0"/>
          <w:numId w:val="81"/>
        </w:numPr>
        <w:ind w:left="567" w:hanging="567"/>
        <w:jc w:val="both"/>
        <w:rPr>
          <w:rFonts w:ascii="Arial" w:hAnsi="Arial" w:cs="Arial"/>
        </w:rPr>
      </w:pPr>
      <w:r w:rsidRPr="00A63336">
        <w:rPr>
          <w:rFonts w:ascii="Arial" w:hAnsi="Arial" w:cs="Arial"/>
        </w:rPr>
        <w:t>Ejecut</w:t>
      </w:r>
      <w:r w:rsidR="00010CB3" w:rsidRPr="00A63336">
        <w:rPr>
          <w:rFonts w:ascii="Arial" w:hAnsi="Arial" w:cs="Arial"/>
        </w:rPr>
        <w:t>ar</w:t>
      </w:r>
      <w:r w:rsidRPr="00A63336">
        <w:rPr>
          <w:rFonts w:ascii="Arial" w:hAnsi="Arial" w:cs="Arial"/>
        </w:rPr>
        <w:t xml:space="preserve"> las garantías</w:t>
      </w:r>
      <w:r w:rsidR="00010CB3" w:rsidRPr="00A63336">
        <w:rPr>
          <w:rFonts w:ascii="Arial" w:hAnsi="Arial" w:cs="Arial"/>
        </w:rPr>
        <w:t xml:space="preserve">, </w:t>
      </w:r>
      <w:r w:rsidR="003F4484" w:rsidRPr="00A63336">
        <w:rPr>
          <w:rFonts w:ascii="Arial" w:hAnsi="Arial" w:cs="Arial"/>
        </w:rPr>
        <w:t xml:space="preserve">se </w:t>
      </w:r>
      <w:r w:rsidRPr="00A63336">
        <w:rPr>
          <w:rFonts w:ascii="Arial" w:hAnsi="Arial" w:cs="Arial"/>
        </w:rPr>
        <w:t>reco</w:t>
      </w:r>
      <w:r w:rsidR="000E263E" w:rsidRPr="00A63336">
        <w:rPr>
          <w:rFonts w:ascii="Arial" w:hAnsi="Arial" w:cs="Arial"/>
        </w:rPr>
        <w:t>g</w:t>
      </w:r>
      <w:r w:rsidR="003F4484" w:rsidRPr="00A63336">
        <w:rPr>
          <w:rFonts w:ascii="Arial" w:hAnsi="Arial" w:cs="Arial"/>
        </w:rPr>
        <w:t>e</w:t>
      </w:r>
      <w:r w:rsidR="000E263E" w:rsidRPr="00A63336">
        <w:rPr>
          <w:rFonts w:ascii="Arial" w:hAnsi="Arial" w:cs="Arial"/>
        </w:rPr>
        <w:t xml:space="preserve"> e</w:t>
      </w:r>
      <w:r w:rsidRPr="00A63336">
        <w:rPr>
          <w:rFonts w:ascii="Arial" w:hAnsi="Arial" w:cs="Arial"/>
        </w:rPr>
        <w:t>l cheque para su cobro</w:t>
      </w:r>
      <w:r w:rsidR="000D01C2" w:rsidRPr="00A63336">
        <w:rPr>
          <w:rFonts w:ascii="Arial" w:hAnsi="Arial" w:cs="Arial"/>
        </w:rPr>
        <w:t>.</w:t>
      </w:r>
      <w:r w:rsidRPr="00A63336">
        <w:rPr>
          <w:rFonts w:ascii="Arial" w:hAnsi="Arial" w:cs="Arial"/>
        </w:rPr>
        <w:t xml:space="preserve"> </w:t>
      </w:r>
    </w:p>
    <w:p w:rsidR="00435708" w:rsidRPr="00A63336" w:rsidRDefault="00435708" w:rsidP="00A63336">
      <w:pPr>
        <w:spacing w:after="0" w:line="240" w:lineRule="auto"/>
        <w:jc w:val="both"/>
        <w:rPr>
          <w:rFonts w:ascii="Arial" w:hAnsi="Arial" w:cs="Arial"/>
          <w:b/>
          <w:bCs/>
        </w:rPr>
      </w:pPr>
    </w:p>
    <w:p w:rsidR="00EA71FD" w:rsidRPr="00A63336" w:rsidRDefault="007B7393" w:rsidP="00A63336">
      <w:pPr>
        <w:spacing w:after="0" w:line="240" w:lineRule="auto"/>
        <w:jc w:val="both"/>
        <w:rPr>
          <w:rFonts w:ascii="Arial" w:hAnsi="Arial" w:cs="Arial"/>
          <w:bCs/>
        </w:rPr>
      </w:pPr>
      <w:r w:rsidRPr="00A63336">
        <w:rPr>
          <w:rFonts w:ascii="Arial" w:hAnsi="Arial" w:cs="Arial"/>
          <w:bCs/>
        </w:rPr>
        <w:t>Cada un</w:t>
      </w:r>
      <w:r w:rsidR="000D01C2" w:rsidRPr="00A63336">
        <w:rPr>
          <w:rFonts w:ascii="Arial" w:hAnsi="Arial" w:cs="Arial"/>
          <w:bCs/>
        </w:rPr>
        <w:t>a</w:t>
      </w:r>
      <w:r w:rsidRPr="00A63336">
        <w:rPr>
          <w:rFonts w:ascii="Arial" w:hAnsi="Arial" w:cs="Arial"/>
          <w:bCs/>
        </w:rPr>
        <w:t xml:space="preserve"> de est</w:t>
      </w:r>
      <w:r w:rsidR="00D02C4C" w:rsidRPr="00A63336">
        <w:rPr>
          <w:rFonts w:ascii="Arial" w:hAnsi="Arial" w:cs="Arial"/>
          <w:bCs/>
        </w:rPr>
        <w:t>a</w:t>
      </w:r>
      <w:r w:rsidRPr="00A63336">
        <w:rPr>
          <w:rFonts w:ascii="Arial" w:hAnsi="Arial" w:cs="Arial"/>
          <w:bCs/>
        </w:rPr>
        <w:t>s</w:t>
      </w:r>
      <w:r w:rsidR="00D02C4C" w:rsidRPr="00A63336">
        <w:rPr>
          <w:rFonts w:ascii="Arial" w:hAnsi="Arial" w:cs="Arial"/>
          <w:bCs/>
        </w:rPr>
        <w:t xml:space="preserve"> acciones</w:t>
      </w:r>
      <w:r w:rsidR="00EA1B52" w:rsidRPr="00A63336">
        <w:rPr>
          <w:rFonts w:ascii="Arial" w:hAnsi="Arial" w:cs="Arial"/>
          <w:bCs/>
        </w:rPr>
        <w:t xml:space="preserve"> involucra </w:t>
      </w:r>
      <w:r w:rsidR="00081D35" w:rsidRPr="00A63336">
        <w:rPr>
          <w:rFonts w:ascii="Arial" w:hAnsi="Arial" w:cs="Arial"/>
          <w:bCs/>
        </w:rPr>
        <w:t xml:space="preserve">tiempo </w:t>
      </w:r>
      <w:r w:rsidR="001524C4" w:rsidRPr="00A63336">
        <w:rPr>
          <w:rFonts w:ascii="Arial" w:hAnsi="Arial" w:cs="Arial"/>
          <w:bCs/>
        </w:rPr>
        <w:t>y d</w:t>
      </w:r>
      <w:r w:rsidR="008641AA" w:rsidRPr="00A63336">
        <w:rPr>
          <w:rFonts w:ascii="Arial" w:hAnsi="Arial" w:cs="Arial"/>
          <w:bCs/>
        </w:rPr>
        <w:t>otación</w:t>
      </w:r>
      <w:r w:rsidR="00253B7A" w:rsidRPr="00A63336">
        <w:rPr>
          <w:rFonts w:ascii="Arial" w:hAnsi="Arial" w:cs="Arial"/>
          <w:bCs/>
        </w:rPr>
        <w:t xml:space="preserve"> de</w:t>
      </w:r>
      <w:r w:rsidR="008641AA" w:rsidRPr="00A63336">
        <w:rPr>
          <w:rFonts w:ascii="Arial" w:hAnsi="Arial" w:cs="Arial"/>
          <w:bCs/>
        </w:rPr>
        <w:t xml:space="preserve"> recurso humano para</w:t>
      </w:r>
      <w:r w:rsidR="001524C4" w:rsidRPr="00A63336">
        <w:rPr>
          <w:rFonts w:ascii="Arial" w:hAnsi="Arial" w:cs="Arial"/>
          <w:bCs/>
        </w:rPr>
        <w:t xml:space="preserve"> </w:t>
      </w:r>
      <w:r w:rsidR="000F26F7" w:rsidRPr="00A63336">
        <w:rPr>
          <w:rFonts w:ascii="Arial" w:hAnsi="Arial" w:cs="Arial"/>
          <w:bCs/>
        </w:rPr>
        <w:t xml:space="preserve">su </w:t>
      </w:r>
      <w:r w:rsidR="001524C4" w:rsidRPr="00A63336">
        <w:rPr>
          <w:rFonts w:ascii="Arial" w:hAnsi="Arial" w:cs="Arial"/>
          <w:bCs/>
        </w:rPr>
        <w:t>realiza</w:t>
      </w:r>
      <w:r w:rsidR="000F26F7" w:rsidRPr="00A63336">
        <w:rPr>
          <w:rFonts w:ascii="Arial" w:hAnsi="Arial" w:cs="Arial"/>
          <w:bCs/>
        </w:rPr>
        <w:t>ción</w:t>
      </w:r>
      <w:r w:rsidR="000D01C2" w:rsidRPr="00A63336">
        <w:rPr>
          <w:rFonts w:ascii="Arial" w:hAnsi="Arial" w:cs="Arial"/>
          <w:bCs/>
        </w:rPr>
        <w:t>.</w:t>
      </w:r>
      <w:r w:rsidR="00EA1B52" w:rsidRPr="00A63336">
        <w:rPr>
          <w:rFonts w:ascii="Arial" w:hAnsi="Arial" w:cs="Arial"/>
          <w:bCs/>
        </w:rPr>
        <w:t xml:space="preserve"> </w:t>
      </w:r>
    </w:p>
    <w:p w:rsidR="001C3D10" w:rsidRPr="00A63336" w:rsidRDefault="001C3D10" w:rsidP="00A63336">
      <w:pPr>
        <w:spacing w:after="0" w:line="240" w:lineRule="auto"/>
        <w:jc w:val="both"/>
        <w:rPr>
          <w:rFonts w:ascii="Arial" w:hAnsi="Arial" w:cs="Arial"/>
          <w:bCs/>
        </w:rPr>
      </w:pPr>
    </w:p>
    <w:p w:rsidR="0084429F" w:rsidRPr="00A63336" w:rsidRDefault="001C3D10" w:rsidP="00A63336">
      <w:pPr>
        <w:spacing w:after="0" w:line="240" w:lineRule="auto"/>
        <w:jc w:val="both"/>
        <w:rPr>
          <w:rFonts w:ascii="Arial" w:hAnsi="Arial" w:cs="Arial"/>
        </w:rPr>
      </w:pPr>
      <w:r w:rsidRPr="00A63336">
        <w:rPr>
          <w:rFonts w:ascii="Arial" w:hAnsi="Arial" w:cs="Arial"/>
          <w:bCs/>
        </w:rPr>
        <w:t xml:space="preserve">A la </w:t>
      </w:r>
      <w:r w:rsidRPr="00A63336">
        <w:rPr>
          <w:rFonts w:ascii="Arial" w:hAnsi="Arial" w:cs="Arial"/>
        </w:rPr>
        <w:t xml:space="preserve">fecha, </w:t>
      </w:r>
      <w:r w:rsidR="00EA71FD" w:rsidRPr="00A63336">
        <w:rPr>
          <w:rFonts w:ascii="Arial" w:hAnsi="Arial" w:cs="Arial"/>
        </w:rPr>
        <w:t>la Administración Aduanera acepta</w:t>
      </w:r>
      <w:r w:rsidR="00EE5BEC" w:rsidRPr="00A63336">
        <w:rPr>
          <w:rFonts w:ascii="Arial" w:hAnsi="Arial" w:cs="Arial"/>
        </w:rPr>
        <w:t xml:space="preserve"> más de 10,000 garantías al año</w:t>
      </w:r>
      <w:r w:rsidR="00C40E51" w:rsidRPr="00A63336">
        <w:rPr>
          <w:rFonts w:ascii="Arial" w:hAnsi="Arial" w:cs="Arial"/>
        </w:rPr>
        <w:t>;</w:t>
      </w:r>
      <w:r w:rsidR="00227720" w:rsidRPr="00A63336">
        <w:rPr>
          <w:rFonts w:ascii="Arial" w:hAnsi="Arial" w:cs="Arial"/>
        </w:rPr>
        <w:t xml:space="preserve"> de este total</w:t>
      </w:r>
      <w:r w:rsidR="00EE5BEC" w:rsidRPr="00A63336">
        <w:rPr>
          <w:rFonts w:ascii="Arial" w:hAnsi="Arial" w:cs="Arial"/>
        </w:rPr>
        <w:t xml:space="preserve">, </w:t>
      </w:r>
      <w:r w:rsidR="00EA71FD" w:rsidRPr="00A63336">
        <w:rPr>
          <w:rFonts w:ascii="Arial" w:hAnsi="Arial" w:cs="Arial"/>
        </w:rPr>
        <w:t xml:space="preserve">aproximadamente 600 son </w:t>
      </w:r>
      <w:r w:rsidR="00EE5BEC" w:rsidRPr="00A63336">
        <w:rPr>
          <w:rFonts w:ascii="Arial" w:hAnsi="Arial" w:cs="Arial"/>
        </w:rPr>
        <w:t>d</w:t>
      </w:r>
      <w:r w:rsidR="00EA71FD" w:rsidRPr="00A63336">
        <w:rPr>
          <w:rFonts w:ascii="Arial" w:hAnsi="Arial" w:cs="Arial"/>
        </w:rPr>
        <w:t xml:space="preserve">e los </w:t>
      </w:r>
      <w:r w:rsidR="003643C5" w:rsidRPr="00A63336">
        <w:rPr>
          <w:rFonts w:ascii="Arial" w:hAnsi="Arial" w:cs="Arial"/>
        </w:rPr>
        <w:t>OCE</w:t>
      </w:r>
      <w:r w:rsidR="00EA71FD" w:rsidRPr="00A63336">
        <w:rPr>
          <w:rFonts w:ascii="Arial" w:hAnsi="Arial" w:cs="Arial"/>
        </w:rPr>
        <w:t>, 700 son garantías previas en los regímenes aduaneros y el resto son presentadas en las aduanas operativas</w:t>
      </w:r>
      <w:r w:rsidR="0084429F" w:rsidRPr="00A63336">
        <w:rPr>
          <w:rFonts w:ascii="Arial" w:hAnsi="Arial" w:cs="Arial"/>
        </w:rPr>
        <w:t>, lo cual</w:t>
      </w:r>
      <w:r w:rsidR="00EA71FD" w:rsidRPr="00A63336">
        <w:rPr>
          <w:rFonts w:ascii="Arial" w:hAnsi="Arial" w:cs="Arial"/>
        </w:rPr>
        <w:t xml:space="preserve"> genera un alto costo para su registro, custodia, ejecución y devolución</w:t>
      </w:r>
      <w:r w:rsidR="0084429F" w:rsidRPr="00A63336">
        <w:rPr>
          <w:rFonts w:ascii="Arial" w:hAnsi="Arial" w:cs="Arial"/>
        </w:rPr>
        <w:t>.</w:t>
      </w:r>
    </w:p>
    <w:p w:rsidR="00342402" w:rsidRPr="00A63336" w:rsidRDefault="00342402" w:rsidP="00A63336">
      <w:pPr>
        <w:spacing w:after="0" w:line="240" w:lineRule="auto"/>
        <w:jc w:val="both"/>
        <w:rPr>
          <w:rFonts w:ascii="Arial" w:hAnsi="Arial" w:cs="Arial"/>
        </w:rPr>
      </w:pPr>
    </w:p>
    <w:p w:rsidR="009E145C" w:rsidRPr="00A63336" w:rsidRDefault="009E145C" w:rsidP="00A63336">
      <w:pPr>
        <w:spacing w:after="0" w:line="240" w:lineRule="auto"/>
        <w:jc w:val="both"/>
        <w:rPr>
          <w:rFonts w:ascii="Arial" w:hAnsi="Arial" w:cs="Arial"/>
        </w:rPr>
      </w:pPr>
      <w:r w:rsidRPr="00A63336">
        <w:rPr>
          <w:rFonts w:ascii="Arial" w:hAnsi="Arial" w:cs="Arial"/>
        </w:rPr>
        <w:t>Por otro lado, c</w:t>
      </w:r>
      <w:r w:rsidR="00D35555" w:rsidRPr="00A63336">
        <w:rPr>
          <w:rFonts w:ascii="Arial" w:hAnsi="Arial" w:cs="Arial"/>
        </w:rPr>
        <w:t xml:space="preserve">on </w:t>
      </w:r>
      <w:r w:rsidR="0084429F" w:rsidRPr="00A63336">
        <w:rPr>
          <w:rFonts w:ascii="Arial" w:hAnsi="Arial" w:cs="Arial"/>
        </w:rPr>
        <w:t xml:space="preserve">el nuevo modelo de </w:t>
      </w:r>
      <w:r w:rsidR="00D77D92" w:rsidRPr="00A63336">
        <w:rPr>
          <w:rFonts w:ascii="Arial" w:hAnsi="Arial" w:cs="Arial"/>
        </w:rPr>
        <w:t xml:space="preserve">regulación </w:t>
      </w:r>
      <w:r w:rsidRPr="00A63336">
        <w:rPr>
          <w:rFonts w:ascii="Arial" w:hAnsi="Arial" w:cs="Arial"/>
        </w:rPr>
        <w:t xml:space="preserve">de </w:t>
      </w:r>
      <w:r w:rsidR="0084429F" w:rsidRPr="00A63336">
        <w:rPr>
          <w:rFonts w:ascii="Arial" w:hAnsi="Arial" w:cs="Arial"/>
        </w:rPr>
        <w:t>operado</w:t>
      </w:r>
      <w:r w:rsidR="00342402" w:rsidRPr="00A63336">
        <w:rPr>
          <w:rFonts w:ascii="Arial" w:hAnsi="Arial" w:cs="Arial"/>
        </w:rPr>
        <w:t>re</w:t>
      </w:r>
      <w:r w:rsidR="0084429F" w:rsidRPr="00A63336">
        <w:rPr>
          <w:rFonts w:ascii="Arial" w:hAnsi="Arial" w:cs="Arial"/>
        </w:rPr>
        <w:t>s</w:t>
      </w:r>
      <w:r w:rsidR="00D35555" w:rsidRPr="00A63336">
        <w:rPr>
          <w:rFonts w:ascii="Arial" w:hAnsi="Arial" w:cs="Arial"/>
        </w:rPr>
        <w:t xml:space="preserve"> se</w:t>
      </w:r>
      <w:r w:rsidR="00667F72" w:rsidRPr="00A63336">
        <w:rPr>
          <w:rFonts w:ascii="Arial" w:hAnsi="Arial" w:cs="Arial"/>
        </w:rPr>
        <w:t xml:space="preserve"> exigirá</w:t>
      </w:r>
      <w:r w:rsidR="00D35555" w:rsidRPr="00A63336">
        <w:rPr>
          <w:rFonts w:ascii="Arial" w:hAnsi="Arial" w:cs="Arial"/>
        </w:rPr>
        <w:t xml:space="preserve"> </w:t>
      </w:r>
      <w:r w:rsidR="0084429F" w:rsidRPr="00A63336">
        <w:rPr>
          <w:rFonts w:ascii="Arial" w:hAnsi="Arial" w:cs="Arial"/>
        </w:rPr>
        <w:t>la presentación de</w:t>
      </w:r>
      <w:r w:rsidRPr="00A63336">
        <w:rPr>
          <w:rFonts w:ascii="Arial" w:hAnsi="Arial" w:cs="Arial"/>
        </w:rPr>
        <w:t xml:space="preserve"> </w:t>
      </w:r>
      <w:r w:rsidR="0084429F" w:rsidRPr="00A63336">
        <w:rPr>
          <w:rFonts w:ascii="Arial" w:hAnsi="Arial" w:cs="Arial"/>
        </w:rPr>
        <w:t>garantía</w:t>
      </w:r>
      <w:r w:rsidRPr="00A63336">
        <w:rPr>
          <w:rFonts w:ascii="Arial" w:hAnsi="Arial" w:cs="Arial"/>
        </w:rPr>
        <w:t>s</w:t>
      </w:r>
      <w:r w:rsidR="0084429F" w:rsidRPr="00A63336">
        <w:rPr>
          <w:rFonts w:ascii="Arial" w:hAnsi="Arial" w:cs="Arial"/>
        </w:rPr>
        <w:t xml:space="preserve"> </w:t>
      </w:r>
      <w:r w:rsidR="00D77D92" w:rsidRPr="00A63336">
        <w:rPr>
          <w:rFonts w:ascii="Arial" w:hAnsi="Arial" w:cs="Arial"/>
        </w:rPr>
        <w:t>a determinados operadores, tales como, agentes de carga internacional, transportistas, operadores de transporte multimodal y almacenes libre</w:t>
      </w:r>
      <w:r w:rsidRPr="00A63336">
        <w:rPr>
          <w:rFonts w:ascii="Arial" w:hAnsi="Arial" w:cs="Arial"/>
        </w:rPr>
        <w:t>.</w:t>
      </w:r>
    </w:p>
    <w:p w:rsidR="009E145C" w:rsidRPr="00A63336" w:rsidRDefault="009E145C" w:rsidP="00A63336">
      <w:pPr>
        <w:spacing w:after="0" w:line="240" w:lineRule="auto"/>
        <w:jc w:val="both"/>
        <w:rPr>
          <w:rFonts w:ascii="Arial" w:hAnsi="Arial" w:cs="Arial"/>
        </w:rPr>
      </w:pPr>
    </w:p>
    <w:p w:rsidR="001F1E5B" w:rsidRPr="00A63336" w:rsidRDefault="009E145C" w:rsidP="00A63336">
      <w:pPr>
        <w:spacing w:after="0" w:line="240" w:lineRule="auto"/>
        <w:jc w:val="both"/>
        <w:rPr>
          <w:rFonts w:ascii="Arial" w:hAnsi="Arial" w:cs="Arial"/>
        </w:rPr>
      </w:pPr>
      <w:r w:rsidRPr="00A63336">
        <w:rPr>
          <w:rFonts w:ascii="Arial" w:hAnsi="Arial" w:cs="Arial"/>
        </w:rPr>
        <w:t>Asimismo, de acuerdo al</w:t>
      </w:r>
      <w:r w:rsidR="00FF71A8" w:rsidRPr="00A63336">
        <w:rPr>
          <w:rFonts w:ascii="Arial" w:hAnsi="Arial" w:cs="Arial"/>
        </w:rPr>
        <w:t xml:space="preserve"> </w:t>
      </w:r>
      <w:r w:rsidRPr="00A63336">
        <w:rPr>
          <w:rFonts w:ascii="Arial" w:hAnsi="Arial" w:cs="Arial"/>
        </w:rPr>
        <w:t>programa OEA serán más las empresas que certifiquen como tales</w:t>
      </w:r>
      <w:r w:rsidR="001F1E5B" w:rsidRPr="00A63336">
        <w:rPr>
          <w:rFonts w:ascii="Arial" w:hAnsi="Arial" w:cs="Arial"/>
        </w:rPr>
        <w:t>,</w:t>
      </w:r>
      <w:r w:rsidR="00D01DF7" w:rsidRPr="00A63336">
        <w:rPr>
          <w:rFonts w:ascii="Arial" w:hAnsi="Arial" w:cs="Arial"/>
        </w:rPr>
        <w:t xml:space="preserve"> quienes </w:t>
      </w:r>
      <w:r w:rsidR="001F1E5B" w:rsidRPr="00A63336">
        <w:rPr>
          <w:rFonts w:ascii="Arial" w:hAnsi="Arial" w:cs="Arial"/>
        </w:rPr>
        <w:t>podrán presentar</w:t>
      </w:r>
      <w:r w:rsidR="00D01DF7" w:rsidRPr="00A63336">
        <w:rPr>
          <w:rFonts w:ascii="Arial" w:hAnsi="Arial" w:cs="Arial"/>
        </w:rPr>
        <w:t xml:space="preserve">, entre otras facilidades, </w:t>
      </w:r>
      <w:r w:rsidR="001F1E5B" w:rsidRPr="00A63336">
        <w:rPr>
          <w:rFonts w:ascii="Arial" w:hAnsi="Arial" w:cs="Arial"/>
        </w:rPr>
        <w:t>garantías nominal</w:t>
      </w:r>
      <w:r w:rsidR="00D01DF7" w:rsidRPr="00A63336">
        <w:rPr>
          <w:rFonts w:ascii="Arial" w:hAnsi="Arial" w:cs="Arial"/>
        </w:rPr>
        <w:t>es</w:t>
      </w:r>
      <w:r w:rsidR="001F1E5B" w:rsidRPr="00A63336">
        <w:rPr>
          <w:rFonts w:ascii="Arial" w:hAnsi="Arial" w:cs="Arial"/>
        </w:rPr>
        <w:t xml:space="preserve"> para el requerimiento previsto en el artículo 160 de la LGA, que regula sobre las garantías previas a la numeración de la declaración de mercancías.</w:t>
      </w:r>
    </w:p>
    <w:p w:rsidR="004F08B5" w:rsidRPr="00A63336" w:rsidRDefault="004F08B5" w:rsidP="00A63336">
      <w:pPr>
        <w:spacing w:after="0" w:line="240" w:lineRule="auto"/>
        <w:jc w:val="both"/>
        <w:rPr>
          <w:rFonts w:ascii="Arial" w:hAnsi="Arial" w:cs="Arial"/>
        </w:rPr>
      </w:pPr>
    </w:p>
    <w:p w:rsidR="004F08B5" w:rsidRPr="00A63336" w:rsidRDefault="004F08B5" w:rsidP="00A63336">
      <w:pPr>
        <w:spacing w:after="0" w:line="240" w:lineRule="auto"/>
        <w:jc w:val="both"/>
        <w:rPr>
          <w:rFonts w:ascii="Arial" w:hAnsi="Arial" w:cs="Arial"/>
          <w:b/>
          <w:vanish/>
          <w:specVanish/>
        </w:rPr>
      </w:pPr>
      <w:r w:rsidRPr="00A63336">
        <w:rPr>
          <w:rFonts w:ascii="Arial" w:hAnsi="Arial" w:cs="Arial"/>
        </w:rPr>
        <w:t>En tal sentido, ad</w:t>
      </w:r>
      <w:r w:rsidR="00A20FAF" w:rsidRPr="00A63336">
        <w:rPr>
          <w:rFonts w:ascii="Arial" w:hAnsi="Arial" w:cs="Arial"/>
        </w:rPr>
        <w:t>icionalmente a l</w:t>
      </w:r>
      <w:r w:rsidRPr="00A63336">
        <w:rPr>
          <w:rFonts w:ascii="Arial" w:hAnsi="Arial" w:cs="Arial"/>
        </w:rPr>
        <w:t>as</w:t>
      </w:r>
      <w:r w:rsidR="00EE3538" w:rsidRPr="00A63336">
        <w:rPr>
          <w:rFonts w:ascii="Arial" w:hAnsi="Arial" w:cs="Arial"/>
        </w:rPr>
        <w:t xml:space="preserve"> </w:t>
      </w:r>
      <w:r w:rsidRPr="00A63336">
        <w:rPr>
          <w:rFonts w:ascii="Arial" w:hAnsi="Arial" w:cs="Arial"/>
        </w:rPr>
        <w:t xml:space="preserve">garantías que acepta anualmente la Administración Aduanera, debe considerarse las nuevas que se presentarán, </w:t>
      </w:r>
      <w:r w:rsidR="00E1379B" w:rsidRPr="00A63336">
        <w:rPr>
          <w:rFonts w:ascii="Arial" w:hAnsi="Arial" w:cs="Arial"/>
        </w:rPr>
        <w:t xml:space="preserve">por </w:t>
      </w:r>
      <w:r w:rsidRPr="00A63336">
        <w:rPr>
          <w:rFonts w:ascii="Arial" w:hAnsi="Arial" w:cs="Arial"/>
        </w:rPr>
        <w:t>lo que hace imprescindible que su gestión se realice por medios electrónicos y que comprenda de manera transversal</w:t>
      </w:r>
      <w:r w:rsidR="000D5261" w:rsidRPr="00A63336">
        <w:rPr>
          <w:rFonts w:ascii="Arial" w:hAnsi="Arial" w:cs="Arial"/>
        </w:rPr>
        <w:t xml:space="preserve"> a las</w:t>
      </w:r>
      <w:r w:rsidR="00613ACA" w:rsidRPr="00A63336">
        <w:rPr>
          <w:rFonts w:ascii="Arial" w:hAnsi="Arial" w:cs="Arial"/>
        </w:rPr>
        <w:t xml:space="preserve">: </w:t>
      </w:r>
      <w:r w:rsidRPr="00A63336">
        <w:rPr>
          <w:rFonts w:ascii="Arial" w:hAnsi="Arial" w:cs="Arial"/>
        </w:rPr>
        <w:t>garantías presentadas por los OCE,</w:t>
      </w:r>
      <w:r w:rsidR="008E5CD0" w:rsidRPr="00A63336">
        <w:rPr>
          <w:rFonts w:ascii="Arial" w:hAnsi="Arial" w:cs="Arial"/>
        </w:rPr>
        <w:t xml:space="preserve"> </w:t>
      </w:r>
      <w:r w:rsidR="00613ACA" w:rsidRPr="00A63336">
        <w:rPr>
          <w:rFonts w:ascii="Arial" w:hAnsi="Arial" w:cs="Arial"/>
        </w:rPr>
        <w:t>garantía</w:t>
      </w:r>
      <w:r w:rsidR="008E5CD0" w:rsidRPr="00A63336">
        <w:rPr>
          <w:rFonts w:ascii="Arial" w:hAnsi="Arial" w:cs="Arial"/>
        </w:rPr>
        <w:t>s</w:t>
      </w:r>
      <w:r w:rsidR="00613ACA" w:rsidRPr="00A63336">
        <w:rPr>
          <w:rFonts w:ascii="Arial" w:hAnsi="Arial" w:cs="Arial"/>
        </w:rPr>
        <w:t xml:space="preserve"> </w:t>
      </w:r>
      <w:r w:rsidRPr="00A63336">
        <w:rPr>
          <w:rFonts w:ascii="Arial" w:hAnsi="Arial" w:cs="Arial"/>
        </w:rPr>
        <w:t xml:space="preserve">previas y </w:t>
      </w:r>
      <w:r w:rsidR="00613ACA" w:rsidRPr="00A63336">
        <w:rPr>
          <w:rFonts w:ascii="Arial" w:hAnsi="Arial" w:cs="Arial"/>
        </w:rPr>
        <w:t xml:space="preserve">garantías </w:t>
      </w:r>
      <w:r w:rsidRPr="00A63336">
        <w:rPr>
          <w:rFonts w:ascii="Arial" w:hAnsi="Arial" w:cs="Arial"/>
        </w:rPr>
        <w:t>presentadas en las aduanas operativas, para</w:t>
      </w:r>
      <w:r w:rsidR="000B4113" w:rsidRPr="00A63336">
        <w:rPr>
          <w:rFonts w:ascii="Arial" w:hAnsi="Arial" w:cs="Arial"/>
        </w:rPr>
        <w:t xml:space="preserve"> de este modo,</w:t>
      </w:r>
      <w:r w:rsidRPr="00A63336">
        <w:rPr>
          <w:rFonts w:ascii="Arial" w:hAnsi="Arial" w:cs="Arial"/>
        </w:rPr>
        <w:t xml:space="preserve"> conseguir un impacto real en la eficiencia de este proceso. </w:t>
      </w:r>
    </w:p>
    <w:p w:rsidR="00FA6919" w:rsidRDefault="00FA6919" w:rsidP="00FA6919">
      <w:pPr>
        <w:spacing w:after="0" w:line="240" w:lineRule="auto"/>
        <w:jc w:val="both"/>
        <w:rPr>
          <w:rFonts w:ascii="Arial" w:hAnsi="Arial" w:cs="Arial"/>
          <w:b/>
        </w:rPr>
      </w:pPr>
    </w:p>
    <w:p w:rsidR="00321E4C" w:rsidRDefault="00321E4C" w:rsidP="00FA6919">
      <w:pPr>
        <w:spacing w:after="0" w:line="240" w:lineRule="auto"/>
        <w:jc w:val="both"/>
        <w:rPr>
          <w:rFonts w:ascii="Arial" w:hAnsi="Arial" w:cs="Arial"/>
          <w:b/>
        </w:rPr>
      </w:pPr>
    </w:p>
    <w:p w:rsidR="00F86397" w:rsidRPr="00A63336" w:rsidRDefault="00592A87" w:rsidP="00FA6919">
      <w:pPr>
        <w:spacing w:after="0" w:line="240" w:lineRule="auto"/>
        <w:jc w:val="both"/>
        <w:rPr>
          <w:rFonts w:ascii="Arial" w:hAnsi="Arial" w:cs="Arial"/>
          <w:b/>
          <w:vanish/>
          <w:specVanish/>
        </w:rPr>
      </w:pPr>
      <w:r w:rsidRPr="00A63336">
        <w:rPr>
          <w:rFonts w:ascii="Arial" w:hAnsi="Arial" w:cs="Arial"/>
          <w:b/>
        </w:rPr>
        <w:t>OBLIGACIONES CUBIERTAS POR LAS GARANTÍAS (ARTÍCULO 213)</w:t>
      </w:r>
    </w:p>
    <w:p w:rsidR="00592A87" w:rsidRPr="00A63336" w:rsidRDefault="001C3D10" w:rsidP="00A63336">
      <w:pPr>
        <w:spacing w:after="0" w:line="240" w:lineRule="auto"/>
        <w:jc w:val="both"/>
        <w:rPr>
          <w:rFonts w:ascii="Arial" w:hAnsi="Arial" w:cs="Arial"/>
          <w:b/>
        </w:rPr>
      </w:pPr>
      <w:r w:rsidRPr="00A63336">
        <w:rPr>
          <w:rFonts w:ascii="Arial" w:hAnsi="Arial" w:cs="Arial"/>
          <w:b/>
        </w:rPr>
        <w:t xml:space="preserve"> </w:t>
      </w:r>
    </w:p>
    <w:p w:rsidR="00497CBF" w:rsidRPr="00A63336" w:rsidRDefault="00497CBF" w:rsidP="00A63336">
      <w:pPr>
        <w:spacing w:after="0" w:line="240" w:lineRule="auto"/>
        <w:jc w:val="both"/>
        <w:rPr>
          <w:rFonts w:ascii="Arial" w:hAnsi="Arial" w:cs="Arial"/>
          <w:b/>
        </w:rPr>
      </w:pPr>
    </w:p>
    <w:bookmarkEnd w:id="31"/>
    <w:bookmarkEnd w:id="32"/>
    <w:bookmarkEnd w:id="33"/>
    <w:bookmarkEnd w:id="39"/>
    <w:p w:rsidR="00497CBF" w:rsidRPr="00A63336" w:rsidRDefault="00F85AAD" w:rsidP="00A63336">
      <w:pPr>
        <w:spacing w:after="0" w:line="240" w:lineRule="auto"/>
        <w:jc w:val="both"/>
        <w:rPr>
          <w:rFonts w:ascii="Arial" w:hAnsi="Arial" w:cs="Arial"/>
        </w:rPr>
      </w:pPr>
      <w:r w:rsidRPr="00A63336">
        <w:rPr>
          <w:rFonts w:ascii="Arial" w:hAnsi="Arial" w:cs="Arial"/>
        </w:rPr>
        <w:t xml:space="preserve">El artículo 160 de la LGA dispone que los </w:t>
      </w:r>
      <w:r w:rsidR="000A7673" w:rsidRPr="00A63336">
        <w:rPr>
          <w:rFonts w:ascii="Arial" w:hAnsi="Arial" w:cs="Arial"/>
        </w:rPr>
        <w:t>OCE</w:t>
      </w:r>
      <w:r w:rsidRPr="00A63336">
        <w:rPr>
          <w:rFonts w:ascii="Arial" w:hAnsi="Arial" w:cs="Arial"/>
        </w:rPr>
        <w:t xml:space="preserve"> y los operadores intervinientes podrán presentar previamente a la numeración de la declaración de mercancías, garantías globales o específicas que garanticen, entre otros, la deuda tributaria aduanera.</w:t>
      </w:r>
    </w:p>
    <w:p w:rsidR="00497CBF" w:rsidRPr="00A63336" w:rsidRDefault="00497CBF" w:rsidP="00A63336">
      <w:pPr>
        <w:spacing w:after="0" w:line="240" w:lineRule="auto"/>
        <w:jc w:val="both"/>
        <w:rPr>
          <w:rFonts w:ascii="Arial" w:hAnsi="Arial" w:cs="Arial"/>
        </w:rPr>
      </w:pPr>
    </w:p>
    <w:p w:rsidR="00F85AAD" w:rsidRPr="00A63336" w:rsidRDefault="00177721" w:rsidP="00A63336">
      <w:pPr>
        <w:spacing w:after="0" w:line="240" w:lineRule="auto"/>
        <w:jc w:val="both"/>
        <w:rPr>
          <w:rFonts w:ascii="Arial" w:hAnsi="Arial" w:cs="Arial"/>
        </w:rPr>
      </w:pPr>
      <w:r w:rsidRPr="00A63336">
        <w:rPr>
          <w:rFonts w:ascii="Arial" w:hAnsi="Arial" w:cs="Arial"/>
        </w:rPr>
        <w:t>Es</w:t>
      </w:r>
      <w:r w:rsidR="00F85AAD" w:rsidRPr="00A63336">
        <w:rPr>
          <w:rFonts w:ascii="Arial" w:hAnsi="Arial" w:cs="Arial"/>
        </w:rPr>
        <w:t>te tipo de garantía</w:t>
      </w:r>
      <w:r w:rsidRPr="00A63336">
        <w:rPr>
          <w:rFonts w:ascii="Arial" w:hAnsi="Arial" w:cs="Arial"/>
        </w:rPr>
        <w:t xml:space="preserve"> permit</w:t>
      </w:r>
      <w:r w:rsidR="00497CBF" w:rsidRPr="00A63336">
        <w:rPr>
          <w:rFonts w:ascii="Arial" w:hAnsi="Arial" w:cs="Arial"/>
        </w:rPr>
        <w:t>e</w:t>
      </w:r>
      <w:r w:rsidRPr="00A63336">
        <w:rPr>
          <w:rFonts w:ascii="Arial" w:hAnsi="Arial" w:cs="Arial"/>
        </w:rPr>
        <w:t xml:space="preserve">, entre otros beneficios, </w:t>
      </w:r>
      <w:r w:rsidR="00F85AAD" w:rsidRPr="00A63336">
        <w:rPr>
          <w:rFonts w:ascii="Arial" w:hAnsi="Arial" w:cs="Arial"/>
        </w:rPr>
        <w:t xml:space="preserve">disponer de las mercancías dentro de las cuarenta y ocho horas siguientes al término de su descarga, como lo </w:t>
      </w:r>
      <w:r w:rsidR="00F6725F" w:rsidRPr="00A63336">
        <w:rPr>
          <w:rFonts w:ascii="Arial" w:hAnsi="Arial" w:cs="Arial"/>
        </w:rPr>
        <w:t>estipula</w:t>
      </w:r>
      <w:r w:rsidR="00F85AAD" w:rsidRPr="00A63336">
        <w:rPr>
          <w:rFonts w:ascii="Arial" w:hAnsi="Arial" w:cs="Arial"/>
        </w:rPr>
        <w:t xml:space="preserve"> el artículo 167 de la LGA</w:t>
      </w:r>
      <w:r w:rsidR="00F85AAD" w:rsidRPr="00A63336">
        <w:rPr>
          <w:rStyle w:val="Refdenotaalpie"/>
          <w:rFonts w:ascii="Arial" w:hAnsi="Arial" w:cs="Arial"/>
          <w:bCs/>
        </w:rPr>
        <w:footnoteReference w:id="37"/>
      </w:r>
      <w:r w:rsidR="00F85AAD" w:rsidRPr="00A63336">
        <w:rPr>
          <w:rFonts w:ascii="Arial" w:hAnsi="Arial" w:cs="Arial"/>
        </w:rPr>
        <w:t>, previo cumplimiento de otros requisitos;</w:t>
      </w:r>
      <w:r w:rsidR="00F6725F" w:rsidRPr="00A63336">
        <w:rPr>
          <w:rFonts w:ascii="Arial" w:hAnsi="Arial" w:cs="Arial"/>
        </w:rPr>
        <w:t xml:space="preserve"> y</w:t>
      </w:r>
      <w:r w:rsidR="00F85AAD" w:rsidRPr="00A63336">
        <w:rPr>
          <w:rFonts w:ascii="Arial" w:hAnsi="Arial" w:cs="Arial"/>
        </w:rPr>
        <w:t xml:space="preserve"> contar con la autorización del levante antes de la determinación final del monto de la obligación de pago </w:t>
      </w:r>
      <w:r w:rsidR="00117BD5" w:rsidRPr="00A63336">
        <w:rPr>
          <w:rFonts w:ascii="Arial" w:hAnsi="Arial" w:cs="Arial"/>
        </w:rPr>
        <w:t>de acuerdo con</w:t>
      </w:r>
      <w:r w:rsidR="00F85AAD" w:rsidRPr="00A63336">
        <w:rPr>
          <w:rFonts w:ascii="Arial" w:hAnsi="Arial" w:cs="Arial"/>
        </w:rPr>
        <w:t xml:space="preserve"> lo establecido en el artículo 172 del mismo texto legal</w:t>
      </w:r>
      <w:r w:rsidR="00F85AAD" w:rsidRPr="00A63336">
        <w:rPr>
          <w:rStyle w:val="Refdenotaalpie"/>
          <w:rFonts w:ascii="Arial" w:hAnsi="Arial" w:cs="Arial"/>
        </w:rPr>
        <w:footnoteReference w:id="38"/>
      </w:r>
      <w:r w:rsidR="00F85AAD" w:rsidRPr="00A63336">
        <w:rPr>
          <w:rFonts w:ascii="Arial" w:hAnsi="Arial" w:cs="Arial"/>
        </w:rPr>
        <w:t>.</w:t>
      </w:r>
    </w:p>
    <w:p w:rsidR="004409AA" w:rsidRPr="00A63336" w:rsidRDefault="004409AA" w:rsidP="00A63336">
      <w:pPr>
        <w:spacing w:after="0" w:line="240" w:lineRule="auto"/>
        <w:jc w:val="both"/>
        <w:rPr>
          <w:rFonts w:ascii="Arial" w:hAnsi="Arial" w:cs="Arial"/>
        </w:rPr>
      </w:pPr>
    </w:p>
    <w:p w:rsidR="004409AA" w:rsidRPr="00A63336" w:rsidRDefault="00992E4A" w:rsidP="00A63336">
      <w:pPr>
        <w:spacing w:after="0" w:line="240" w:lineRule="auto"/>
        <w:jc w:val="both"/>
        <w:rPr>
          <w:rFonts w:ascii="Arial" w:eastAsia="Times New Roman" w:hAnsi="Arial" w:cs="Arial"/>
          <w:lang w:eastAsia="es-PE"/>
        </w:rPr>
      </w:pPr>
      <w:r w:rsidRPr="00A63336">
        <w:rPr>
          <w:rFonts w:ascii="Arial" w:eastAsia="Times New Roman" w:hAnsi="Arial" w:cs="Arial"/>
          <w:lang w:eastAsia="es-PE"/>
        </w:rPr>
        <w:t>Actualmente el</w:t>
      </w:r>
      <w:r w:rsidR="000C4CC7" w:rsidRPr="00A63336">
        <w:rPr>
          <w:rFonts w:ascii="Arial" w:eastAsia="Times New Roman" w:hAnsi="Arial" w:cs="Arial"/>
          <w:lang w:eastAsia="es-PE"/>
        </w:rPr>
        <w:t xml:space="preserve"> último párrafo del</w:t>
      </w:r>
      <w:r w:rsidRPr="00A63336">
        <w:rPr>
          <w:rFonts w:ascii="Arial" w:eastAsia="Times New Roman" w:hAnsi="Arial" w:cs="Arial"/>
          <w:lang w:eastAsia="es-PE"/>
        </w:rPr>
        <w:t xml:space="preserve"> artículo 213 del RLGA esta</w:t>
      </w:r>
      <w:r w:rsidR="0024466D" w:rsidRPr="00A63336">
        <w:rPr>
          <w:rFonts w:ascii="Arial" w:eastAsia="Times New Roman" w:hAnsi="Arial" w:cs="Arial"/>
          <w:lang w:eastAsia="es-PE"/>
        </w:rPr>
        <w:t>blece que n</w:t>
      </w:r>
      <w:r w:rsidR="004409AA" w:rsidRPr="00A63336">
        <w:rPr>
          <w:rFonts w:ascii="Arial" w:eastAsia="Times New Roman" w:hAnsi="Arial" w:cs="Arial"/>
          <w:lang w:eastAsia="es-PE"/>
        </w:rPr>
        <w:t>o </w:t>
      </w:r>
      <w:r w:rsidR="004409AA" w:rsidRPr="00A63336">
        <w:rPr>
          <w:rFonts w:ascii="Arial" w:eastAsia="Times New Roman" w:hAnsi="Arial" w:cs="Arial"/>
          <w:bCs/>
          <w:lang w:eastAsia="es-PE"/>
        </w:rPr>
        <w:t>pueden </w:t>
      </w:r>
      <w:r w:rsidR="004409AA" w:rsidRPr="00A63336">
        <w:rPr>
          <w:rFonts w:ascii="Arial" w:eastAsia="Times New Roman" w:hAnsi="Arial" w:cs="Arial"/>
          <w:lang w:eastAsia="es-PE"/>
        </w:rPr>
        <w:t>ser garantizadas</w:t>
      </w:r>
      <w:r w:rsidR="00211658" w:rsidRPr="00A63336">
        <w:rPr>
          <w:rFonts w:ascii="Arial" w:eastAsia="Times New Roman" w:hAnsi="Arial" w:cs="Arial"/>
          <w:lang w:eastAsia="es-PE"/>
        </w:rPr>
        <w:t xml:space="preserve">, </w:t>
      </w:r>
      <w:r w:rsidR="00211658" w:rsidRPr="00A63336">
        <w:rPr>
          <w:rFonts w:ascii="Arial" w:hAnsi="Arial" w:cs="Arial"/>
        </w:rPr>
        <w:t>previamente a la numeración de la declaración de mercancías,</w:t>
      </w:r>
      <w:r w:rsidR="004409AA" w:rsidRPr="00A63336">
        <w:rPr>
          <w:rFonts w:ascii="Arial" w:eastAsia="Times New Roman" w:hAnsi="Arial" w:cs="Arial"/>
          <w:lang w:eastAsia="es-PE"/>
        </w:rPr>
        <w:t xml:space="preserve"> las deudas tributarias aduaneras y/o recargos correspondientes a las declaraciones aduaneras del régimen de importación para el consumo que </w:t>
      </w:r>
      <w:r w:rsidR="00F45556" w:rsidRPr="00A63336">
        <w:rPr>
          <w:rFonts w:ascii="Arial" w:eastAsia="Times New Roman" w:hAnsi="Arial" w:cs="Arial"/>
          <w:lang w:eastAsia="es-PE"/>
        </w:rPr>
        <w:t xml:space="preserve"> no </w:t>
      </w:r>
      <w:r w:rsidR="004409AA" w:rsidRPr="00A63336">
        <w:rPr>
          <w:rFonts w:ascii="Arial" w:eastAsia="Times New Roman" w:hAnsi="Arial" w:cs="Arial"/>
          <w:lang w:eastAsia="es-PE"/>
        </w:rPr>
        <w:t>sean realizadas por empresas calificadas como importadores frecuentes</w:t>
      </w:r>
      <w:r w:rsidR="00E03A4F" w:rsidRPr="00A63336">
        <w:rPr>
          <w:rFonts w:ascii="Arial" w:eastAsia="Times New Roman" w:hAnsi="Arial" w:cs="Arial"/>
          <w:lang w:eastAsia="es-PE"/>
        </w:rPr>
        <w:t xml:space="preserve"> </w:t>
      </w:r>
      <w:r w:rsidR="004409AA" w:rsidRPr="00A63336">
        <w:rPr>
          <w:rFonts w:ascii="Arial" w:eastAsia="Times New Roman" w:hAnsi="Arial" w:cs="Arial"/>
          <w:lang w:eastAsia="es-PE"/>
        </w:rPr>
        <w:t>o no sean certificadas como operador económico autorizado y que amparen mercancía cuya clasificación arancelaria corresponda a las subpartidas nacionales de la sección XI del Arancel de Aduanas y que sean sensibles al fraude</w:t>
      </w:r>
      <w:r w:rsidR="003844DB" w:rsidRPr="00A63336">
        <w:rPr>
          <w:rFonts w:ascii="Arial" w:eastAsia="Times New Roman" w:hAnsi="Arial" w:cs="Arial"/>
          <w:lang w:eastAsia="es-PE"/>
        </w:rPr>
        <w:t>.</w:t>
      </w:r>
    </w:p>
    <w:p w:rsidR="00B87488" w:rsidRPr="00A63336" w:rsidRDefault="00B87488" w:rsidP="00A63336">
      <w:pPr>
        <w:spacing w:after="0" w:line="240" w:lineRule="auto"/>
        <w:jc w:val="both"/>
        <w:rPr>
          <w:rFonts w:ascii="Arial" w:eastAsia="Times New Roman" w:hAnsi="Arial" w:cs="Arial"/>
          <w:lang w:eastAsia="es-PE"/>
        </w:rPr>
      </w:pPr>
    </w:p>
    <w:p w:rsidR="00B87488" w:rsidRPr="00A63336" w:rsidRDefault="00613AAF" w:rsidP="00A63336">
      <w:pPr>
        <w:spacing w:after="0" w:line="240" w:lineRule="auto"/>
        <w:jc w:val="both"/>
        <w:rPr>
          <w:rFonts w:ascii="Arial" w:hAnsi="Arial" w:cs="Arial"/>
        </w:rPr>
      </w:pPr>
      <w:r w:rsidRPr="00A63336">
        <w:rPr>
          <w:rFonts w:ascii="Arial" w:eastAsia="Times New Roman" w:hAnsi="Arial" w:cs="Arial"/>
          <w:lang w:eastAsia="es-PE"/>
        </w:rPr>
        <w:t>Con relación a los importadores frecuentes, s</w:t>
      </w:r>
      <w:r w:rsidR="00735ECC" w:rsidRPr="00A63336">
        <w:rPr>
          <w:rFonts w:ascii="Arial" w:eastAsia="Times New Roman" w:hAnsi="Arial" w:cs="Arial"/>
          <w:lang w:eastAsia="es-PE"/>
        </w:rPr>
        <w:t xml:space="preserve">e </w:t>
      </w:r>
      <w:r w:rsidR="00F041FF" w:rsidRPr="00A63336">
        <w:rPr>
          <w:rFonts w:ascii="Arial" w:eastAsia="Times New Roman" w:hAnsi="Arial" w:cs="Arial"/>
          <w:lang w:eastAsia="es-PE"/>
        </w:rPr>
        <w:t xml:space="preserve">aprecia </w:t>
      </w:r>
      <w:r w:rsidR="00735ECC" w:rsidRPr="00A63336">
        <w:rPr>
          <w:rFonts w:ascii="Arial" w:eastAsia="Times New Roman" w:hAnsi="Arial" w:cs="Arial"/>
          <w:lang w:eastAsia="es-PE"/>
        </w:rPr>
        <w:t>que</w:t>
      </w:r>
      <w:r w:rsidR="004052FA" w:rsidRPr="00A63336">
        <w:rPr>
          <w:rFonts w:ascii="Arial" w:eastAsia="Times New Roman" w:hAnsi="Arial" w:cs="Arial"/>
          <w:lang w:eastAsia="es-PE"/>
        </w:rPr>
        <w:t xml:space="preserve"> mediante el Decreto Supremo N° 193-2005-EF</w:t>
      </w:r>
      <w:r w:rsidR="000263F2" w:rsidRPr="00A63336">
        <w:rPr>
          <w:rStyle w:val="Refdenotaalpie"/>
          <w:rFonts w:ascii="Arial" w:eastAsia="Times New Roman" w:hAnsi="Arial" w:cs="Arial"/>
          <w:lang w:eastAsia="es-PE"/>
        </w:rPr>
        <w:footnoteReference w:id="39"/>
      </w:r>
      <w:r w:rsidR="000263F2" w:rsidRPr="00A63336">
        <w:rPr>
          <w:rFonts w:ascii="Arial" w:eastAsia="Times New Roman" w:hAnsi="Arial" w:cs="Arial"/>
          <w:lang w:eastAsia="es-PE"/>
        </w:rPr>
        <w:t xml:space="preserve"> </w:t>
      </w:r>
      <w:r w:rsidR="004052FA" w:rsidRPr="00A63336">
        <w:rPr>
          <w:rFonts w:ascii="Arial" w:eastAsia="Times New Roman" w:hAnsi="Arial" w:cs="Arial"/>
          <w:lang w:eastAsia="es-PE"/>
        </w:rPr>
        <w:t>se estableci</w:t>
      </w:r>
      <w:r w:rsidRPr="00A63336">
        <w:rPr>
          <w:rFonts w:ascii="Arial" w:eastAsia="Times New Roman" w:hAnsi="Arial" w:cs="Arial"/>
          <w:lang w:eastAsia="es-PE"/>
        </w:rPr>
        <w:t>eron</w:t>
      </w:r>
      <w:r w:rsidR="00640560" w:rsidRPr="00A63336">
        <w:rPr>
          <w:rFonts w:ascii="Arial" w:eastAsia="Times New Roman" w:hAnsi="Arial" w:cs="Arial"/>
          <w:lang w:eastAsia="es-PE"/>
        </w:rPr>
        <w:t xml:space="preserve"> los requisitos</w:t>
      </w:r>
      <w:r w:rsidRPr="00A63336">
        <w:rPr>
          <w:rFonts w:ascii="Arial" w:eastAsia="Times New Roman" w:hAnsi="Arial" w:cs="Arial"/>
          <w:lang w:eastAsia="es-PE"/>
        </w:rPr>
        <w:t xml:space="preserve"> para</w:t>
      </w:r>
      <w:r w:rsidR="00640560" w:rsidRPr="00A63336">
        <w:rPr>
          <w:rFonts w:ascii="Arial" w:eastAsia="Times New Roman" w:hAnsi="Arial" w:cs="Arial"/>
          <w:lang w:eastAsia="es-PE"/>
        </w:rPr>
        <w:t xml:space="preserve"> </w:t>
      </w:r>
      <w:r w:rsidRPr="00A63336">
        <w:rPr>
          <w:rFonts w:ascii="Arial" w:eastAsia="Times New Roman" w:hAnsi="Arial" w:cs="Arial"/>
          <w:lang w:eastAsia="es-PE"/>
        </w:rPr>
        <w:t xml:space="preserve">su </w:t>
      </w:r>
      <w:r w:rsidR="003E6066" w:rsidRPr="00A63336">
        <w:rPr>
          <w:rFonts w:ascii="Arial" w:eastAsia="Times New Roman" w:hAnsi="Arial" w:cs="Arial"/>
          <w:lang w:eastAsia="es-PE"/>
        </w:rPr>
        <w:t>califica</w:t>
      </w:r>
      <w:r w:rsidRPr="00A63336">
        <w:rPr>
          <w:rFonts w:ascii="Arial" w:eastAsia="Times New Roman" w:hAnsi="Arial" w:cs="Arial"/>
          <w:lang w:eastAsia="es-PE"/>
        </w:rPr>
        <w:t>ción</w:t>
      </w:r>
      <w:r w:rsidR="004A5E5A" w:rsidRPr="00A63336">
        <w:rPr>
          <w:rFonts w:ascii="Arial" w:eastAsia="Times New Roman" w:hAnsi="Arial" w:cs="Arial"/>
          <w:lang w:eastAsia="es-PE"/>
        </w:rPr>
        <w:t>,</w:t>
      </w:r>
      <w:r w:rsidR="0014125F" w:rsidRPr="00A63336">
        <w:rPr>
          <w:rFonts w:ascii="Arial" w:eastAsia="Times New Roman" w:hAnsi="Arial" w:cs="Arial"/>
          <w:lang w:eastAsia="es-PE"/>
        </w:rPr>
        <w:t xml:space="preserve"> </w:t>
      </w:r>
      <w:r w:rsidR="000263F2" w:rsidRPr="00A63336">
        <w:rPr>
          <w:rFonts w:ascii="Arial" w:eastAsia="Times New Roman" w:hAnsi="Arial" w:cs="Arial"/>
          <w:lang w:eastAsia="es-PE"/>
        </w:rPr>
        <w:t xml:space="preserve">así como </w:t>
      </w:r>
      <w:r w:rsidR="00A31370" w:rsidRPr="00A63336">
        <w:rPr>
          <w:rFonts w:ascii="Arial" w:eastAsia="Times New Roman" w:hAnsi="Arial" w:cs="Arial"/>
          <w:lang w:eastAsia="es-PE"/>
        </w:rPr>
        <w:t>las medidas</w:t>
      </w:r>
      <w:r w:rsidR="003E6066" w:rsidRPr="00A63336">
        <w:rPr>
          <w:rFonts w:ascii="Arial" w:eastAsia="Times New Roman" w:hAnsi="Arial" w:cs="Arial"/>
          <w:lang w:eastAsia="es-PE"/>
        </w:rPr>
        <w:t xml:space="preserve"> </w:t>
      </w:r>
      <w:r w:rsidR="004052FA" w:rsidRPr="00A63336">
        <w:rPr>
          <w:rFonts w:ascii="Arial" w:eastAsia="Times New Roman" w:hAnsi="Arial" w:cs="Arial"/>
          <w:lang w:eastAsia="es-PE"/>
        </w:rPr>
        <w:t>de facilitación para el control del valor en aduana declar</w:t>
      </w:r>
      <w:r w:rsidR="00536AAE" w:rsidRPr="00A63336">
        <w:rPr>
          <w:rFonts w:ascii="Arial" w:eastAsia="Times New Roman" w:hAnsi="Arial" w:cs="Arial"/>
          <w:lang w:eastAsia="es-PE"/>
        </w:rPr>
        <w:t>ado p</w:t>
      </w:r>
      <w:r w:rsidR="000263F2" w:rsidRPr="00A63336">
        <w:rPr>
          <w:rFonts w:ascii="Arial" w:eastAsia="Times New Roman" w:hAnsi="Arial" w:cs="Arial"/>
          <w:lang w:eastAsia="es-PE"/>
        </w:rPr>
        <w:t>ara</w:t>
      </w:r>
      <w:r w:rsidR="00536AAE" w:rsidRPr="00A63336">
        <w:rPr>
          <w:rFonts w:ascii="Arial" w:eastAsia="Times New Roman" w:hAnsi="Arial" w:cs="Arial"/>
          <w:lang w:eastAsia="es-PE"/>
        </w:rPr>
        <w:t xml:space="preserve"> </w:t>
      </w:r>
      <w:r w:rsidR="00A31370" w:rsidRPr="00A63336">
        <w:rPr>
          <w:rFonts w:ascii="Arial" w:eastAsia="Times New Roman" w:hAnsi="Arial" w:cs="Arial"/>
          <w:lang w:eastAsia="es-PE"/>
        </w:rPr>
        <w:t xml:space="preserve">este tipo de </w:t>
      </w:r>
      <w:r w:rsidR="00536AAE" w:rsidRPr="00A63336">
        <w:rPr>
          <w:rFonts w:ascii="Arial" w:eastAsia="Times New Roman" w:hAnsi="Arial" w:cs="Arial"/>
          <w:lang w:eastAsia="es-PE"/>
        </w:rPr>
        <w:t>importadores</w:t>
      </w:r>
      <w:r w:rsidR="000263F2" w:rsidRPr="00A63336">
        <w:rPr>
          <w:rFonts w:ascii="Arial" w:eastAsia="Times New Roman" w:hAnsi="Arial" w:cs="Arial"/>
          <w:lang w:eastAsia="es-PE"/>
        </w:rPr>
        <w:t>;</w:t>
      </w:r>
      <w:r w:rsidR="00920F2A" w:rsidRPr="00A63336">
        <w:rPr>
          <w:rFonts w:ascii="Arial" w:eastAsia="Times New Roman" w:hAnsi="Arial" w:cs="Arial"/>
          <w:lang w:eastAsia="es-PE"/>
        </w:rPr>
        <w:t xml:space="preserve"> sin embargo, a través d</w:t>
      </w:r>
      <w:r w:rsidR="00735ECC" w:rsidRPr="00A63336">
        <w:rPr>
          <w:rFonts w:ascii="Arial" w:eastAsia="Times New Roman" w:hAnsi="Arial" w:cs="Arial"/>
          <w:lang w:eastAsia="es-PE"/>
        </w:rPr>
        <w:t>el Decreto Supremo N° 018-2018-EF</w:t>
      </w:r>
      <w:r w:rsidR="0058060C" w:rsidRPr="00A63336">
        <w:rPr>
          <w:rStyle w:val="Refdenotaalpie"/>
          <w:rFonts w:ascii="Arial" w:eastAsia="Times New Roman" w:hAnsi="Arial" w:cs="Arial"/>
          <w:lang w:eastAsia="es-PE"/>
        </w:rPr>
        <w:footnoteReference w:id="40"/>
      </w:r>
      <w:r w:rsidR="00513098" w:rsidRPr="00A63336">
        <w:rPr>
          <w:rFonts w:ascii="Arial" w:eastAsia="Times New Roman" w:hAnsi="Arial" w:cs="Arial"/>
          <w:lang w:eastAsia="es-PE"/>
        </w:rPr>
        <w:t xml:space="preserve"> se </w:t>
      </w:r>
      <w:r w:rsidR="006E736E" w:rsidRPr="00A63336">
        <w:rPr>
          <w:rFonts w:ascii="Arial" w:eastAsia="Times New Roman" w:hAnsi="Arial" w:cs="Arial"/>
          <w:lang w:eastAsia="es-PE"/>
        </w:rPr>
        <w:t xml:space="preserve">dispuso </w:t>
      </w:r>
      <w:r w:rsidR="00AB0D5A" w:rsidRPr="00A63336">
        <w:rPr>
          <w:rFonts w:ascii="Arial" w:eastAsia="Times New Roman" w:hAnsi="Arial" w:cs="Arial"/>
          <w:lang w:eastAsia="es-PE"/>
        </w:rPr>
        <w:t>su de</w:t>
      </w:r>
      <w:r w:rsidR="00513098" w:rsidRPr="00A63336">
        <w:rPr>
          <w:rFonts w:ascii="Arial" w:eastAsia="Times New Roman" w:hAnsi="Arial" w:cs="Arial"/>
          <w:lang w:eastAsia="es-PE"/>
        </w:rPr>
        <w:t>roga</w:t>
      </w:r>
      <w:r w:rsidR="00AB0D5A" w:rsidRPr="00A63336">
        <w:rPr>
          <w:rFonts w:ascii="Arial" w:eastAsia="Times New Roman" w:hAnsi="Arial" w:cs="Arial"/>
          <w:lang w:eastAsia="es-PE"/>
        </w:rPr>
        <w:t xml:space="preserve">ción </w:t>
      </w:r>
      <w:r w:rsidR="00513098" w:rsidRPr="00A63336">
        <w:rPr>
          <w:rFonts w:ascii="Arial" w:eastAsia="Times New Roman" w:hAnsi="Arial" w:cs="Arial"/>
          <w:lang w:eastAsia="es-PE"/>
        </w:rPr>
        <w:t>a partir del 1.7.2019</w:t>
      </w:r>
      <w:r w:rsidR="00AB0D5A" w:rsidRPr="00A63336">
        <w:rPr>
          <w:rFonts w:ascii="Arial" w:eastAsia="Times New Roman" w:hAnsi="Arial" w:cs="Arial"/>
          <w:lang w:eastAsia="es-PE"/>
        </w:rPr>
        <w:t>.</w:t>
      </w:r>
    </w:p>
    <w:p w:rsidR="00F85AAD" w:rsidRPr="00A63336" w:rsidRDefault="00F85AAD" w:rsidP="00A63336">
      <w:pPr>
        <w:spacing w:after="0" w:line="240" w:lineRule="auto"/>
        <w:jc w:val="both"/>
        <w:rPr>
          <w:rFonts w:ascii="Arial" w:hAnsi="Arial" w:cs="Arial"/>
        </w:rPr>
      </w:pPr>
    </w:p>
    <w:p w:rsidR="00F85AAD" w:rsidRPr="00A63336" w:rsidRDefault="00F85AAD" w:rsidP="00A63336">
      <w:pPr>
        <w:spacing w:after="0" w:line="240" w:lineRule="auto"/>
        <w:jc w:val="both"/>
        <w:rPr>
          <w:rFonts w:ascii="Arial" w:hAnsi="Arial" w:cs="Arial"/>
          <w:bCs/>
        </w:rPr>
      </w:pPr>
      <w:r w:rsidRPr="00A63336">
        <w:rPr>
          <w:rFonts w:ascii="Arial" w:hAnsi="Arial" w:cs="Arial"/>
          <w:bCs/>
        </w:rPr>
        <w:lastRenderedPageBreak/>
        <w:t>Por su parte, el artículo 163 de la LGA prescribe que la Administración Aduanera, para el ejercicio del control aduanero, emplea principalmente las técnicas de gestión de riesgo para focalizar las acciones de control en aquellas actividades o áreas de alto riesgo.</w:t>
      </w:r>
    </w:p>
    <w:p w:rsidR="00F85AAD" w:rsidRPr="00A63336" w:rsidRDefault="00F85AAD" w:rsidP="00A63336">
      <w:pPr>
        <w:spacing w:after="0" w:line="240" w:lineRule="auto"/>
        <w:jc w:val="both"/>
        <w:rPr>
          <w:rFonts w:ascii="Arial" w:hAnsi="Arial" w:cs="Arial"/>
          <w:bCs/>
        </w:rPr>
      </w:pPr>
    </w:p>
    <w:p w:rsidR="00F85AAD" w:rsidRPr="00A63336" w:rsidRDefault="00F85AAD" w:rsidP="00A63336">
      <w:pPr>
        <w:spacing w:after="0" w:line="240" w:lineRule="auto"/>
        <w:jc w:val="both"/>
        <w:rPr>
          <w:rFonts w:ascii="Arial" w:hAnsi="Arial" w:cs="Arial"/>
        </w:rPr>
      </w:pPr>
      <w:r w:rsidRPr="00A63336">
        <w:rPr>
          <w:rFonts w:ascii="Arial" w:hAnsi="Arial" w:cs="Arial"/>
          <w:bCs/>
        </w:rPr>
        <w:t xml:space="preserve">En este contexto, se propone </w:t>
      </w:r>
      <w:r w:rsidRPr="00A63336">
        <w:rPr>
          <w:rFonts w:ascii="Arial" w:hAnsi="Arial" w:cs="Arial"/>
        </w:rPr>
        <w:t>la eliminación del último párrafo de</w:t>
      </w:r>
      <w:r w:rsidR="00716E6E" w:rsidRPr="00A63336">
        <w:rPr>
          <w:rFonts w:ascii="Arial" w:hAnsi="Arial" w:cs="Arial"/>
        </w:rPr>
        <w:t xml:space="preserve">l </w:t>
      </w:r>
      <w:r w:rsidR="00716E6E" w:rsidRPr="00A63336">
        <w:rPr>
          <w:rFonts w:ascii="Arial" w:eastAsia="Times New Roman" w:hAnsi="Arial" w:cs="Arial"/>
          <w:lang w:eastAsia="es-PE"/>
        </w:rPr>
        <w:t>artículo 213 del RLGA</w:t>
      </w:r>
      <w:r w:rsidRPr="00A63336">
        <w:rPr>
          <w:rFonts w:ascii="Arial" w:hAnsi="Arial" w:cs="Arial"/>
        </w:rPr>
        <w:t xml:space="preserve">, </w:t>
      </w:r>
      <w:bookmarkStart w:id="40" w:name="_Hlk535575322"/>
      <w:r w:rsidRPr="00A63336">
        <w:rPr>
          <w:rFonts w:ascii="Arial" w:hAnsi="Arial" w:cs="Arial"/>
        </w:rPr>
        <w:t xml:space="preserve">a fin de que </w:t>
      </w:r>
      <w:r w:rsidRPr="00A63336">
        <w:rPr>
          <w:rFonts w:ascii="Arial" w:eastAsia="Times New Roman" w:hAnsi="Arial" w:cs="Arial"/>
          <w:lang w:eastAsia="es-PE"/>
        </w:rPr>
        <w:t>las</w:t>
      </w:r>
      <w:r w:rsidRPr="00A63336">
        <w:rPr>
          <w:rFonts w:ascii="Arial" w:hAnsi="Arial" w:cs="Arial"/>
        </w:rPr>
        <w:t xml:space="preserve"> deudas tributarias aduaneras y/o recargos, que se originen en relación a las mercancías indicadas, puedan ser objeto de una garantía previa en reemplazo a la garantía de la prenda aduanera, lo cual permitirá agilizar el levante de las mercancías</w:t>
      </w:r>
      <w:r w:rsidRPr="00A63336">
        <w:rPr>
          <w:rStyle w:val="Refdenotaalpie"/>
          <w:rFonts w:ascii="Arial" w:hAnsi="Arial" w:cs="Arial"/>
        </w:rPr>
        <w:footnoteReference w:id="41"/>
      </w:r>
      <w:r w:rsidRPr="00A63336">
        <w:rPr>
          <w:rFonts w:ascii="Arial" w:hAnsi="Arial" w:cs="Arial"/>
        </w:rPr>
        <w:t xml:space="preserve"> y garantizar las deudas tributarias aduaneras y/o recargos que puedan determinarse como consecuencia del ejercicio de una acción de control por parte de la Administración Aduanera.</w:t>
      </w:r>
    </w:p>
    <w:p w:rsidR="00F85AAD" w:rsidRPr="00A63336" w:rsidRDefault="00F85AAD" w:rsidP="00A63336">
      <w:pPr>
        <w:spacing w:after="0" w:line="240" w:lineRule="auto"/>
        <w:jc w:val="both"/>
        <w:rPr>
          <w:rFonts w:ascii="Arial" w:hAnsi="Arial" w:cs="Arial"/>
        </w:rPr>
      </w:pPr>
      <w:r w:rsidRPr="00A63336">
        <w:rPr>
          <w:rFonts w:ascii="Arial" w:hAnsi="Arial" w:cs="Arial"/>
        </w:rPr>
        <w:t xml:space="preserve"> </w:t>
      </w:r>
    </w:p>
    <w:p w:rsidR="00F85AAD" w:rsidRPr="00A63336" w:rsidRDefault="00F85AAD" w:rsidP="00A63336">
      <w:pPr>
        <w:spacing w:after="0" w:line="240" w:lineRule="auto"/>
        <w:jc w:val="both"/>
        <w:rPr>
          <w:rFonts w:ascii="Arial" w:eastAsia="Times New Roman" w:hAnsi="Arial" w:cs="Arial"/>
          <w:lang w:eastAsia="es-PE"/>
        </w:rPr>
      </w:pPr>
      <w:r w:rsidRPr="00A63336">
        <w:rPr>
          <w:rFonts w:ascii="Arial" w:hAnsi="Arial" w:cs="Arial"/>
        </w:rPr>
        <w:t xml:space="preserve">En tal sentido, se libera el artículo 213 del RLGA de la restricción establecida respecto al uso de la garantía previa para las </w:t>
      </w:r>
      <w:r w:rsidRPr="00A63336">
        <w:rPr>
          <w:rFonts w:ascii="Arial" w:eastAsia="Times New Roman" w:hAnsi="Arial" w:cs="Arial"/>
          <w:lang w:eastAsia="es-PE"/>
        </w:rPr>
        <w:t>mercancías clasificadas en las subpartidas nacionales de la sección XI del Arancel de Aduanas y que son sensibles al fraude</w:t>
      </w:r>
      <w:bookmarkEnd w:id="40"/>
      <w:r w:rsidRPr="00A63336">
        <w:rPr>
          <w:rFonts w:ascii="Arial" w:eastAsia="Times New Roman" w:hAnsi="Arial" w:cs="Arial"/>
          <w:lang w:eastAsia="es-PE"/>
        </w:rPr>
        <w:t>.</w:t>
      </w:r>
    </w:p>
    <w:p w:rsidR="00F85AAD" w:rsidRPr="00A63336" w:rsidRDefault="00F85AAD" w:rsidP="00A63336">
      <w:pPr>
        <w:spacing w:after="0" w:line="240" w:lineRule="auto"/>
        <w:jc w:val="both"/>
        <w:rPr>
          <w:rFonts w:ascii="Arial" w:eastAsia="Times New Roman" w:hAnsi="Arial" w:cs="Arial"/>
          <w:lang w:eastAsia="es-PE"/>
        </w:rPr>
      </w:pPr>
    </w:p>
    <w:p w:rsidR="00F85AAD" w:rsidRPr="00A63336" w:rsidRDefault="00F85AAD" w:rsidP="00A63336">
      <w:pPr>
        <w:spacing w:after="0" w:line="240" w:lineRule="auto"/>
        <w:jc w:val="both"/>
        <w:rPr>
          <w:rFonts w:ascii="Arial" w:eastAsia="Times New Roman" w:hAnsi="Arial" w:cs="Arial"/>
          <w:lang w:eastAsia="es-PE"/>
        </w:rPr>
      </w:pPr>
      <w:r w:rsidRPr="00A63336">
        <w:rPr>
          <w:rFonts w:ascii="Arial" w:eastAsia="Times New Roman" w:hAnsi="Arial" w:cs="Arial"/>
          <w:lang w:eastAsia="es-PE"/>
        </w:rPr>
        <w:t>Por lo expuesto, se propone el siguiente texto:</w:t>
      </w:r>
    </w:p>
    <w:p w:rsidR="00F85AAD" w:rsidRPr="00A63336" w:rsidRDefault="00F85AAD" w:rsidP="00A63336">
      <w:pPr>
        <w:tabs>
          <w:tab w:val="left" w:pos="3021"/>
        </w:tabs>
        <w:spacing w:after="0" w:line="240" w:lineRule="auto"/>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4111"/>
      </w:tblGrid>
      <w:tr w:rsidR="00A63336" w:rsidRPr="00A63336" w:rsidTr="00BC70B3">
        <w:trPr>
          <w:trHeight w:val="350"/>
          <w:jc w:val="center"/>
        </w:trPr>
        <w:tc>
          <w:tcPr>
            <w:tcW w:w="4106" w:type="dxa"/>
            <w:shd w:val="clear" w:color="auto" w:fill="auto"/>
            <w:tcMar>
              <w:top w:w="0" w:type="dxa"/>
              <w:left w:w="108" w:type="dxa"/>
              <w:bottom w:w="0" w:type="dxa"/>
              <w:right w:w="108" w:type="dxa"/>
            </w:tcMar>
            <w:vAlign w:val="center"/>
            <w:hideMark/>
          </w:tcPr>
          <w:p w:rsidR="00F85AAD" w:rsidRPr="00A63336" w:rsidRDefault="00EE1D62" w:rsidP="00A63336">
            <w:pPr>
              <w:spacing w:after="0" w:line="240" w:lineRule="auto"/>
              <w:ind w:right="121"/>
              <w:jc w:val="center"/>
              <w:rPr>
                <w:rFonts w:ascii="Arial" w:hAnsi="Arial" w:cs="Arial"/>
                <w:b/>
                <w:bCs/>
                <w:sz w:val="18"/>
                <w:szCs w:val="18"/>
              </w:rPr>
            </w:pPr>
            <w:bookmarkStart w:id="41" w:name="_Hlk534710400"/>
            <w:bookmarkStart w:id="42" w:name="_Hlk535325542"/>
            <w:r w:rsidRPr="00A63336">
              <w:rPr>
                <w:rFonts w:ascii="Arial" w:hAnsi="Arial" w:cs="Arial"/>
                <w:b/>
                <w:bCs/>
                <w:sz w:val="18"/>
                <w:szCs w:val="18"/>
              </w:rPr>
              <w:t>TEXTO VIGENTE</w:t>
            </w:r>
          </w:p>
        </w:tc>
        <w:tc>
          <w:tcPr>
            <w:tcW w:w="4111" w:type="dxa"/>
            <w:shd w:val="clear" w:color="auto" w:fill="auto"/>
            <w:tcMar>
              <w:top w:w="0" w:type="dxa"/>
              <w:left w:w="108" w:type="dxa"/>
              <w:bottom w:w="0" w:type="dxa"/>
              <w:right w:w="108" w:type="dxa"/>
            </w:tcMar>
            <w:vAlign w:val="center"/>
            <w:hideMark/>
          </w:tcPr>
          <w:p w:rsidR="00F85AAD" w:rsidRPr="00A63336" w:rsidRDefault="00321E4C" w:rsidP="00A63336">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F85AAD" w:rsidRPr="00A63336" w:rsidTr="00BC70B3">
        <w:trPr>
          <w:jc w:val="center"/>
        </w:trPr>
        <w:tc>
          <w:tcPr>
            <w:tcW w:w="4106" w:type="dxa"/>
            <w:shd w:val="clear" w:color="auto" w:fill="auto"/>
            <w:tcMar>
              <w:top w:w="0" w:type="dxa"/>
              <w:left w:w="108" w:type="dxa"/>
              <w:bottom w:w="0" w:type="dxa"/>
              <w:right w:w="108" w:type="dxa"/>
            </w:tcMar>
          </w:tcPr>
          <w:p w:rsidR="00F85AAD" w:rsidRPr="00A63336" w:rsidRDefault="00F85AAD" w:rsidP="00A63336">
            <w:pPr>
              <w:spacing w:after="0" w:line="240" w:lineRule="auto"/>
              <w:jc w:val="both"/>
              <w:rPr>
                <w:rFonts w:ascii="Arial" w:eastAsia="Times New Roman" w:hAnsi="Arial" w:cs="Arial"/>
                <w:b/>
                <w:sz w:val="18"/>
                <w:szCs w:val="18"/>
                <w:lang w:eastAsia="es-PE"/>
              </w:rPr>
            </w:pPr>
            <w:r w:rsidRPr="00A63336">
              <w:rPr>
                <w:rFonts w:ascii="Arial" w:eastAsia="Times New Roman" w:hAnsi="Arial" w:cs="Arial"/>
                <w:b/>
                <w:bCs/>
                <w:sz w:val="18"/>
                <w:szCs w:val="18"/>
                <w:lang w:eastAsia="es-PE"/>
              </w:rPr>
              <w:t>Artículo 213.- Obligaciones cubiertas por las garantías</w:t>
            </w: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garantías presentadas previamente a la numeración de la declaración aduanera de mercancías, conforme a lo dispuesto en el artículo 160 de la Ley, aseguran todas las deudas tributaria aduaneras y/o recargos, incluyendo los derivados de cualquier régimen aduanero, solicitud de transferencia de mercancías importadas con exoneración o inafectación tributaria o solicitud de traslado de mercancías de zonas de tributación especial a zonas de tributación común.</w:t>
            </w:r>
          </w:p>
          <w:p w:rsidR="00321E4C" w:rsidRDefault="00321E4C" w:rsidP="00A63336">
            <w:pPr>
              <w:spacing w:after="0" w:line="240" w:lineRule="auto"/>
              <w:jc w:val="both"/>
              <w:rPr>
                <w:rFonts w:ascii="Arial" w:eastAsia="Times New Roman" w:hAnsi="Arial" w:cs="Arial"/>
                <w:sz w:val="18"/>
                <w:szCs w:val="18"/>
                <w:lang w:eastAsia="es-PE"/>
              </w:rPr>
            </w:pPr>
          </w:p>
          <w:p w:rsidR="00F85AAD"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garantías presentadas previamente a la numeración de la declaración aduanera de mercancías amparan las deudas tributarias aduaneras y/o recargos que:</w:t>
            </w:r>
          </w:p>
          <w:p w:rsidR="00321E4C" w:rsidRPr="00A63336"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numPr>
                <w:ilvl w:val="2"/>
                <w:numId w:val="57"/>
              </w:numPr>
              <w:spacing w:after="0" w:line="240" w:lineRule="auto"/>
              <w:ind w:left="311" w:hanging="277"/>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Se hayan determinado hasta tres (3) meses siguientes al otorgamiento del levante, en los casos previstos por la Administración Aduanera. Este plazo puede ser prorrogado cuando haya duda razonable respecto al valor en aduana, conforme a su normativa específica.</w:t>
            </w:r>
          </w:p>
          <w:p w:rsidR="00F85AAD" w:rsidRPr="00A63336" w:rsidRDefault="00F85AAD" w:rsidP="00A63336">
            <w:pPr>
              <w:numPr>
                <w:ilvl w:val="2"/>
                <w:numId w:val="57"/>
              </w:numPr>
              <w:spacing w:after="0" w:line="240" w:lineRule="auto"/>
              <w:ind w:left="311" w:hanging="277"/>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Se hayan determinado en la fiscalización posterior al despacho aduanero siempre y cuando se haya requerido la renovación de la garantía hasta por un año, de acuerdo a lo establecido en el artículo 219.</w:t>
            </w:r>
          </w:p>
          <w:p w:rsidR="00321E4C"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deudas tributarias aduaneras y/o recargos comprendidos en el párrafo anterior </w:t>
            </w:r>
            <w:r w:rsidRPr="00A63336">
              <w:rPr>
                <w:rFonts w:ascii="Arial" w:eastAsia="Times New Roman" w:hAnsi="Arial" w:cs="Arial"/>
                <w:bCs/>
                <w:sz w:val="18"/>
                <w:szCs w:val="18"/>
                <w:lang w:eastAsia="es-PE"/>
              </w:rPr>
              <w:t>se deben mantener </w:t>
            </w:r>
            <w:r w:rsidRPr="00A63336">
              <w:rPr>
                <w:rFonts w:ascii="Arial" w:eastAsia="Times New Roman" w:hAnsi="Arial" w:cs="Arial"/>
                <w:sz w:val="18"/>
                <w:szCs w:val="18"/>
                <w:lang w:eastAsia="es-PE"/>
              </w:rPr>
              <w:t>garantizados aun si son materia de reclamo o apelación.</w:t>
            </w:r>
          </w:p>
          <w:p w:rsidR="00321E4C"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El inciso b) del segundo párrafo no </w:t>
            </w:r>
            <w:r w:rsidRPr="00A63336">
              <w:rPr>
                <w:rFonts w:ascii="Arial" w:eastAsia="Times New Roman" w:hAnsi="Arial" w:cs="Arial"/>
                <w:bCs/>
                <w:sz w:val="18"/>
                <w:szCs w:val="18"/>
                <w:lang w:eastAsia="es-PE"/>
              </w:rPr>
              <w:t>es </w:t>
            </w:r>
            <w:r w:rsidRPr="00A63336">
              <w:rPr>
                <w:rFonts w:ascii="Arial" w:eastAsia="Times New Roman" w:hAnsi="Arial" w:cs="Arial"/>
                <w:sz w:val="18"/>
                <w:szCs w:val="18"/>
                <w:lang w:eastAsia="es-PE"/>
              </w:rPr>
              <w:t>aplicable a las garantías presentadas por las empresas del servicio de entrega rápida cuando actúan como importadores.</w:t>
            </w:r>
          </w:p>
          <w:p w:rsidR="00321E4C" w:rsidRDefault="00321E4C" w:rsidP="00A63336">
            <w:pPr>
              <w:spacing w:after="0" w:line="240" w:lineRule="auto"/>
              <w:jc w:val="both"/>
              <w:rPr>
                <w:rFonts w:ascii="Arial" w:eastAsia="Times New Roman" w:hAnsi="Arial" w:cs="Arial"/>
                <w:sz w:val="18"/>
                <w:szCs w:val="18"/>
                <w:lang w:eastAsia="es-PE"/>
              </w:rPr>
            </w:pPr>
          </w:p>
          <w:p w:rsidR="00F85AAD"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No</w:t>
            </w:r>
            <w:r w:rsidR="00002AC4" w:rsidRPr="00A63336">
              <w:rPr>
                <w:rFonts w:ascii="Arial" w:eastAsia="Times New Roman" w:hAnsi="Arial" w:cs="Arial"/>
                <w:sz w:val="18"/>
                <w:szCs w:val="18"/>
                <w:lang w:eastAsia="es-PE"/>
              </w:rPr>
              <w:t xml:space="preserve"> </w:t>
            </w:r>
            <w:r w:rsidRPr="00A63336">
              <w:rPr>
                <w:rFonts w:ascii="Arial" w:eastAsia="Times New Roman" w:hAnsi="Arial" w:cs="Arial"/>
                <w:bCs/>
                <w:sz w:val="18"/>
                <w:szCs w:val="18"/>
                <w:lang w:eastAsia="es-PE"/>
              </w:rPr>
              <w:t>pueden</w:t>
            </w:r>
            <w:r w:rsidR="00002AC4" w:rsidRPr="00A63336">
              <w:rPr>
                <w:rFonts w:ascii="Arial" w:eastAsia="Times New Roman" w:hAnsi="Arial" w:cs="Arial"/>
                <w:bCs/>
                <w:sz w:val="18"/>
                <w:szCs w:val="18"/>
                <w:lang w:eastAsia="es-PE"/>
              </w:rPr>
              <w:t xml:space="preserve"> </w:t>
            </w:r>
            <w:r w:rsidRPr="00A63336">
              <w:rPr>
                <w:rFonts w:ascii="Arial" w:eastAsia="Times New Roman" w:hAnsi="Arial" w:cs="Arial"/>
                <w:sz w:val="18"/>
                <w:szCs w:val="18"/>
                <w:lang w:eastAsia="es-PE"/>
              </w:rPr>
              <w:t>ser garantizadas las deudas tributarias aduaneras y/o recargos correspondientes a las declaraciones aduaneras del régimen de importación para el consumo que sean realizadas por empresas que a la fecha no sean calificadas como importadores frecuentes, según lo establecido en el Decreto Supremo Nº 193-2005-EF y disposiciones complementarias, o no sean certificadas como operador económico autorizado, según lo establecido en el Decreto Supremo Nº 186-2012-EF y disposiciones complementarias; y que amparen mercancía cuya clasificación arancelaria corresponda a las subpartidas nacionales de la sección XI del Arancel de Aduanas y que sean sensibles al fraude, de acuerdo a lo dispuesto en la Ley Nº 29173 y modificatorias, contenidas en el Decreto Supremo correspondiente.</w:t>
            </w:r>
          </w:p>
          <w:p w:rsidR="00431606" w:rsidRPr="00A63336" w:rsidRDefault="00431606" w:rsidP="00A63336">
            <w:pPr>
              <w:spacing w:after="0" w:line="240" w:lineRule="auto"/>
              <w:jc w:val="both"/>
              <w:rPr>
                <w:rFonts w:ascii="Arial" w:hAnsi="Arial" w:cs="Arial"/>
                <w:sz w:val="18"/>
                <w:szCs w:val="18"/>
              </w:rPr>
            </w:pPr>
          </w:p>
        </w:tc>
        <w:tc>
          <w:tcPr>
            <w:tcW w:w="4111" w:type="dxa"/>
            <w:shd w:val="clear" w:color="auto" w:fill="auto"/>
            <w:tcMar>
              <w:top w:w="0" w:type="dxa"/>
              <w:left w:w="108" w:type="dxa"/>
              <w:bottom w:w="0" w:type="dxa"/>
              <w:right w:w="108" w:type="dxa"/>
            </w:tcMar>
          </w:tcPr>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lastRenderedPageBreak/>
              <w:t>Artículo 213.- Obligaciones cubiertas por las garantías</w:t>
            </w: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garantías presentadas previamente a la numeración de la declaración aduanera de mercancías, conforme a lo dispuesto en el artículo 160 de la Ley, aseguran todas las deudas tributarias aduaneras y/o recargos, incluyendo los derivados de cualquier régimen aduanero, incluyendo los derivados de cualquier régimen aduanero, solicitud de transferencia de mercancías importadas con exoneración o inafectación tributaria o solicitud de traslado de mercancías de zonas de tributación especial a zonas de tributación común.</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xml:space="preserve"> </w:t>
            </w:r>
          </w:p>
          <w:p w:rsidR="00F85AAD"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garantías presentadas previamente a la numeración de la declaración aduanera de mercancías amparan las deudas tributarias aduaneras y/o recargos que:</w:t>
            </w:r>
          </w:p>
          <w:p w:rsidR="00321E4C" w:rsidRPr="00A63336"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pStyle w:val="Prrafodelista"/>
              <w:numPr>
                <w:ilvl w:val="2"/>
                <w:numId w:val="58"/>
              </w:numPr>
              <w:ind w:left="237" w:hanging="237"/>
              <w:jc w:val="both"/>
              <w:rPr>
                <w:rFonts w:ascii="Arial" w:eastAsia="Times New Roman" w:hAnsi="Arial" w:cs="Arial"/>
                <w:sz w:val="18"/>
                <w:szCs w:val="18"/>
              </w:rPr>
            </w:pPr>
            <w:r w:rsidRPr="00A63336">
              <w:rPr>
                <w:rFonts w:ascii="Arial" w:eastAsia="Times New Roman" w:hAnsi="Arial" w:cs="Arial"/>
                <w:bCs/>
                <w:sz w:val="18"/>
                <w:szCs w:val="18"/>
              </w:rPr>
              <w:t>Se hayan determinado hasta tres (3) meses siguientes al otorgamiento del levante, en los casos previstos por la Administración Aduanera. Este plazo puede ser prorrogado cuando haya duda razonable respecto al valor en aduana, conforme a su normativa específica.</w:t>
            </w:r>
          </w:p>
          <w:p w:rsidR="00F85AAD" w:rsidRPr="00A63336" w:rsidRDefault="00F85AAD" w:rsidP="00A63336">
            <w:pPr>
              <w:pStyle w:val="Prrafodelista"/>
              <w:numPr>
                <w:ilvl w:val="2"/>
                <w:numId w:val="58"/>
              </w:numPr>
              <w:ind w:left="237" w:hanging="237"/>
              <w:jc w:val="both"/>
              <w:rPr>
                <w:rFonts w:ascii="Arial" w:eastAsia="Times New Roman" w:hAnsi="Arial" w:cs="Arial"/>
                <w:sz w:val="18"/>
                <w:szCs w:val="18"/>
              </w:rPr>
            </w:pPr>
            <w:r w:rsidRPr="00A63336">
              <w:rPr>
                <w:rFonts w:ascii="Arial" w:eastAsia="Times New Roman" w:hAnsi="Arial" w:cs="Arial"/>
                <w:sz w:val="18"/>
                <w:szCs w:val="18"/>
              </w:rPr>
              <w:t>Se hayan determinado en la fiscalización posterior al despacho aduanero siempre y cuando se haya requerido la renovación de la garantía hasta por un año, de acuerdo a lo establecido en el artículo 219.</w:t>
            </w:r>
          </w:p>
          <w:p w:rsidR="00321E4C"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Las deudas tributarias aduaneras y/o recargos comprendidos en el párrafo anterior </w:t>
            </w:r>
            <w:r w:rsidRPr="00A63336">
              <w:rPr>
                <w:rFonts w:ascii="Arial" w:eastAsia="Times New Roman" w:hAnsi="Arial" w:cs="Arial"/>
                <w:bCs/>
                <w:sz w:val="18"/>
                <w:szCs w:val="18"/>
                <w:lang w:eastAsia="es-PE"/>
              </w:rPr>
              <w:t>se deben mantener </w:t>
            </w:r>
            <w:r w:rsidRPr="00A63336">
              <w:rPr>
                <w:rFonts w:ascii="Arial" w:eastAsia="Times New Roman" w:hAnsi="Arial" w:cs="Arial"/>
                <w:sz w:val="18"/>
                <w:szCs w:val="18"/>
                <w:lang w:eastAsia="es-PE"/>
              </w:rPr>
              <w:t xml:space="preserve">garantizados aun si son materia de </w:t>
            </w:r>
            <w:r w:rsidRPr="00A63336">
              <w:rPr>
                <w:rFonts w:ascii="Arial" w:eastAsia="Times New Roman" w:hAnsi="Arial" w:cs="Arial"/>
                <w:sz w:val="18"/>
                <w:szCs w:val="18"/>
                <w:lang w:eastAsia="es-PE"/>
              </w:rPr>
              <w:lastRenderedPageBreak/>
              <w:t>reclamo o apelación.</w:t>
            </w:r>
          </w:p>
          <w:p w:rsidR="00321E4C" w:rsidRDefault="00321E4C"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El</w:t>
            </w:r>
            <w:r w:rsidR="00986544">
              <w:rPr>
                <w:rFonts w:ascii="Arial" w:eastAsia="Times New Roman" w:hAnsi="Arial" w:cs="Arial"/>
                <w:sz w:val="18"/>
                <w:szCs w:val="18"/>
                <w:lang w:eastAsia="es-PE"/>
              </w:rPr>
              <w:t xml:space="preserve"> literal </w:t>
            </w:r>
            <w:r w:rsidRPr="00A63336">
              <w:rPr>
                <w:rFonts w:ascii="Arial" w:eastAsia="Times New Roman" w:hAnsi="Arial" w:cs="Arial"/>
                <w:sz w:val="18"/>
                <w:szCs w:val="18"/>
                <w:lang w:eastAsia="es-PE"/>
              </w:rPr>
              <w:t>b) del segundo párrafo no </w:t>
            </w:r>
            <w:r w:rsidRPr="00A63336">
              <w:rPr>
                <w:rFonts w:ascii="Arial" w:eastAsia="Times New Roman" w:hAnsi="Arial" w:cs="Arial"/>
                <w:bCs/>
                <w:sz w:val="18"/>
                <w:szCs w:val="18"/>
                <w:lang w:eastAsia="es-PE"/>
              </w:rPr>
              <w:t>es </w:t>
            </w:r>
            <w:r w:rsidRPr="00A63336">
              <w:rPr>
                <w:rFonts w:ascii="Arial" w:eastAsia="Times New Roman" w:hAnsi="Arial" w:cs="Arial"/>
                <w:sz w:val="18"/>
                <w:szCs w:val="18"/>
                <w:lang w:eastAsia="es-PE"/>
              </w:rPr>
              <w:t>aplicable a las garantías presentadas por las empresas del servicio de entrega rápida cuando actúan como importadores.</w:t>
            </w:r>
          </w:p>
          <w:p w:rsidR="00F85AAD" w:rsidRPr="00A63336" w:rsidRDefault="00F85AAD" w:rsidP="00A63336">
            <w:pPr>
              <w:spacing w:after="0" w:line="240" w:lineRule="auto"/>
              <w:jc w:val="both"/>
              <w:rPr>
                <w:rFonts w:ascii="Arial" w:hAnsi="Arial" w:cs="Arial"/>
                <w:sz w:val="18"/>
                <w:szCs w:val="18"/>
              </w:rPr>
            </w:pPr>
          </w:p>
        </w:tc>
      </w:tr>
      <w:bookmarkEnd w:id="41"/>
    </w:tbl>
    <w:p w:rsidR="003B09E5" w:rsidRPr="00A63336" w:rsidRDefault="003B09E5" w:rsidP="00A63336">
      <w:pPr>
        <w:spacing w:after="0" w:line="240" w:lineRule="auto"/>
        <w:rPr>
          <w:rFonts w:ascii="Arial" w:hAnsi="Arial" w:cs="Arial"/>
          <w:b/>
        </w:rPr>
      </w:pPr>
    </w:p>
    <w:bookmarkEnd w:id="42"/>
    <w:p w:rsidR="00F86397" w:rsidRPr="00A63336" w:rsidRDefault="00592A87" w:rsidP="00A63336">
      <w:pPr>
        <w:spacing w:after="0" w:line="240" w:lineRule="auto"/>
        <w:jc w:val="both"/>
        <w:rPr>
          <w:rFonts w:ascii="Arial" w:hAnsi="Arial" w:cs="Arial"/>
          <w:b/>
        </w:rPr>
      </w:pPr>
      <w:r w:rsidRPr="00A63336">
        <w:rPr>
          <w:rFonts w:ascii="Arial" w:hAnsi="Arial" w:cs="Arial"/>
          <w:b/>
        </w:rPr>
        <w:t>MONTOS DE LAS GARANTÍAS (ARTÍCULO 215)</w:t>
      </w:r>
    </w:p>
    <w:p w:rsidR="00205C80" w:rsidRPr="00A63336" w:rsidRDefault="00205C80" w:rsidP="00A63336">
      <w:pPr>
        <w:spacing w:after="0" w:line="240" w:lineRule="auto"/>
        <w:jc w:val="both"/>
        <w:rPr>
          <w:rFonts w:ascii="Arial" w:hAnsi="Arial" w:cs="Arial"/>
          <w:b/>
        </w:rPr>
      </w:pPr>
    </w:p>
    <w:p w:rsidR="00847789" w:rsidRPr="00A63336" w:rsidRDefault="00205C80" w:rsidP="00A63336">
      <w:pPr>
        <w:spacing w:after="0" w:line="240" w:lineRule="auto"/>
        <w:jc w:val="both"/>
        <w:rPr>
          <w:rFonts w:ascii="Arial" w:hAnsi="Arial" w:cs="Arial"/>
        </w:rPr>
      </w:pPr>
      <w:r w:rsidRPr="00A63336">
        <w:rPr>
          <w:rFonts w:ascii="Arial" w:hAnsi="Arial" w:cs="Arial"/>
        </w:rPr>
        <w:t xml:space="preserve">Tal como se ha señalado, </w:t>
      </w:r>
      <w:r w:rsidR="00F00A80" w:rsidRPr="00A63336">
        <w:rPr>
          <w:rFonts w:ascii="Arial" w:hAnsi="Arial" w:cs="Arial"/>
        </w:rPr>
        <w:t>la LGA vigente califica como OCE a los importadores, exportadores, agentes de aduana, empresas de envíos de entrega rápida, entre otros; de manera distinta, l</w:t>
      </w:r>
      <w:r w:rsidRPr="00A63336">
        <w:rPr>
          <w:rFonts w:ascii="Arial" w:hAnsi="Arial" w:cs="Arial"/>
        </w:rPr>
        <w:t xml:space="preserve">os artículos 16 y 19 de la LGA, modificados por el Decreto Legislativo N° 1433, califican como OCE </w:t>
      </w:r>
      <w:r w:rsidR="002A5C0B" w:rsidRPr="00A63336">
        <w:rPr>
          <w:rFonts w:ascii="Arial" w:hAnsi="Arial" w:cs="Arial"/>
        </w:rPr>
        <w:t>a</w:t>
      </w:r>
      <w:r w:rsidRPr="00A63336">
        <w:rPr>
          <w:rFonts w:ascii="Arial" w:hAnsi="Arial" w:cs="Arial"/>
        </w:rPr>
        <w:t xml:space="preserve">l agente de aduana, la empresa del servicio de entrega rápida, entre otros, y como operadores intervinientes </w:t>
      </w:r>
      <w:r w:rsidR="008B68CF" w:rsidRPr="00A63336">
        <w:rPr>
          <w:rFonts w:ascii="Arial" w:hAnsi="Arial" w:cs="Arial"/>
        </w:rPr>
        <w:t>a</w:t>
      </w:r>
      <w:r w:rsidRPr="00A63336">
        <w:rPr>
          <w:rFonts w:ascii="Arial" w:hAnsi="Arial" w:cs="Arial"/>
        </w:rPr>
        <w:t xml:space="preserve">l importador, exportador, etc. </w:t>
      </w:r>
    </w:p>
    <w:p w:rsidR="00847789" w:rsidRPr="00A63336" w:rsidRDefault="00847789" w:rsidP="00A63336">
      <w:pPr>
        <w:spacing w:after="0" w:line="240" w:lineRule="auto"/>
        <w:jc w:val="both"/>
        <w:rPr>
          <w:rFonts w:ascii="Arial" w:hAnsi="Arial" w:cs="Arial"/>
        </w:rPr>
      </w:pPr>
    </w:p>
    <w:p w:rsidR="00113246" w:rsidRPr="00A63336" w:rsidRDefault="002D2958" w:rsidP="00A63336">
      <w:pPr>
        <w:spacing w:after="0" w:line="240" w:lineRule="auto"/>
        <w:jc w:val="both"/>
        <w:rPr>
          <w:rFonts w:ascii="Arial" w:hAnsi="Arial" w:cs="Arial"/>
        </w:rPr>
      </w:pPr>
      <w:r w:rsidRPr="00A63336">
        <w:rPr>
          <w:rFonts w:ascii="Arial" w:hAnsi="Arial" w:cs="Arial"/>
        </w:rPr>
        <w:t>Por su parte, el artículo 160 de la LGA vigente permite el uso de la garantía previa a los importadores, exportadores y beneficiarios de los regímenes</w:t>
      </w:r>
      <w:r w:rsidR="00113246" w:rsidRPr="00A63336">
        <w:rPr>
          <w:rFonts w:ascii="Arial" w:hAnsi="Arial" w:cs="Arial"/>
        </w:rPr>
        <w:t xml:space="preserve">; no obstante, el artículo 160 de la LGA modificado por el Decreto legislativo Nº 1433 extiende la facultad de presentar garantías previas a todos los OCE y todos los operadores intervinientes. </w:t>
      </w:r>
    </w:p>
    <w:p w:rsidR="000A528C" w:rsidRPr="00A63336" w:rsidRDefault="000A528C" w:rsidP="00A63336">
      <w:pPr>
        <w:spacing w:after="0" w:line="165" w:lineRule="atLeast"/>
        <w:ind w:right="121"/>
        <w:jc w:val="both"/>
        <w:rPr>
          <w:rFonts w:ascii="Arial" w:eastAsia="Times New Roman" w:hAnsi="Arial" w:cs="Arial"/>
          <w:b/>
          <w:bCs/>
          <w:sz w:val="17"/>
          <w:szCs w:val="17"/>
          <w:lang w:eastAsia="es-PE"/>
        </w:rPr>
      </w:pPr>
    </w:p>
    <w:tbl>
      <w:tblPr>
        <w:tblW w:w="8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05"/>
      </w:tblGrid>
      <w:tr w:rsidR="00321E4C" w:rsidRPr="00A63336" w:rsidTr="00853CB9">
        <w:trPr>
          <w:trHeight w:val="413"/>
        </w:trPr>
        <w:tc>
          <w:tcPr>
            <w:tcW w:w="3969" w:type="dxa"/>
            <w:shd w:val="clear" w:color="auto" w:fill="auto"/>
            <w:vAlign w:val="center"/>
          </w:tcPr>
          <w:p w:rsidR="00321E4C" w:rsidRDefault="00321E4C" w:rsidP="00321E4C">
            <w:pPr>
              <w:spacing w:after="0" w:line="240" w:lineRule="auto"/>
              <w:jc w:val="center"/>
              <w:rPr>
                <w:rFonts w:ascii="Arial" w:hAnsi="Arial" w:cs="Arial"/>
                <w:b/>
                <w:bCs/>
                <w:sz w:val="18"/>
                <w:szCs w:val="18"/>
                <w:lang w:val="es-ES"/>
              </w:rPr>
            </w:pPr>
            <w:r w:rsidRPr="00A63336">
              <w:rPr>
                <w:rFonts w:ascii="Arial" w:hAnsi="Arial" w:cs="Arial"/>
                <w:b/>
                <w:bCs/>
                <w:sz w:val="18"/>
                <w:szCs w:val="18"/>
              </w:rPr>
              <w:t>Texto LGA</w:t>
            </w:r>
            <w:r>
              <w:rPr>
                <w:rFonts w:ascii="Arial" w:hAnsi="Arial" w:cs="Arial"/>
                <w:b/>
                <w:bCs/>
                <w:sz w:val="18"/>
                <w:szCs w:val="18"/>
                <w:lang w:val="es-ES"/>
              </w:rPr>
              <w:t xml:space="preserve"> </w:t>
            </w:r>
          </w:p>
          <w:p w:rsidR="00321E4C" w:rsidRPr="00A63336" w:rsidRDefault="00321E4C" w:rsidP="00321E4C">
            <w:pPr>
              <w:spacing w:after="0" w:line="240" w:lineRule="auto"/>
              <w:jc w:val="center"/>
              <w:rPr>
                <w:rFonts w:ascii="Arial" w:hAnsi="Arial" w:cs="Arial"/>
                <w:b/>
                <w:bCs/>
                <w:sz w:val="18"/>
                <w:szCs w:val="18"/>
              </w:rPr>
            </w:pPr>
            <w:r>
              <w:rPr>
                <w:rFonts w:ascii="Arial" w:hAnsi="Arial" w:cs="Arial"/>
                <w:b/>
                <w:bCs/>
                <w:sz w:val="18"/>
                <w:szCs w:val="18"/>
                <w:lang w:val="es-ES"/>
              </w:rPr>
              <w:t>modificado</w:t>
            </w:r>
          </w:p>
        </w:tc>
        <w:tc>
          <w:tcPr>
            <w:tcW w:w="4105" w:type="dxa"/>
            <w:vAlign w:val="center"/>
          </w:tcPr>
          <w:p w:rsidR="00321E4C" w:rsidRDefault="00321E4C" w:rsidP="00321E4C">
            <w:pPr>
              <w:spacing w:after="0" w:line="240" w:lineRule="auto"/>
              <w:jc w:val="center"/>
              <w:rPr>
                <w:rFonts w:ascii="Arial" w:hAnsi="Arial" w:cs="Arial"/>
                <w:b/>
                <w:bCs/>
                <w:sz w:val="17"/>
                <w:szCs w:val="17"/>
              </w:rPr>
            </w:pPr>
            <w:r>
              <w:rPr>
                <w:rFonts w:ascii="Arial" w:hAnsi="Arial" w:cs="Arial"/>
                <w:b/>
                <w:bCs/>
                <w:sz w:val="17"/>
                <w:szCs w:val="17"/>
              </w:rPr>
              <w:t>Texto modificatorio de la LGA</w:t>
            </w:r>
          </w:p>
          <w:p w:rsidR="00321E4C" w:rsidRDefault="00321E4C" w:rsidP="00321E4C">
            <w:pPr>
              <w:spacing w:after="0" w:line="240" w:lineRule="auto"/>
              <w:jc w:val="center"/>
              <w:rPr>
                <w:rFonts w:ascii="Arial" w:hAnsi="Arial" w:cs="Arial"/>
                <w:b/>
                <w:bCs/>
                <w:sz w:val="17"/>
                <w:szCs w:val="17"/>
              </w:rPr>
            </w:pPr>
            <w:r>
              <w:rPr>
                <w:rFonts w:ascii="Arial" w:hAnsi="Arial" w:cs="Arial"/>
                <w:b/>
                <w:bCs/>
                <w:sz w:val="17"/>
                <w:szCs w:val="17"/>
              </w:rPr>
              <w:t>(</w:t>
            </w:r>
            <w:r w:rsidRPr="00A63336">
              <w:rPr>
                <w:rFonts w:ascii="Arial" w:hAnsi="Arial" w:cs="Arial"/>
                <w:b/>
                <w:bCs/>
                <w:sz w:val="17"/>
                <w:szCs w:val="17"/>
              </w:rPr>
              <w:t>Decreto Legislativo N° 1433</w:t>
            </w:r>
            <w:r>
              <w:rPr>
                <w:rFonts w:ascii="Arial" w:hAnsi="Arial" w:cs="Arial"/>
                <w:b/>
                <w:bCs/>
                <w:sz w:val="17"/>
                <w:szCs w:val="17"/>
              </w:rPr>
              <w:t>)</w:t>
            </w:r>
            <w:r w:rsidRPr="00A63336">
              <w:rPr>
                <w:rFonts w:ascii="Arial" w:hAnsi="Arial" w:cs="Arial"/>
                <w:b/>
                <w:bCs/>
                <w:sz w:val="17"/>
                <w:szCs w:val="17"/>
              </w:rPr>
              <w:t xml:space="preserve"> </w:t>
            </w:r>
          </w:p>
          <w:p w:rsidR="00321E4C" w:rsidRPr="00A63336" w:rsidRDefault="00321E4C" w:rsidP="002A45D2">
            <w:pPr>
              <w:spacing w:after="0" w:line="240" w:lineRule="auto"/>
              <w:jc w:val="center"/>
              <w:rPr>
                <w:rFonts w:ascii="Arial" w:hAnsi="Arial" w:cs="Arial"/>
                <w:b/>
                <w:bCs/>
                <w:sz w:val="18"/>
                <w:szCs w:val="18"/>
              </w:rPr>
            </w:pPr>
          </w:p>
        </w:tc>
      </w:tr>
      <w:tr w:rsidR="00A63336" w:rsidRPr="00A63336" w:rsidTr="00853CB9">
        <w:tc>
          <w:tcPr>
            <w:tcW w:w="3969" w:type="dxa"/>
            <w:shd w:val="clear" w:color="auto" w:fill="auto"/>
          </w:tcPr>
          <w:p w:rsidR="00205C80" w:rsidRPr="00986544" w:rsidRDefault="00205C80" w:rsidP="002A45D2">
            <w:pPr>
              <w:spacing w:after="0" w:line="165" w:lineRule="atLeast"/>
              <w:ind w:right="121"/>
              <w:jc w:val="both"/>
              <w:rPr>
                <w:rFonts w:ascii="Arial" w:eastAsia="Times New Roman" w:hAnsi="Arial" w:cs="Arial"/>
                <w:sz w:val="18"/>
                <w:szCs w:val="18"/>
                <w:lang w:eastAsia="es-PE"/>
              </w:rPr>
            </w:pPr>
            <w:r w:rsidRPr="00986544">
              <w:rPr>
                <w:rFonts w:ascii="Arial" w:eastAsia="Times New Roman" w:hAnsi="Arial" w:cs="Arial"/>
                <w:b/>
                <w:bCs/>
                <w:sz w:val="18"/>
                <w:szCs w:val="18"/>
                <w:lang w:eastAsia="es-PE"/>
              </w:rPr>
              <w:t>Artículo 160.- Garantía Global y Específica previa a la numeración de la declaración</w:t>
            </w:r>
          </w:p>
          <w:p w:rsidR="00205C80" w:rsidRPr="00986544" w:rsidRDefault="00205C80" w:rsidP="00A63336">
            <w:pPr>
              <w:spacing w:after="0" w:line="165" w:lineRule="atLeast"/>
              <w:ind w:right="121"/>
              <w:jc w:val="both"/>
              <w:rPr>
                <w:rFonts w:ascii="Arial" w:eastAsia="Times New Roman" w:hAnsi="Arial" w:cs="Arial"/>
                <w:sz w:val="18"/>
                <w:szCs w:val="18"/>
                <w:lang w:eastAsia="es-PE"/>
              </w:rPr>
            </w:pPr>
            <w:r w:rsidRPr="00986544">
              <w:rPr>
                <w:rFonts w:ascii="Arial" w:eastAsia="Times New Roman" w:hAnsi="Arial" w:cs="Arial"/>
                <w:sz w:val="18"/>
                <w:szCs w:val="18"/>
                <w:lang w:eastAsia="es-PE"/>
              </w:rPr>
              <w:t>Los importadores y exportadores y beneficiarios de los regímenes, podrán presentar, de acuerdo a lo que defina el Reglamento,  previamente a la numeración de la declaración de mercancías,  garantías globales o específicas, que garanticen el pago de la deuda tributaria aduanera, derechos antidumping y compensatorios provisionales o definitivos, percepciones y demás obligaciones de pago que fueran aplicables.</w:t>
            </w:r>
          </w:p>
          <w:p w:rsidR="00205C80" w:rsidRPr="00986544" w:rsidRDefault="00205C80" w:rsidP="00A63336">
            <w:pPr>
              <w:spacing w:after="0" w:line="165" w:lineRule="atLeast"/>
              <w:ind w:right="121"/>
              <w:jc w:val="both"/>
              <w:rPr>
                <w:rFonts w:ascii="Arial" w:hAnsi="Arial" w:cs="Arial"/>
                <w:bCs/>
                <w:sz w:val="18"/>
                <w:szCs w:val="18"/>
              </w:rPr>
            </w:pPr>
            <w:r w:rsidRPr="00986544">
              <w:rPr>
                <w:rFonts w:ascii="Arial" w:hAnsi="Arial" w:cs="Arial"/>
                <w:bCs/>
                <w:sz w:val="18"/>
                <w:szCs w:val="18"/>
              </w:rPr>
              <w:t xml:space="preserve">(…) </w:t>
            </w:r>
          </w:p>
          <w:p w:rsidR="00113246" w:rsidRPr="00986544" w:rsidRDefault="00113246" w:rsidP="00A63336">
            <w:pPr>
              <w:spacing w:after="0" w:line="165" w:lineRule="atLeast"/>
              <w:ind w:right="121"/>
              <w:jc w:val="both"/>
              <w:rPr>
                <w:rFonts w:ascii="Arial" w:hAnsi="Arial" w:cs="Arial"/>
                <w:bCs/>
                <w:sz w:val="18"/>
                <w:szCs w:val="18"/>
              </w:rPr>
            </w:pPr>
          </w:p>
        </w:tc>
        <w:tc>
          <w:tcPr>
            <w:tcW w:w="4105" w:type="dxa"/>
          </w:tcPr>
          <w:p w:rsidR="00205C80" w:rsidRPr="00986544" w:rsidRDefault="00205C80" w:rsidP="002A45D2">
            <w:pPr>
              <w:spacing w:after="0" w:line="165" w:lineRule="atLeast"/>
              <w:ind w:right="121"/>
              <w:jc w:val="both"/>
              <w:rPr>
                <w:rFonts w:ascii="Arial" w:eastAsia="Times New Roman" w:hAnsi="Arial" w:cs="Arial"/>
                <w:sz w:val="18"/>
                <w:szCs w:val="18"/>
                <w:lang w:eastAsia="es-PE"/>
              </w:rPr>
            </w:pPr>
            <w:r w:rsidRPr="00986544">
              <w:rPr>
                <w:rFonts w:ascii="Arial" w:eastAsia="Times New Roman" w:hAnsi="Arial" w:cs="Arial"/>
                <w:b/>
                <w:bCs/>
                <w:sz w:val="18"/>
                <w:szCs w:val="18"/>
                <w:lang w:eastAsia="es-PE"/>
              </w:rPr>
              <w:t>Artículo 160.- Garantía Global y Específica previa a la numeración de la declaración</w:t>
            </w:r>
          </w:p>
          <w:p w:rsidR="00205C80" w:rsidRPr="00986544" w:rsidRDefault="00205C80" w:rsidP="00A63336">
            <w:pPr>
              <w:spacing w:after="0" w:line="165" w:lineRule="atLeast"/>
              <w:ind w:right="121"/>
              <w:jc w:val="both"/>
              <w:rPr>
                <w:rFonts w:ascii="Arial" w:eastAsia="Times New Roman" w:hAnsi="Arial" w:cs="Arial"/>
                <w:sz w:val="18"/>
                <w:szCs w:val="18"/>
                <w:lang w:eastAsia="es-PE"/>
              </w:rPr>
            </w:pPr>
            <w:r w:rsidRPr="00986544">
              <w:rPr>
                <w:rFonts w:ascii="Arial" w:eastAsia="Times New Roman" w:hAnsi="Arial" w:cs="Arial"/>
                <w:b/>
                <w:sz w:val="18"/>
                <w:szCs w:val="18"/>
                <w:lang w:eastAsia="es-PE"/>
              </w:rPr>
              <w:t>Los operadores de comercio exterior y los operadores intervinientes pueden</w:t>
            </w:r>
            <w:r w:rsidRPr="00986544">
              <w:rPr>
                <w:rFonts w:ascii="Arial" w:eastAsia="Times New Roman" w:hAnsi="Arial" w:cs="Arial"/>
                <w:sz w:val="18"/>
                <w:szCs w:val="18"/>
                <w:lang w:eastAsia="es-PE"/>
              </w:rPr>
              <w:t xml:space="preserve"> presentar, de acuerdo</w:t>
            </w:r>
            <w:r w:rsidR="002C0044" w:rsidRPr="00986544">
              <w:rPr>
                <w:rFonts w:ascii="Arial" w:eastAsia="Times New Roman" w:hAnsi="Arial" w:cs="Arial"/>
                <w:sz w:val="18"/>
                <w:szCs w:val="18"/>
                <w:lang w:eastAsia="es-PE"/>
              </w:rPr>
              <w:t xml:space="preserve"> </w:t>
            </w:r>
            <w:r w:rsidRPr="00986544">
              <w:rPr>
                <w:rFonts w:ascii="Arial" w:eastAsia="Times New Roman" w:hAnsi="Arial" w:cs="Arial"/>
                <w:sz w:val="18"/>
                <w:szCs w:val="18"/>
                <w:lang w:eastAsia="es-PE"/>
              </w:rPr>
              <w:t>a lo que defina el Reglamento, previamente a la numeración de la declaración de mercancías, garantías globales o específicas, que garanticen el pago de la deuda tributaria aduanera, derechos antidumping y compensatorios provisionales o definitivos, percepciones y demás obligaciones de pago que fueran aplicables.</w:t>
            </w:r>
          </w:p>
          <w:p w:rsidR="00205C80" w:rsidRPr="00986544" w:rsidRDefault="00205C80" w:rsidP="00A63336">
            <w:pPr>
              <w:spacing w:after="0" w:line="165" w:lineRule="atLeast"/>
              <w:ind w:right="121"/>
              <w:jc w:val="both"/>
              <w:rPr>
                <w:rFonts w:ascii="Arial" w:hAnsi="Arial" w:cs="Arial"/>
                <w:bCs/>
                <w:sz w:val="18"/>
                <w:szCs w:val="18"/>
              </w:rPr>
            </w:pPr>
            <w:r w:rsidRPr="00986544">
              <w:rPr>
                <w:rFonts w:ascii="Arial" w:eastAsia="Times New Roman" w:hAnsi="Arial" w:cs="Arial"/>
                <w:sz w:val="18"/>
                <w:szCs w:val="18"/>
                <w:lang w:eastAsia="es-PE"/>
              </w:rPr>
              <w:t>(…)</w:t>
            </w:r>
          </w:p>
        </w:tc>
      </w:tr>
    </w:tbl>
    <w:p w:rsidR="000A528C" w:rsidRPr="00A63336" w:rsidRDefault="000A528C" w:rsidP="00A63336">
      <w:pPr>
        <w:spacing w:after="0" w:line="240" w:lineRule="auto"/>
        <w:jc w:val="both"/>
        <w:rPr>
          <w:rFonts w:ascii="Arial" w:hAnsi="Arial" w:cs="Arial"/>
        </w:rPr>
      </w:pPr>
    </w:p>
    <w:p w:rsidR="00113246" w:rsidRPr="00A63336" w:rsidRDefault="00113246" w:rsidP="00A63336">
      <w:pPr>
        <w:spacing w:after="0" w:line="240" w:lineRule="auto"/>
        <w:jc w:val="both"/>
        <w:rPr>
          <w:rFonts w:ascii="Arial" w:hAnsi="Arial" w:cs="Arial"/>
        </w:rPr>
      </w:pPr>
      <w:r w:rsidRPr="00A63336">
        <w:rPr>
          <w:rFonts w:ascii="Arial" w:hAnsi="Arial" w:cs="Arial"/>
        </w:rPr>
        <w:t xml:space="preserve">Con esta modificación se incluye en el sistema de garantías previas a todos los actores que intervienen en los procesos aduaneros, en especial a las empresas de </w:t>
      </w:r>
      <w:r w:rsidRPr="00A63336">
        <w:rPr>
          <w:rFonts w:ascii="Arial" w:hAnsi="Arial" w:cs="Arial"/>
        </w:rPr>
        <w:lastRenderedPageBreak/>
        <w:t xml:space="preserve">envíos de entrega rápida y los agentes de aduana, dado que la Administración Aduanera se encuentra diseñando un nuevo proceso de envíos de entrega rápida que tiene como base la garantía previa y algunos agentes de aduana han solicitado que se les permita el uso de esta garantía en respaldo de los despachos de sus clientes. </w:t>
      </w:r>
    </w:p>
    <w:p w:rsidR="00113246" w:rsidRPr="00A63336" w:rsidRDefault="00113246" w:rsidP="00A63336">
      <w:pPr>
        <w:spacing w:after="0" w:line="240" w:lineRule="auto"/>
        <w:jc w:val="both"/>
        <w:rPr>
          <w:rFonts w:ascii="Arial" w:hAnsi="Arial" w:cs="Arial"/>
        </w:rPr>
      </w:pPr>
    </w:p>
    <w:p w:rsidR="00066924" w:rsidRPr="00A63336" w:rsidRDefault="0024313C" w:rsidP="00A63336">
      <w:pPr>
        <w:spacing w:after="0" w:line="240" w:lineRule="auto"/>
        <w:jc w:val="both"/>
        <w:rPr>
          <w:rFonts w:ascii="Arial" w:hAnsi="Arial" w:cs="Arial"/>
        </w:rPr>
      </w:pPr>
      <w:r w:rsidRPr="00A63336">
        <w:rPr>
          <w:rFonts w:ascii="Arial" w:hAnsi="Arial" w:cs="Arial"/>
        </w:rPr>
        <w:t xml:space="preserve">En atención a lo expuesto, en el </w:t>
      </w:r>
      <w:r w:rsidR="001E4359" w:rsidRPr="00A63336">
        <w:rPr>
          <w:rFonts w:ascii="Arial" w:hAnsi="Arial" w:cs="Arial"/>
        </w:rPr>
        <w:t>artículo 215 del RLGA</w:t>
      </w:r>
      <w:r w:rsidR="00093A32" w:rsidRPr="00A63336">
        <w:rPr>
          <w:rFonts w:ascii="Arial" w:hAnsi="Arial" w:cs="Arial"/>
        </w:rPr>
        <w:t xml:space="preserve">, que regula </w:t>
      </w:r>
      <w:r w:rsidR="00324D33" w:rsidRPr="00A63336">
        <w:rPr>
          <w:rFonts w:ascii="Arial" w:hAnsi="Arial" w:cs="Arial"/>
        </w:rPr>
        <w:t xml:space="preserve">sobre el monto de las garantías, </w:t>
      </w:r>
      <w:r w:rsidR="00066924" w:rsidRPr="00A63336">
        <w:rPr>
          <w:rFonts w:ascii="Arial" w:hAnsi="Arial" w:cs="Arial"/>
        </w:rPr>
        <w:t>se sustituye la referencia a “los importadores y exportadores y beneficiarios” por</w:t>
      </w:r>
      <w:r w:rsidR="005F4BBE" w:rsidRPr="00A63336">
        <w:rPr>
          <w:rFonts w:ascii="Arial" w:hAnsi="Arial" w:cs="Arial"/>
        </w:rPr>
        <w:t xml:space="preserve"> los operadores mencionados</w:t>
      </w:r>
      <w:r w:rsidR="00F56376" w:rsidRPr="00A63336">
        <w:rPr>
          <w:rFonts w:ascii="Arial" w:hAnsi="Arial" w:cs="Arial"/>
        </w:rPr>
        <w:t>, a fin de comprender a todos los sujetos que pueden presentar</w:t>
      </w:r>
      <w:r w:rsidR="00F92E2E" w:rsidRPr="00A63336">
        <w:rPr>
          <w:rFonts w:ascii="Arial" w:hAnsi="Arial" w:cs="Arial"/>
        </w:rPr>
        <w:t xml:space="preserve"> una</w:t>
      </w:r>
      <w:r w:rsidR="00F56376" w:rsidRPr="00A63336">
        <w:rPr>
          <w:rFonts w:ascii="Arial" w:hAnsi="Arial" w:cs="Arial"/>
        </w:rPr>
        <w:t xml:space="preserve"> garantía</w:t>
      </w:r>
      <w:r w:rsidR="00EC7513" w:rsidRPr="00A63336">
        <w:rPr>
          <w:rFonts w:ascii="Arial" w:hAnsi="Arial" w:cs="Arial"/>
        </w:rPr>
        <w:t xml:space="preserve"> previa</w:t>
      </w:r>
      <w:r w:rsidR="005F4BBE" w:rsidRPr="00A63336">
        <w:rPr>
          <w:rFonts w:ascii="Arial" w:hAnsi="Arial" w:cs="Arial"/>
        </w:rPr>
        <w:t>.</w:t>
      </w:r>
    </w:p>
    <w:p w:rsidR="00642D18" w:rsidRPr="00A63336" w:rsidRDefault="00642D18" w:rsidP="00A63336">
      <w:pPr>
        <w:spacing w:after="0" w:line="240" w:lineRule="auto"/>
        <w:jc w:val="both"/>
        <w:rPr>
          <w:rFonts w:ascii="Arial" w:hAnsi="Arial" w:cs="Arial"/>
        </w:rPr>
      </w:pPr>
    </w:p>
    <w:p w:rsidR="00F85AAD" w:rsidRPr="00A63336" w:rsidRDefault="0024313C" w:rsidP="00A63336">
      <w:pPr>
        <w:spacing w:after="0" w:line="240" w:lineRule="auto"/>
        <w:jc w:val="both"/>
        <w:rPr>
          <w:rFonts w:ascii="Arial" w:hAnsi="Arial" w:cs="Arial"/>
        </w:rPr>
      </w:pPr>
      <w:r w:rsidRPr="00A63336">
        <w:rPr>
          <w:rFonts w:ascii="Arial" w:hAnsi="Arial" w:cs="Arial"/>
        </w:rPr>
        <w:t xml:space="preserve">Por otro lado, </w:t>
      </w:r>
      <w:r w:rsidR="006D6FCC" w:rsidRPr="00A63336">
        <w:rPr>
          <w:rFonts w:ascii="Arial" w:hAnsi="Arial" w:cs="Arial"/>
        </w:rPr>
        <w:t>e</w:t>
      </w:r>
      <w:r w:rsidR="009465A0" w:rsidRPr="00A63336">
        <w:rPr>
          <w:rFonts w:ascii="Arial" w:hAnsi="Arial" w:cs="Arial"/>
        </w:rPr>
        <w:t xml:space="preserve">l </w:t>
      </w:r>
      <w:r w:rsidR="00F85AAD" w:rsidRPr="00A63336">
        <w:rPr>
          <w:rFonts w:ascii="Arial" w:hAnsi="Arial" w:cs="Arial"/>
        </w:rPr>
        <w:t xml:space="preserve">último párrafo </w:t>
      </w:r>
      <w:r w:rsidR="009465A0" w:rsidRPr="00A63336">
        <w:rPr>
          <w:rFonts w:ascii="Arial" w:hAnsi="Arial" w:cs="Arial"/>
        </w:rPr>
        <w:t>del artículo 160 de la LGA dispone</w:t>
      </w:r>
      <w:r w:rsidR="00F85AAD" w:rsidRPr="00A63336">
        <w:rPr>
          <w:rFonts w:ascii="Arial" w:hAnsi="Arial" w:cs="Arial"/>
        </w:rPr>
        <w:t xml:space="preserve"> que en el RLGA se establecerán, entre otros, los requisitos y metodologías, así como otras disposiciones que resulten necesarias para su aplicación.</w:t>
      </w:r>
    </w:p>
    <w:p w:rsidR="00630CE5" w:rsidRPr="00A63336" w:rsidRDefault="00630CE5" w:rsidP="00A63336">
      <w:pPr>
        <w:spacing w:after="0" w:line="240" w:lineRule="auto"/>
        <w:jc w:val="both"/>
        <w:rPr>
          <w:rFonts w:ascii="Arial" w:hAnsi="Arial" w:cs="Arial"/>
        </w:rPr>
      </w:pPr>
    </w:p>
    <w:p w:rsidR="00F85AAD" w:rsidRPr="00A63336" w:rsidRDefault="00C85E26" w:rsidP="00A63336">
      <w:pPr>
        <w:spacing w:after="0" w:line="240" w:lineRule="auto"/>
        <w:jc w:val="both"/>
        <w:rPr>
          <w:rFonts w:ascii="Arial" w:hAnsi="Arial" w:cs="Arial"/>
        </w:rPr>
      </w:pPr>
      <w:r w:rsidRPr="00A63336">
        <w:rPr>
          <w:rFonts w:ascii="Arial" w:hAnsi="Arial" w:cs="Arial"/>
        </w:rPr>
        <w:t xml:space="preserve">En ese contexto, </w:t>
      </w:r>
      <w:r w:rsidR="00F85AAD" w:rsidRPr="00A63336">
        <w:rPr>
          <w:rFonts w:ascii="Arial" w:hAnsi="Arial" w:cs="Arial"/>
        </w:rPr>
        <w:t xml:space="preserve"> el actual artículo 215 del RLGA regula el monto de las garantías globales y específicas, para lo cual contempla un porcentaje por riesgo del usuario, advirtiéndose que este texto es restrictivo, pues limita a la Administración Aduanera a fijar el porcentaje de riesgo solo en función al usuario, cuando, </w:t>
      </w:r>
      <w:r w:rsidR="00E07F9C" w:rsidRPr="00A63336">
        <w:rPr>
          <w:rFonts w:ascii="Arial" w:hAnsi="Arial" w:cs="Arial"/>
        </w:rPr>
        <w:t xml:space="preserve">en realidad, se </w:t>
      </w:r>
      <w:r w:rsidR="00F85AAD" w:rsidRPr="00A63336">
        <w:rPr>
          <w:rFonts w:ascii="Arial" w:hAnsi="Arial" w:cs="Arial"/>
        </w:rPr>
        <w:t xml:space="preserve">requiere </w:t>
      </w:r>
      <w:r w:rsidR="00D93404" w:rsidRPr="00A63336">
        <w:rPr>
          <w:rFonts w:ascii="Arial" w:hAnsi="Arial" w:cs="Arial"/>
        </w:rPr>
        <w:t xml:space="preserve">de </w:t>
      </w:r>
      <w:r w:rsidR="00F85AAD" w:rsidRPr="00A63336">
        <w:rPr>
          <w:rFonts w:ascii="Arial" w:hAnsi="Arial" w:cs="Arial"/>
        </w:rPr>
        <w:t xml:space="preserve">un ámbito de aplicación más amplio que le permita fijar el riesgo teniendo en cuenta otros factores al emplear sus respectivas técnicas de gestión de riesgo, a fin asegurar de esta manera el correcto cumplimiento de las obligaciones tributarias aduaneras. </w:t>
      </w:r>
    </w:p>
    <w:p w:rsidR="00630CE5" w:rsidRPr="00A63336" w:rsidRDefault="00630CE5" w:rsidP="00A63336">
      <w:pPr>
        <w:spacing w:after="0" w:line="240" w:lineRule="auto"/>
        <w:jc w:val="both"/>
        <w:rPr>
          <w:rFonts w:ascii="Arial" w:hAnsi="Arial" w:cs="Arial"/>
        </w:rPr>
      </w:pPr>
    </w:p>
    <w:p w:rsidR="00F85AAD" w:rsidRPr="00A63336" w:rsidRDefault="00F85AAD" w:rsidP="00A63336">
      <w:pPr>
        <w:spacing w:after="0" w:line="240" w:lineRule="auto"/>
        <w:jc w:val="both"/>
        <w:rPr>
          <w:rFonts w:ascii="Arial" w:hAnsi="Arial" w:cs="Arial"/>
        </w:rPr>
      </w:pPr>
      <w:r w:rsidRPr="00A63336">
        <w:rPr>
          <w:rFonts w:ascii="Arial" w:hAnsi="Arial" w:cs="Arial"/>
        </w:rPr>
        <w:t>En tal sentido, se propone el siguiente texto:</w:t>
      </w:r>
    </w:p>
    <w:p w:rsidR="00630CE5" w:rsidRPr="00A63336" w:rsidRDefault="00630CE5" w:rsidP="00A63336">
      <w:pPr>
        <w:spacing w:after="0" w:line="240" w:lineRule="auto"/>
        <w:jc w:val="both"/>
        <w:rPr>
          <w:rFonts w:ascii="Arial" w:hAnsi="Arial" w:cs="Arial"/>
        </w:rPr>
      </w:pP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20"/>
      </w:tblGrid>
      <w:tr w:rsidR="00A63336" w:rsidRPr="00A63336" w:rsidTr="00731789">
        <w:trPr>
          <w:trHeight w:val="350"/>
          <w:jc w:val="center"/>
        </w:trPr>
        <w:tc>
          <w:tcPr>
            <w:tcW w:w="4111" w:type="dxa"/>
            <w:shd w:val="clear" w:color="auto" w:fill="FFFFFF"/>
            <w:tcMar>
              <w:top w:w="0" w:type="dxa"/>
              <w:left w:w="108" w:type="dxa"/>
              <w:bottom w:w="0" w:type="dxa"/>
              <w:right w:w="108" w:type="dxa"/>
            </w:tcMar>
            <w:vAlign w:val="center"/>
            <w:hideMark/>
          </w:tcPr>
          <w:p w:rsidR="00F85AAD" w:rsidRPr="00A63336" w:rsidRDefault="00E160D1"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4120" w:type="dxa"/>
            <w:shd w:val="clear" w:color="auto" w:fill="FFFFFF"/>
            <w:tcMar>
              <w:top w:w="0" w:type="dxa"/>
              <w:left w:w="108" w:type="dxa"/>
              <w:bottom w:w="0" w:type="dxa"/>
              <w:right w:w="108" w:type="dxa"/>
            </w:tcMar>
            <w:vAlign w:val="center"/>
            <w:hideMark/>
          </w:tcPr>
          <w:p w:rsidR="00E160D1" w:rsidRPr="00A63336" w:rsidRDefault="00E160D1" w:rsidP="002A45D2">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F85AAD" w:rsidRPr="00A63336" w:rsidTr="00731789">
        <w:trPr>
          <w:jc w:val="center"/>
        </w:trPr>
        <w:tc>
          <w:tcPr>
            <w:tcW w:w="4111" w:type="dxa"/>
            <w:tcMar>
              <w:top w:w="0" w:type="dxa"/>
              <w:left w:w="108" w:type="dxa"/>
              <w:bottom w:w="0" w:type="dxa"/>
              <w:right w:w="108" w:type="dxa"/>
            </w:tcMar>
          </w:tcPr>
          <w:p w:rsidR="00F85AAD" w:rsidRPr="00A63336" w:rsidRDefault="00F85AAD" w:rsidP="00A63336">
            <w:pPr>
              <w:spacing w:after="0" w:line="240" w:lineRule="auto"/>
              <w:jc w:val="both"/>
              <w:rPr>
                <w:rFonts w:ascii="Arial" w:hAnsi="Arial" w:cs="Arial"/>
                <w:b/>
                <w:bCs/>
                <w:sz w:val="18"/>
                <w:szCs w:val="18"/>
                <w:lang w:eastAsia="es-PE"/>
              </w:rPr>
            </w:pPr>
            <w:r w:rsidRPr="00A63336">
              <w:rPr>
                <w:rFonts w:ascii="Arial" w:hAnsi="Arial" w:cs="Arial"/>
                <w:b/>
                <w:bCs/>
                <w:sz w:val="18"/>
                <w:szCs w:val="18"/>
                <w:lang w:eastAsia="es-PE"/>
              </w:rPr>
              <w:t>Artículo 215.- Monto de las garantías</w:t>
            </w:r>
          </w:p>
          <w:p w:rsidR="00F85AAD" w:rsidRPr="00A63336" w:rsidRDefault="00F85AA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El importador, exportador o beneficiario fija el monto de las garantías, el cual no puede ser menor:</w:t>
            </w:r>
          </w:p>
          <w:p w:rsidR="00002AC4" w:rsidRPr="00A63336" w:rsidRDefault="00002AC4" w:rsidP="00A63336">
            <w:pPr>
              <w:spacing w:after="0" w:line="240" w:lineRule="auto"/>
              <w:jc w:val="both"/>
              <w:rPr>
                <w:rFonts w:ascii="Arial" w:hAnsi="Arial" w:cs="Arial"/>
                <w:sz w:val="18"/>
                <w:szCs w:val="18"/>
                <w:lang w:eastAsia="es-PE"/>
              </w:rPr>
            </w:pPr>
          </w:p>
          <w:p w:rsidR="00002AC4" w:rsidRPr="00A63336" w:rsidRDefault="00F85AAD" w:rsidP="00A63336">
            <w:pPr>
              <w:pStyle w:val="Prrafodelista"/>
              <w:numPr>
                <w:ilvl w:val="2"/>
                <w:numId w:val="36"/>
              </w:numPr>
              <w:ind w:left="311" w:hanging="284"/>
              <w:jc w:val="both"/>
              <w:rPr>
                <w:rFonts w:ascii="Arial" w:hAnsi="Arial" w:cs="Arial"/>
                <w:sz w:val="18"/>
                <w:szCs w:val="18"/>
              </w:rPr>
            </w:pPr>
            <w:r w:rsidRPr="00A63336">
              <w:rPr>
                <w:rFonts w:ascii="Arial" w:hAnsi="Arial" w:cs="Arial"/>
                <w:sz w:val="18"/>
                <w:szCs w:val="18"/>
              </w:rPr>
              <w:t>En las garantías globales, a un porcentaje, definido por la Administración Aduanera, del monto de las deudas tributarias aduaneras y/o recargos registrados durante los doce meses anteriores al del inicio del trámite de presentación de la garantía establecida en el artículo 160 de la Ley más un porcentaje por riesgo del usuario fijado por la Administración Aduanera.</w:t>
            </w:r>
          </w:p>
          <w:p w:rsidR="00002AC4" w:rsidRPr="00A63336" w:rsidRDefault="00F85AAD" w:rsidP="00A63336">
            <w:pPr>
              <w:pStyle w:val="Prrafodelista"/>
              <w:numPr>
                <w:ilvl w:val="2"/>
                <w:numId w:val="36"/>
              </w:numPr>
              <w:ind w:left="311" w:hanging="284"/>
              <w:jc w:val="both"/>
              <w:rPr>
                <w:rFonts w:ascii="Arial" w:hAnsi="Arial" w:cs="Arial"/>
                <w:sz w:val="18"/>
                <w:szCs w:val="18"/>
              </w:rPr>
            </w:pPr>
            <w:r w:rsidRPr="00A63336">
              <w:rPr>
                <w:rFonts w:ascii="Arial" w:hAnsi="Arial" w:cs="Arial"/>
                <w:sz w:val="18"/>
                <w:szCs w:val="18"/>
              </w:rPr>
              <w:t>En las garantías específicas, a un porcentaje del valor de la mercancía fijado por la Administración Aduanera en función al riesgo del usuario, más el monto de la deuda tributaria aduanera y recargos.</w:t>
            </w:r>
          </w:p>
          <w:p w:rsidR="002A7ECF" w:rsidRPr="00A63336" w:rsidRDefault="002A7ECF" w:rsidP="00A63336">
            <w:pPr>
              <w:pStyle w:val="Prrafodelista"/>
              <w:ind w:left="311"/>
              <w:jc w:val="both"/>
              <w:rPr>
                <w:rFonts w:ascii="Arial" w:hAnsi="Arial" w:cs="Arial"/>
                <w:sz w:val="18"/>
                <w:szCs w:val="18"/>
              </w:rPr>
            </w:pPr>
          </w:p>
          <w:p w:rsidR="00F85AAD" w:rsidRPr="00A63336" w:rsidRDefault="00F85AAD" w:rsidP="00A63336">
            <w:pPr>
              <w:pStyle w:val="Prrafodelista"/>
              <w:ind w:left="22"/>
              <w:jc w:val="both"/>
              <w:rPr>
                <w:rFonts w:ascii="Arial" w:hAnsi="Arial" w:cs="Arial"/>
                <w:sz w:val="18"/>
                <w:szCs w:val="18"/>
              </w:rPr>
            </w:pPr>
            <w:r w:rsidRPr="00A63336">
              <w:rPr>
                <w:rFonts w:ascii="Arial" w:hAnsi="Arial" w:cs="Arial"/>
                <w:sz w:val="18"/>
                <w:szCs w:val="18"/>
              </w:rPr>
              <w:t>Para el importador, exportador o beneficiario sin historial aduanero suficiente para determinar el monto mínimo de la garantía global, el cálculo se hará sobre la base del movimiento anual que él estime realizar.</w:t>
            </w:r>
          </w:p>
        </w:tc>
        <w:tc>
          <w:tcPr>
            <w:tcW w:w="4120" w:type="dxa"/>
            <w:tcMar>
              <w:top w:w="0" w:type="dxa"/>
              <w:left w:w="108" w:type="dxa"/>
              <w:bottom w:w="0" w:type="dxa"/>
              <w:right w:w="108" w:type="dxa"/>
            </w:tcMar>
          </w:tcPr>
          <w:p w:rsidR="00F95D21" w:rsidRDefault="00F95D21" w:rsidP="00F95D21">
            <w:pPr>
              <w:autoSpaceDE w:val="0"/>
              <w:autoSpaceDN w:val="0"/>
              <w:spacing w:after="0" w:line="240" w:lineRule="auto"/>
              <w:jc w:val="both"/>
              <w:rPr>
                <w:rFonts w:ascii="Arial" w:hAnsi="Arial" w:cs="Arial"/>
                <w:b/>
                <w:bCs/>
                <w:sz w:val="18"/>
                <w:szCs w:val="18"/>
                <w:lang w:eastAsia="es-PE"/>
              </w:rPr>
            </w:pPr>
            <w:r w:rsidRPr="00C96EEC">
              <w:rPr>
                <w:rFonts w:ascii="Arial" w:hAnsi="Arial" w:cs="Arial"/>
                <w:b/>
                <w:sz w:val="18"/>
                <w:szCs w:val="18"/>
                <w:lang w:eastAsia="es-PE"/>
              </w:rPr>
              <w:t>Artículo 215.-</w:t>
            </w:r>
            <w:r>
              <w:rPr>
                <w:rFonts w:ascii="Arial" w:hAnsi="Arial" w:cs="Arial"/>
                <w:b/>
                <w:bCs/>
                <w:sz w:val="18"/>
                <w:szCs w:val="18"/>
                <w:lang w:eastAsia="es-PE"/>
              </w:rPr>
              <w:t xml:space="preserve"> Monto de las garantías</w:t>
            </w:r>
          </w:p>
          <w:p w:rsidR="00F95D21" w:rsidRDefault="00F95D21" w:rsidP="00F95D21">
            <w:pPr>
              <w:spacing w:after="0" w:line="240" w:lineRule="auto"/>
              <w:jc w:val="both"/>
              <w:rPr>
                <w:rFonts w:ascii="Arial" w:hAnsi="Arial" w:cs="Arial"/>
                <w:sz w:val="18"/>
                <w:szCs w:val="18"/>
                <w:lang w:eastAsia="es-PE"/>
              </w:rPr>
            </w:pPr>
            <w:r>
              <w:rPr>
                <w:rFonts w:ascii="Arial" w:hAnsi="Arial" w:cs="Arial"/>
                <w:sz w:val="18"/>
                <w:szCs w:val="18"/>
                <w:lang w:eastAsia="es-PE"/>
              </w:rPr>
              <w:t xml:space="preserve">El </w:t>
            </w:r>
            <w:r>
              <w:rPr>
                <w:rFonts w:ascii="Arial" w:hAnsi="Arial" w:cs="Arial"/>
                <w:b/>
                <w:bCs/>
                <w:sz w:val="18"/>
                <w:szCs w:val="18"/>
                <w:lang w:eastAsia="es-PE"/>
              </w:rPr>
              <w:t>operador del comercio exterior o el operador interviniente fijan</w:t>
            </w:r>
            <w:r>
              <w:rPr>
                <w:rFonts w:ascii="Arial" w:hAnsi="Arial" w:cs="Arial"/>
                <w:sz w:val="18"/>
                <w:szCs w:val="18"/>
                <w:lang w:eastAsia="es-PE"/>
              </w:rPr>
              <w:t xml:space="preserve"> el monto de las garantías, el cual no puede ser menor:</w:t>
            </w:r>
          </w:p>
          <w:p w:rsidR="00F95D21" w:rsidRDefault="00F95D21" w:rsidP="00F95D21">
            <w:pPr>
              <w:spacing w:after="0" w:line="240" w:lineRule="auto"/>
              <w:jc w:val="both"/>
              <w:rPr>
                <w:rFonts w:ascii="Arial" w:hAnsi="Arial" w:cs="Arial"/>
                <w:sz w:val="18"/>
                <w:szCs w:val="18"/>
                <w:lang w:eastAsia="es-PE"/>
              </w:rPr>
            </w:pPr>
          </w:p>
          <w:p w:rsidR="00F95D21" w:rsidRDefault="00F95D21" w:rsidP="00F95D21">
            <w:pPr>
              <w:pStyle w:val="Prrafodelista"/>
              <w:numPr>
                <w:ilvl w:val="2"/>
                <w:numId w:val="93"/>
              </w:numPr>
              <w:ind w:left="378" w:hanging="284"/>
              <w:jc w:val="both"/>
              <w:rPr>
                <w:rFonts w:ascii="Arial" w:hAnsi="Arial" w:cs="Arial"/>
                <w:b/>
                <w:bCs/>
                <w:sz w:val="18"/>
                <w:szCs w:val="18"/>
              </w:rPr>
            </w:pPr>
            <w:r>
              <w:rPr>
                <w:rFonts w:ascii="Arial" w:hAnsi="Arial" w:cs="Arial"/>
                <w:sz w:val="18"/>
                <w:szCs w:val="18"/>
              </w:rPr>
              <w:t xml:space="preserve">En las garantías globales, a un porcentaje, definido por la Administración Aduanera, del monto de las deudas tributarias aduaneras y/o recargos registrados durante los doce meses anteriores al del inicio del trámite de presentación de la garantía establecida en el artículo 160 de la Ley más un porcentaje por </w:t>
            </w:r>
            <w:r>
              <w:rPr>
                <w:rFonts w:ascii="Arial" w:hAnsi="Arial" w:cs="Arial"/>
                <w:b/>
                <w:bCs/>
                <w:sz w:val="18"/>
                <w:szCs w:val="18"/>
              </w:rPr>
              <w:t xml:space="preserve">riesgo </w:t>
            </w:r>
            <w:r>
              <w:rPr>
                <w:rFonts w:ascii="Arial" w:hAnsi="Arial" w:cs="Arial"/>
                <w:sz w:val="18"/>
                <w:szCs w:val="18"/>
              </w:rPr>
              <w:t>fijado por la Administración Aduanera.</w:t>
            </w:r>
          </w:p>
          <w:p w:rsidR="00F95D21" w:rsidRDefault="00F95D21" w:rsidP="00F95D21">
            <w:pPr>
              <w:pStyle w:val="Prrafodelista"/>
              <w:numPr>
                <w:ilvl w:val="2"/>
                <w:numId w:val="93"/>
              </w:numPr>
              <w:ind w:left="378" w:hanging="284"/>
              <w:jc w:val="both"/>
              <w:rPr>
                <w:rFonts w:ascii="Arial" w:hAnsi="Arial" w:cs="Arial"/>
                <w:sz w:val="18"/>
                <w:szCs w:val="18"/>
                <w:lang w:eastAsia="en-US"/>
              </w:rPr>
            </w:pPr>
            <w:r>
              <w:rPr>
                <w:rFonts w:ascii="Arial" w:hAnsi="Arial" w:cs="Arial"/>
                <w:sz w:val="18"/>
                <w:szCs w:val="18"/>
              </w:rPr>
              <w:t xml:space="preserve">En las garantías específicas, a un porcentaje del valor de la mercancía fijado por la Administración Aduanera en función al </w:t>
            </w:r>
            <w:r>
              <w:rPr>
                <w:rFonts w:ascii="Arial" w:hAnsi="Arial" w:cs="Arial"/>
                <w:b/>
                <w:bCs/>
                <w:sz w:val="18"/>
                <w:szCs w:val="18"/>
              </w:rPr>
              <w:t>riesgo,</w:t>
            </w:r>
            <w:r>
              <w:rPr>
                <w:rFonts w:ascii="Arial" w:hAnsi="Arial" w:cs="Arial"/>
                <w:sz w:val="18"/>
                <w:szCs w:val="18"/>
              </w:rPr>
              <w:t xml:space="preserve"> más el monto de la deuda tributaria aduanera y recargos.</w:t>
            </w:r>
          </w:p>
          <w:p w:rsidR="00F95D21" w:rsidRDefault="00F95D21" w:rsidP="00F95D21">
            <w:pPr>
              <w:pStyle w:val="Prrafodelista"/>
              <w:ind w:left="378"/>
              <w:jc w:val="both"/>
              <w:rPr>
                <w:rFonts w:ascii="Arial" w:hAnsi="Arial" w:cs="Arial"/>
                <w:sz w:val="18"/>
                <w:szCs w:val="18"/>
              </w:rPr>
            </w:pPr>
          </w:p>
          <w:p w:rsidR="00F85AAD" w:rsidRPr="00A63336" w:rsidRDefault="00F95D21" w:rsidP="005323FA">
            <w:pPr>
              <w:rPr>
                <w:rFonts w:ascii="Arial" w:hAnsi="Arial" w:cs="Arial"/>
                <w:sz w:val="18"/>
                <w:szCs w:val="18"/>
              </w:rPr>
            </w:pPr>
            <w:r>
              <w:rPr>
                <w:rFonts w:ascii="Arial" w:hAnsi="Arial" w:cs="Arial"/>
                <w:sz w:val="18"/>
                <w:szCs w:val="18"/>
              </w:rPr>
              <w:t xml:space="preserve">Para el </w:t>
            </w:r>
            <w:r>
              <w:rPr>
                <w:rFonts w:ascii="Arial" w:hAnsi="Arial" w:cs="Arial"/>
                <w:b/>
                <w:bCs/>
                <w:sz w:val="18"/>
                <w:szCs w:val="18"/>
              </w:rPr>
              <w:t xml:space="preserve">operador del comercio exterior o el operador interviniente </w:t>
            </w:r>
            <w:r>
              <w:rPr>
                <w:rFonts w:ascii="Arial" w:hAnsi="Arial" w:cs="Arial"/>
                <w:sz w:val="18"/>
                <w:szCs w:val="18"/>
              </w:rPr>
              <w:t>sin historial aduanero suficiente para determinar el monto mínimo de la gar</w:t>
            </w:r>
            <w:r w:rsidR="00986544">
              <w:rPr>
                <w:rFonts w:ascii="Arial" w:hAnsi="Arial" w:cs="Arial"/>
                <w:sz w:val="18"/>
                <w:szCs w:val="18"/>
              </w:rPr>
              <w:t>antía global, el cálculo se hace</w:t>
            </w:r>
            <w:r>
              <w:rPr>
                <w:rFonts w:ascii="Arial" w:hAnsi="Arial" w:cs="Arial"/>
                <w:sz w:val="18"/>
                <w:szCs w:val="18"/>
              </w:rPr>
              <w:t xml:space="preserve"> sobre la base del movimiento anual que él estime realizar.</w:t>
            </w:r>
          </w:p>
        </w:tc>
      </w:tr>
    </w:tbl>
    <w:p w:rsidR="000213D8" w:rsidRDefault="000213D8" w:rsidP="00A63336">
      <w:pPr>
        <w:spacing w:after="0" w:line="240" w:lineRule="auto"/>
        <w:jc w:val="both"/>
        <w:rPr>
          <w:rFonts w:ascii="Arial" w:hAnsi="Arial" w:cs="Arial"/>
          <w:b/>
          <w:bCs/>
        </w:rPr>
      </w:pPr>
    </w:p>
    <w:p w:rsidR="002C13FD" w:rsidRPr="00A63336" w:rsidRDefault="000213D8" w:rsidP="002A45D2">
      <w:pPr>
        <w:spacing w:after="0" w:line="240" w:lineRule="auto"/>
        <w:jc w:val="both"/>
        <w:rPr>
          <w:rFonts w:ascii="Arial" w:hAnsi="Arial" w:cs="Arial"/>
          <w:b/>
          <w:bCs/>
        </w:rPr>
      </w:pPr>
      <w:r>
        <w:rPr>
          <w:rFonts w:ascii="Arial" w:hAnsi="Arial" w:cs="Arial"/>
          <w:b/>
          <w:bCs/>
        </w:rPr>
        <w:t>A</w:t>
      </w:r>
      <w:r w:rsidR="002C13FD" w:rsidRPr="00A63336">
        <w:rPr>
          <w:rFonts w:ascii="Arial" w:hAnsi="Arial" w:cs="Arial"/>
          <w:b/>
          <w:bCs/>
        </w:rPr>
        <w:t xml:space="preserve">DECUACIÓN A LA REFERENCIA DEL </w:t>
      </w:r>
      <w:r w:rsidR="0093762C" w:rsidRPr="00A63336">
        <w:rPr>
          <w:rFonts w:ascii="Arial" w:hAnsi="Arial" w:cs="Arial"/>
          <w:b/>
          <w:bCs/>
        </w:rPr>
        <w:t>OCE</w:t>
      </w:r>
      <w:r w:rsidR="002C13FD" w:rsidRPr="00A63336">
        <w:rPr>
          <w:rFonts w:ascii="Arial" w:hAnsi="Arial" w:cs="Arial"/>
          <w:b/>
          <w:bCs/>
          <w:lang w:eastAsia="es-PE"/>
        </w:rPr>
        <w:t xml:space="preserve"> </w:t>
      </w:r>
      <w:r w:rsidR="00E160D1">
        <w:rPr>
          <w:rFonts w:ascii="Arial" w:hAnsi="Arial" w:cs="Arial"/>
          <w:b/>
          <w:bCs/>
          <w:lang w:eastAsia="es-PE"/>
        </w:rPr>
        <w:t>Y</w:t>
      </w:r>
      <w:r w:rsidR="002C13FD" w:rsidRPr="00A63336">
        <w:rPr>
          <w:rFonts w:ascii="Arial" w:hAnsi="Arial" w:cs="Arial"/>
          <w:b/>
          <w:bCs/>
          <w:lang w:eastAsia="es-PE"/>
        </w:rPr>
        <w:t xml:space="preserve"> OPERADOR INTERVINIENTE</w:t>
      </w:r>
      <w:r w:rsidR="002C13FD" w:rsidRPr="00A63336">
        <w:rPr>
          <w:rFonts w:ascii="Arial" w:hAnsi="Arial" w:cs="Arial"/>
          <w:b/>
          <w:bCs/>
        </w:rPr>
        <w:t xml:space="preserve"> EN ARTÍCULOS QUE REGULAN SOBRE LAS GARANTÍAS PREVIAS A LA NUMERACIÓN DE LA DECLARACIÓN (ARTÍCULOS 217, 219 Y 220)</w:t>
      </w:r>
    </w:p>
    <w:p w:rsidR="00241434" w:rsidRPr="00A63336" w:rsidRDefault="00241434" w:rsidP="00A63336">
      <w:pPr>
        <w:spacing w:after="0" w:line="240" w:lineRule="auto"/>
        <w:jc w:val="both"/>
        <w:rPr>
          <w:rFonts w:ascii="Arial" w:hAnsi="Arial" w:cs="Arial"/>
          <w:b/>
          <w:bCs/>
        </w:rPr>
      </w:pPr>
    </w:p>
    <w:p w:rsidR="00162860" w:rsidRPr="00A63336" w:rsidRDefault="00162860" w:rsidP="00A63336">
      <w:pPr>
        <w:spacing w:after="0" w:line="240" w:lineRule="auto"/>
        <w:jc w:val="both"/>
        <w:rPr>
          <w:rFonts w:ascii="Arial" w:hAnsi="Arial" w:cs="Arial"/>
        </w:rPr>
      </w:pPr>
      <w:r w:rsidRPr="00A63336">
        <w:rPr>
          <w:rFonts w:ascii="Arial" w:hAnsi="Arial" w:cs="Arial"/>
        </w:rPr>
        <w:lastRenderedPageBreak/>
        <w:t>Se propone la modificación de los artículos 217, 219 y 220</w:t>
      </w:r>
      <w:r w:rsidR="002C0044" w:rsidRPr="00A63336">
        <w:rPr>
          <w:rFonts w:ascii="Arial" w:hAnsi="Arial" w:cs="Arial"/>
        </w:rPr>
        <w:t>,</w:t>
      </w:r>
      <w:r w:rsidRPr="00A63336">
        <w:rPr>
          <w:rFonts w:ascii="Arial" w:hAnsi="Arial" w:cs="Arial"/>
        </w:rPr>
        <w:t xml:space="preserve"> que regulan temas relacionados con las garantías previas a la numeración de la declaración prevista en el artículo 160 de la LGA, </w:t>
      </w:r>
      <w:r w:rsidR="00EF5337" w:rsidRPr="00A63336">
        <w:rPr>
          <w:rFonts w:ascii="Arial" w:hAnsi="Arial" w:cs="Arial"/>
        </w:rPr>
        <w:t>con el único propósito de s</w:t>
      </w:r>
      <w:r w:rsidRPr="00A63336">
        <w:rPr>
          <w:rFonts w:ascii="Arial" w:hAnsi="Arial" w:cs="Arial"/>
        </w:rPr>
        <w:t>ustituir la referencia al “importador, exportador o beneficiario” por “</w:t>
      </w:r>
      <w:r w:rsidRPr="00A63336">
        <w:rPr>
          <w:rFonts w:ascii="Arial" w:hAnsi="Arial" w:cs="Arial"/>
          <w:bCs/>
          <w:lang w:eastAsia="es-PE"/>
        </w:rPr>
        <w:t>operador de comercio exterior u operador interviniente”</w:t>
      </w:r>
      <w:r w:rsidR="00BD3A18">
        <w:rPr>
          <w:rFonts w:ascii="Arial" w:hAnsi="Arial" w:cs="Arial"/>
          <w:bCs/>
          <w:lang w:eastAsia="es-PE"/>
        </w:rPr>
        <w:t>.</w:t>
      </w:r>
      <w:r w:rsidRPr="00A63336">
        <w:rPr>
          <w:rFonts w:ascii="Arial" w:hAnsi="Arial" w:cs="Arial"/>
          <w:bCs/>
          <w:lang w:eastAsia="es-PE"/>
        </w:rPr>
        <w:t xml:space="preserve"> </w:t>
      </w:r>
    </w:p>
    <w:p w:rsidR="00162860" w:rsidRPr="00A63336" w:rsidRDefault="00162860" w:rsidP="00A63336">
      <w:pPr>
        <w:spacing w:after="0" w:line="240" w:lineRule="auto"/>
        <w:jc w:val="both"/>
        <w:rPr>
          <w:rFonts w:ascii="Arial" w:hAnsi="Arial" w:cs="Arial"/>
        </w:rPr>
      </w:pPr>
    </w:p>
    <w:p w:rsidR="00847789" w:rsidRPr="00A63336" w:rsidRDefault="00162860" w:rsidP="00A63336">
      <w:pPr>
        <w:spacing w:after="0" w:line="240" w:lineRule="auto"/>
        <w:jc w:val="both"/>
        <w:rPr>
          <w:rFonts w:ascii="Arial" w:hAnsi="Arial" w:cs="Arial"/>
        </w:rPr>
      </w:pPr>
      <w:r w:rsidRPr="00A63336">
        <w:rPr>
          <w:rFonts w:ascii="Arial" w:hAnsi="Arial" w:cs="Arial"/>
        </w:rPr>
        <w:t>Este cambio responde a</w:t>
      </w:r>
      <w:r w:rsidR="00847789" w:rsidRPr="00A63336">
        <w:rPr>
          <w:rFonts w:ascii="Arial" w:hAnsi="Arial" w:cs="Arial"/>
        </w:rPr>
        <w:t xml:space="preserve"> </w:t>
      </w:r>
      <w:r w:rsidRPr="00A63336">
        <w:rPr>
          <w:rFonts w:ascii="Arial" w:hAnsi="Arial" w:cs="Arial"/>
        </w:rPr>
        <w:t xml:space="preserve">la modificación </w:t>
      </w:r>
      <w:r w:rsidR="00847789" w:rsidRPr="00A63336">
        <w:rPr>
          <w:rFonts w:ascii="Arial" w:hAnsi="Arial" w:cs="Arial"/>
        </w:rPr>
        <w:t>del artículo 160 de la LGA</w:t>
      </w:r>
      <w:r w:rsidRPr="00A63336">
        <w:rPr>
          <w:rFonts w:ascii="Arial" w:hAnsi="Arial" w:cs="Arial"/>
        </w:rPr>
        <w:t xml:space="preserve"> en cuanto a la denominación de</w:t>
      </w:r>
      <w:r w:rsidR="00EF5337" w:rsidRPr="00A63336">
        <w:rPr>
          <w:rFonts w:ascii="Arial" w:hAnsi="Arial" w:cs="Arial"/>
        </w:rPr>
        <w:t>l</w:t>
      </w:r>
      <w:r w:rsidRPr="00A63336">
        <w:rPr>
          <w:rFonts w:ascii="Arial" w:hAnsi="Arial" w:cs="Arial"/>
        </w:rPr>
        <w:t xml:space="preserve"> OCE y operador interviniente, </w:t>
      </w:r>
      <w:r w:rsidR="00847789" w:rsidRPr="00A63336">
        <w:rPr>
          <w:rFonts w:ascii="Arial" w:hAnsi="Arial" w:cs="Arial"/>
        </w:rPr>
        <w:t>que se</w:t>
      </w:r>
      <w:r w:rsidRPr="00A63336">
        <w:rPr>
          <w:rFonts w:ascii="Arial" w:hAnsi="Arial" w:cs="Arial"/>
        </w:rPr>
        <w:t xml:space="preserve"> </w:t>
      </w:r>
      <w:r w:rsidR="00EF5337" w:rsidRPr="00A63336">
        <w:rPr>
          <w:rFonts w:ascii="Arial" w:hAnsi="Arial" w:cs="Arial"/>
        </w:rPr>
        <w:t xml:space="preserve">explica </w:t>
      </w:r>
      <w:r w:rsidR="00E337BF" w:rsidRPr="00A63336">
        <w:rPr>
          <w:rFonts w:ascii="Arial" w:hAnsi="Arial" w:cs="Arial"/>
        </w:rPr>
        <w:t>en la parte inicial del sustento de l</w:t>
      </w:r>
      <w:r w:rsidR="00EF5337" w:rsidRPr="00A63336">
        <w:rPr>
          <w:rFonts w:ascii="Arial" w:hAnsi="Arial" w:cs="Arial"/>
        </w:rPr>
        <w:t xml:space="preserve">a modificación del artículo </w:t>
      </w:r>
      <w:r w:rsidR="000E6432" w:rsidRPr="00A63336">
        <w:rPr>
          <w:rFonts w:ascii="Arial" w:hAnsi="Arial" w:cs="Arial"/>
        </w:rPr>
        <w:t>215</w:t>
      </w:r>
      <w:r w:rsidRPr="00A63336">
        <w:rPr>
          <w:rFonts w:ascii="Arial" w:hAnsi="Arial" w:cs="Arial"/>
        </w:rPr>
        <w:t>.</w:t>
      </w:r>
    </w:p>
    <w:p w:rsidR="002C13FD" w:rsidRPr="00A63336" w:rsidRDefault="002C13FD" w:rsidP="00A63336">
      <w:pPr>
        <w:spacing w:after="0" w:line="240" w:lineRule="auto"/>
        <w:ind w:right="680"/>
        <w:jc w:val="both"/>
        <w:rPr>
          <w:rFonts w:ascii="Arial" w:hAnsi="Arial" w:cs="Arial"/>
          <w:sz w:val="18"/>
          <w:szCs w:val="18"/>
        </w:rPr>
      </w:pPr>
    </w:p>
    <w:p w:rsidR="002C13FD" w:rsidRPr="00A63336" w:rsidRDefault="00DF6C06" w:rsidP="00A63336">
      <w:pPr>
        <w:spacing w:after="0" w:line="240" w:lineRule="auto"/>
        <w:jc w:val="both"/>
        <w:rPr>
          <w:rFonts w:ascii="Arial" w:hAnsi="Arial" w:cs="Arial"/>
        </w:rPr>
      </w:pPr>
      <w:bookmarkStart w:id="43" w:name="_Hlk526132"/>
      <w:r w:rsidRPr="00A63336">
        <w:rPr>
          <w:rFonts w:ascii="Arial" w:hAnsi="Arial" w:cs="Arial"/>
        </w:rPr>
        <w:t xml:space="preserve">Enseguida, </w:t>
      </w:r>
      <w:r w:rsidR="00EF5337" w:rsidRPr="00A63336">
        <w:rPr>
          <w:rFonts w:ascii="Arial" w:hAnsi="Arial" w:cs="Arial"/>
        </w:rPr>
        <w:t xml:space="preserve">se </w:t>
      </w:r>
      <w:r w:rsidRPr="00A63336">
        <w:rPr>
          <w:rFonts w:ascii="Arial" w:hAnsi="Arial" w:cs="Arial"/>
        </w:rPr>
        <w:t xml:space="preserve">muestran </w:t>
      </w:r>
      <w:r w:rsidR="00EF5337" w:rsidRPr="00A63336">
        <w:rPr>
          <w:rFonts w:ascii="Arial" w:hAnsi="Arial" w:cs="Arial"/>
        </w:rPr>
        <w:t>los textos vigentes y l</w:t>
      </w:r>
      <w:r w:rsidRPr="00A63336">
        <w:rPr>
          <w:rFonts w:ascii="Arial" w:hAnsi="Arial" w:cs="Arial"/>
        </w:rPr>
        <w:t>o</w:t>
      </w:r>
      <w:r w:rsidR="00EF5337" w:rsidRPr="00A63336">
        <w:rPr>
          <w:rFonts w:ascii="Arial" w:hAnsi="Arial" w:cs="Arial"/>
        </w:rPr>
        <w:t>s propuest</w:t>
      </w:r>
      <w:r w:rsidRPr="00A63336">
        <w:rPr>
          <w:rFonts w:ascii="Arial" w:hAnsi="Arial" w:cs="Arial"/>
        </w:rPr>
        <w:t>o</w:t>
      </w:r>
      <w:r w:rsidR="00EF5337" w:rsidRPr="00A63336">
        <w:rPr>
          <w:rFonts w:ascii="Arial" w:hAnsi="Arial" w:cs="Arial"/>
        </w:rPr>
        <w:t xml:space="preserve">s, </w:t>
      </w:r>
      <w:r w:rsidR="002C13FD" w:rsidRPr="00A63336">
        <w:rPr>
          <w:rFonts w:ascii="Arial" w:hAnsi="Arial" w:cs="Arial"/>
        </w:rPr>
        <w:t xml:space="preserve"> </w:t>
      </w:r>
      <w:bookmarkEnd w:id="43"/>
    </w:p>
    <w:p w:rsidR="00241434" w:rsidRPr="00A63336" w:rsidRDefault="00241434" w:rsidP="00A63336">
      <w:pPr>
        <w:spacing w:after="0" w:line="240" w:lineRule="auto"/>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05"/>
      </w:tblGrid>
      <w:tr w:rsidR="00A63336" w:rsidRPr="00A63336" w:rsidTr="002C3411">
        <w:trPr>
          <w:trHeight w:val="401"/>
        </w:trPr>
        <w:tc>
          <w:tcPr>
            <w:tcW w:w="4111" w:type="dxa"/>
            <w:tcMar>
              <w:top w:w="0" w:type="dxa"/>
              <w:left w:w="108" w:type="dxa"/>
              <w:bottom w:w="0" w:type="dxa"/>
              <w:right w:w="108" w:type="dxa"/>
            </w:tcMar>
            <w:vAlign w:val="center"/>
            <w:hideMark/>
          </w:tcPr>
          <w:p w:rsidR="002C13FD" w:rsidRPr="00A63336" w:rsidRDefault="00EE1D62" w:rsidP="00A63336">
            <w:pPr>
              <w:spacing w:after="0" w:line="240" w:lineRule="auto"/>
              <w:ind w:right="121"/>
              <w:jc w:val="center"/>
              <w:rPr>
                <w:rFonts w:ascii="Arial" w:hAnsi="Arial" w:cs="Arial"/>
                <w:b/>
                <w:bCs/>
                <w:sz w:val="18"/>
                <w:szCs w:val="18"/>
                <w:lang w:eastAsia="es-PE"/>
              </w:rPr>
            </w:pPr>
            <w:r w:rsidRPr="00A63336">
              <w:rPr>
                <w:rFonts w:ascii="Arial" w:hAnsi="Arial" w:cs="Arial"/>
                <w:b/>
                <w:bCs/>
                <w:sz w:val="18"/>
                <w:szCs w:val="18"/>
                <w:lang w:eastAsia="es-PE"/>
              </w:rPr>
              <w:t>TEXTO VIGENTE</w:t>
            </w:r>
          </w:p>
        </w:tc>
        <w:tc>
          <w:tcPr>
            <w:tcW w:w="4105" w:type="dxa"/>
            <w:tcMar>
              <w:top w:w="0" w:type="dxa"/>
              <w:left w:w="108" w:type="dxa"/>
              <w:bottom w:w="0" w:type="dxa"/>
              <w:right w:w="108" w:type="dxa"/>
            </w:tcMar>
            <w:vAlign w:val="center"/>
            <w:hideMark/>
          </w:tcPr>
          <w:p w:rsidR="002C13FD" w:rsidRPr="00A63336" w:rsidRDefault="00EE1D62" w:rsidP="00A63336">
            <w:pPr>
              <w:spacing w:after="0" w:line="240" w:lineRule="auto"/>
              <w:ind w:right="121"/>
              <w:jc w:val="center"/>
              <w:rPr>
                <w:rFonts w:ascii="Arial" w:hAnsi="Arial" w:cs="Arial"/>
                <w:b/>
                <w:bCs/>
                <w:sz w:val="18"/>
                <w:szCs w:val="18"/>
                <w:lang w:eastAsia="es-PE"/>
              </w:rPr>
            </w:pPr>
            <w:r>
              <w:rPr>
                <w:rFonts w:ascii="Arial" w:hAnsi="Arial" w:cs="Arial"/>
                <w:b/>
                <w:bCs/>
                <w:sz w:val="18"/>
                <w:szCs w:val="18"/>
                <w:lang w:eastAsia="es-PE"/>
              </w:rPr>
              <w:t>PROYECTO</w:t>
            </w:r>
          </w:p>
        </w:tc>
      </w:tr>
      <w:tr w:rsidR="00A63336" w:rsidRPr="00A63336" w:rsidTr="002C3411">
        <w:tc>
          <w:tcPr>
            <w:tcW w:w="4111" w:type="dxa"/>
            <w:tcMar>
              <w:top w:w="0" w:type="dxa"/>
              <w:left w:w="108" w:type="dxa"/>
              <w:bottom w:w="0" w:type="dxa"/>
              <w:right w:w="108" w:type="dxa"/>
            </w:tcMar>
            <w:hideMark/>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t>Artículo 217.- La estructura de la cuenta corriente de las garantías</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 cuenta corriente de la garantía está conformada por un monto operativo y otro de seguridad. El monto operativo de la garantía específica será utilizado por el importador, exportador o beneficiario para cubrir las obligaciones tributarias aduaneras y recargos de una única declaración o solicitud. El monto operativo de la garantía global podrá ser reutilizable. </w:t>
            </w:r>
          </w:p>
          <w:p w:rsidR="00E160D1" w:rsidRDefault="00E160D1" w:rsidP="00A63336">
            <w:pPr>
              <w:spacing w:after="0" w:line="240" w:lineRule="auto"/>
              <w:jc w:val="both"/>
              <w:rPr>
                <w:rFonts w:ascii="Arial" w:hAnsi="Arial" w:cs="Arial"/>
                <w:sz w:val="18"/>
                <w:szCs w:val="18"/>
                <w:lang w:eastAsia="es-PE"/>
              </w:rPr>
            </w:pP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El importador, exportador o beneficiario afectará el monto operativo con las deudas tributarias aduaneras y/o recargos al momento de generarlas y lo desafectará con el pago u otras formas de extinción de dichas obligaciones o con la presentación de otra garantía que respalde el monto reclamado o apelado. </w:t>
            </w:r>
          </w:p>
          <w:p w:rsidR="00E160D1" w:rsidRDefault="00E160D1" w:rsidP="00A63336">
            <w:pPr>
              <w:spacing w:after="0" w:line="240" w:lineRule="auto"/>
              <w:jc w:val="both"/>
              <w:rPr>
                <w:rFonts w:ascii="Arial" w:hAnsi="Arial" w:cs="Arial"/>
                <w:sz w:val="18"/>
                <w:szCs w:val="18"/>
                <w:lang w:eastAsia="es-PE"/>
              </w:rPr>
            </w:pP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El monto de seguridad es de uso exclusivo de la Administración Aduanera y se calculará en función al riesgo de incumplimiento del importador, exportador o beneficiario. </w:t>
            </w:r>
          </w:p>
          <w:p w:rsidR="00E160D1" w:rsidRDefault="00E160D1" w:rsidP="00A63336">
            <w:pPr>
              <w:spacing w:after="0" w:line="240" w:lineRule="auto"/>
              <w:jc w:val="both"/>
              <w:rPr>
                <w:rFonts w:ascii="Arial" w:hAnsi="Arial" w:cs="Arial"/>
                <w:sz w:val="18"/>
                <w:szCs w:val="18"/>
                <w:lang w:eastAsia="es-PE"/>
              </w:rPr>
            </w:pP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 Administración Aduanera afectará el monto de seguridad al momento de notificarse las deudas tributarias aduaneras y/o recargos determinados durante el despacho aduanero o la fiscalización posterior al despacho aduanero. </w:t>
            </w:r>
          </w:p>
          <w:p w:rsidR="00E160D1" w:rsidRDefault="00E160D1" w:rsidP="002A45D2">
            <w:pPr>
              <w:spacing w:after="0" w:line="240" w:lineRule="auto"/>
              <w:jc w:val="both"/>
              <w:rPr>
                <w:rFonts w:ascii="Arial" w:hAnsi="Arial" w:cs="Arial"/>
                <w:sz w:val="18"/>
                <w:szCs w:val="18"/>
                <w:lang w:eastAsia="es-PE"/>
              </w:rPr>
            </w:pPr>
          </w:p>
          <w:p w:rsidR="002C13FD" w:rsidRPr="00A63336" w:rsidRDefault="002C13FD" w:rsidP="00D12868">
            <w:pPr>
              <w:spacing w:after="0" w:line="240" w:lineRule="auto"/>
              <w:jc w:val="both"/>
              <w:rPr>
                <w:rFonts w:ascii="Arial" w:hAnsi="Arial" w:cs="Arial"/>
                <w:sz w:val="18"/>
                <w:szCs w:val="18"/>
              </w:rPr>
            </w:pPr>
            <w:r w:rsidRPr="00A63336">
              <w:rPr>
                <w:rFonts w:ascii="Arial" w:hAnsi="Arial" w:cs="Arial"/>
                <w:sz w:val="18"/>
                <w:szCs w:val="18"/>
                <w:lang w:eastAsia="es-PE"/>
              </w:rPr>
              <w:t>Si el monto de seguridad no es suficiente la Administración Aduanera afectará el monto operativo. </w:t>
            </w:r>
          </w:p>
        </w:tc>
        <w:tc>
          <w:tcPr>
            <w:tcW w:w="4105" w:type="dxa"/>
            <w:tcMar>
              <w:top w:w="0" w:type="dxa"/>
              <w:left w:w="108" w:type="dxa"/>
              <w:bottom w:w="0" w:type="dxa"/>
              <w:right w:w="108" w:type="dxa"/>
            </w:tcMar>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t>Artículo 217.- La estructura de la cuenta corriente de las garantías</w:t>
            </w:r>
          </w:p>
          <w:p w:rsidR="002C13FD" w:rsidRPr="00A63336" w:rsidRDefault="002C13FD" w:rsidP="002A45D2">
            <w:pPr>
              <w:spacing w:after="0" w:line="240" w:lineRule="auto"/>
              <w:jc w:val="both"/>
              <w:rPr>
                <w:rFonts w:ascii="Arial" w:hAnsi="Arial" w:cs="Arial"/>
                <w:sz w:val="18"/>
                <w:szCs w:val="18"/>
                <w:lang w:eastAsia="es-PE"/>
              </w:rPr>
            </w:pPr>
            <w:r w:rsidRPr="00A63336">
              <w:rPr>
                <w:rFonts w:ascii="Arial" w:hAnsi="Arial" w:cs="Arial"/>
                <w:sz w:val="18"/>
                <w:szCs w:val="18"/>
                <w:lang w:eastAsia="es-PE"/>
              </w:rPr>
              <w:t>La cuenta corriente de la garantía está conformada por un monto operativo y otro de seguridad. El monto operativ</w:t>
            </w:r>
            <w:r w:rsidR="00986544">
              <w:rPr>
                <w:rFonts w:ascii="Arial" w:hAnsi="Arial" w:cs="Arial"/>
                <w:sz w:val="18"/>
                <w:szCs w:val="18"/>
                <w:lang w:eastAsia="es-PE"/>
              </w:rPr>
              <w:t>o de la garantía específica es</w:t>
            </w:r>
            <w:r w:rsidRPr="00A63336">
              <w:rPr>
                <w:rFonts w:ascii="Arial" w:hAnsi="Arial" w:cs="Arial"/>
                <w:sz w:val="18"/>
                <w:szCs w:val="18"/>
                <w:lang w:eastAsia="es-PE"/>
              </w:rPr>
              <w:t xml:space="preserve"> utilizado por el </w:t>
            </w:r>
            <w:r w:rsidRPr="00A63336">
              <w:rPr>
                <w:rFonts w:ascii="Arial" w:hAnsi="Arial" w:cs="Arial"/>
                <w:b/>
                <w:bCs/>
                <w:sz w:val="18"/>
                <w:szCs w:val="18"/>
                <w:lang w:eastAsia="es-PE"/>
              </w:rPr>
              <w:t>operador de comercio exterior o por el operador interviniente</w:t>
            </w:r>
            <w:r w:rsidRPr="00A63336">
              <w:rPr>
                <w:rFonts w:ascii="Arial" w:hAnsi="Arial" w:cs="Arial"/>
                <w:sz w:val="18"/>
                <w:szCs w:val="18"/>
                <w:lang w:eastAsia="es-PE"/>
              </w:rPr>
              <w:t xml:space="preserve"> para cubrir las obligaciones tributarias aduaneras y recargos de una única declaración o solicitud. El monto opera</w:t>
            </w:r>
            <w:r w:rsidR="00986544">
              <w:rPr>
                <w:rFonts w:ascii="Arial" w:hAnsi="Arial" w:cs="Arial"/>
                <w:sz w:val="18"/>
                <w:szCs w:val="18"/>
                <w:lang w:eastAsia="es-PE"/>
              </w:rPr>
              <w:t>tivo de la garantía global puede</w:t>
            </w:r>
            <w:r w:rsidRPr="00A63336">
              <w:rPr>
                <w:rFonts w:ascii="Arial" w:hAnsi="Arial" w:cs="Arial"/>
                <w:sz w:val="18"/>
                <w:szCs w:val="18"/>
                <w:lang w:eastAsia="es-PE"/>
              </w:rPr>
              <w:t xml:space="preserve"> ser reutilizable. </w:t>
            </w:r>
          </w:p>
          <w:p w:rsidR="00E160D1" w:rsidRDefault="00E160D1" w:rsidP="00D12868">
            <w:pPr>
              <w:spacing w:after="0" w:line="240" w:lineRule="auto"/>
              <w:jc w:val="both"/>
              <w:rPr>
                <w:rFonts w:ascii="Arial" w:hAnsi="Arial" w:cs="Arial"/>
                <w:sz w:val="18"/>
                <w:szCs w:val="18"/>
                <w:lang w:eastAsia="es-PE"/>
              </w:rPr>
            </w:pPr>
          </w:p>
          <w:p w:rsidR="002C13FD" w:rsidRPr="00A63336" w:rsidRDefault="002C13FD" w:rsidP="00D12868">
            <w:pPr>
              <w:spacing w:after="0" w:line="240" w:lineRule="auto"/>
              <w:jc w:val="both"/>
              <w:rPr>
                <w:rFonts w:ascii="Arial" w:hAnsi="Arial" w:cs="Arial"/>
                <w:sz w:val="18"/>
                <w:szCs w:val="18"/>
                <w:lang w:eastAsia="es-PE"/>
              </w:rPr>
            </w:pPr>
            <w:r w:rsidRPr="00A63336">
              <w:rPr>
                <w:rFonts w:ascii="Arial" w:hAnsi="Arial" w:cs="Arial"/>
                <w:sz w:val="18"/>
                <w:szCs w:val="18"/>
                <w:lang w:eastAsia="es-PE"/>
              </w:rPr>
              <w:t xml:space="preserve">El </w:t>
            </w:r>
            <w:r w:rsidRPr="00A63336">
              <w:rPr>
                <w:rFonts w:ascii="Arial" w:hAnsi="Arial" w:cs="Arial"/>
                <w:b/>
                <w:bCs/>
                <w:sz w:val="18"/>
                <w:szCs w:val="18"/>
                <w:lang w:eastAsia="es-PE"/>
              </w:rPr>
              <w:t xml:space="preserve">operador de comercio exterior o el operador interviniente </w:t>
            </w:r>
            <w:r w:rsidR="00986544">
              <w:rPr>
                <w:rFonts w:ascii="Arial" w:hAnsi="Arial" w:cs="Arial"/>
                <w:sz w:val="18"/>
                <w:szCs w:val="18"/>
                <w:lang w:eastAsia="es-PE"/>
              </w:rPr>
              <w:t>afecta</w:t>
            </w:r>
            <w:r w:rsidRPr="00A63336">
              <w:rPr>
                <w:rFonts w:ascii="Arial" w:hAnsi="Arial" w:cs="Arial"/>
                <w:sz w:val="18"/>
                <w:szCs w:val="18"/>
                <w:lang w:eastAsia="es-PE"/>
              </w:rPr>
              <w:t xml:space="preserve"> el monto operativo con las deudas tributarias aduaneras y/o recargos al momento de generarlas y lo desafectará con el pago u otras formas de extinción de dichas obligaciones o con la presentación de otra garantía que respalde el monto reclamado o apelado. </w:t>
            </w:r>
          </w:p>
          <w:p w:rsidR="00E160D1" w:rsidRDefault="00E160D1" w:rsidP="00577C87">
            <w:pPr>
              <w:spacing w:after="0" w:line="240" w:lineRule="auto"/>
              <w:jc w:val="both"/>
              <w:rPr>
                <w:rFonts w:ascii="Arial" w:hAnsi="Arial" w:cs="Arial"/>
                <w:sz w:val="18"/>
                <w:szCs w:val="18"/>
                <w:lang w:eastAsia="es-PE"/>
              </w:rPr>
            </w:pPr>
          </w:p>
          <w:p w:rsidR="002C13FD" w:rsidRPr="00A63336" w:rsidRDefault="002C13FD" w:rsidP="00577C87">
            <w:pPr>
              <w:spacing w:after="0" w:line="240" w:lineRule="auto"/>
              <w:jc w:val="both"/>
              <w:rPr>
                <w:rFonts w:ascii="Arial" w:hAnsi="Arial" w:cs="Arial"/>
                <w:sz w:val="18"/>
                <w:szCs w:val="18"/>
                <w:lang w:eastAsia="es-PE"/>
              </w:rPr>
            </w:pPr>
            <w:r w:rsidRPr="00A63336">
              <w:rPr>
                <w:rFonts w:ascii="Arial" w:hAnsi="Arial" w:cs="Arial"/>
                <w:sz w:val="18"/>
                <w:szCs w:val="18"/>
                <w:lang w:eastAsia="es-PE"/>
              </w:rPr>
              <w:t xml:space="preserve">El monto de seguridad es de uso exclusivo de la Administración Aduanera y se calculará en función al riesgo de incumplimiento del </w:t>
            </w:r>
            <w:r w:rsidRPr="00A63336">
              <w:rPr>
                <w:rFonts w:ascii="Arial" w:hAnsi="Arial" w:cs="Arial"/>
                <w:b/>
                <w:bCs/>
                <w:sz w:val="18"/>
                <w:szCs w:val="18"/>
                <w:lang w:eastAsia="es-PE"/>
              </w:rPr>
              <w:t>operador de comercio exterior o del operador interviniente</w:t>
            </w:r>
            <w:r w:rsidRPr="00A63336">
              <w:rPr>
                <w:rFonts w:ascii="Arial" w:hAnsi="Arial" w:cs="Arial"/>
                <w:sz w:val="18"/>
                <w:szCs w:val="18"/>
                <w:lang w:eastAsia="es-PE"/>
              </w:rPr>
              <w:t>. </w:t>
            </w:r>
          </w:p>
          <w:p w:rsidR="00E160D1" w:rsidRDefault="00E160D1" w:rsidP="00577C87">
            <w:pPr>
              <w:spacing w:after="0" w:line="240" w:lineRule="auto"/>
              <w:jc w:val="both"/>
              <w:rPr>
                <w:rFonts w:ascii="Arial" w:hAnsi="Arial" w:cs="Arial"/>
                <w:sz w:val="18"/>
                <w:szCs w:val="18"/>
                <w:lang w:eastAsia="es-PE"/>
              </w:rPr>
            </w:pPr>
          </w:p>
          <w:p w:rsidR="002C13FD" w:rsidRPr="00A63336" w:rsidRDefault="002C13FD" w:rsidP="00577C87">
            <w:pPr>
              <w:spacing w:after="0" w:line="240" w:lineRule="auto"/>
              <w:jc w:val="both"/>
              <w:rPr>
                <w:rFonts w:ascii="Arial" w:hAnsi="Arial" w:cs="Arial"/>
                <w:sz w:val="18"/>
                <w:szCs w:val="18"/>
                <w:lang w:eastAsia="es-PE"/>
              </w:rPr>
            </w:pPr>
            <w:r w:rsidRPr="00A63336">
              <w:rPr>
                <w:rFonts w:ascii="Arial" w:hAnsi="Arial" w:cs="Arial"/>
                <w:sz w:val="18"/>
                <w:szCs w:val="18"/>
                <w:lang w:eastAsia="es-PE"/>
              </w:rPr>
              <w:t>La Administración Aduanera afectará el monto de seguridad al momento de notificarse las deudas tributarias aduaneras y/o recargos determinados durante el despacho aduanero o la fiscalización posterior al despacho aduanero. </w:t>
            </w:r>
          </w:p>
          <w:p w:rsidR="00E160D1" w:rsidRDefault="00E160D1" w:rsidP="00577C87">
            <w:pPr>
              <w:spacing w:after="0" w:line="240" w:lineRule="auto"/>
              <w:jc w:val="both"/>
              <w:rPr>
                <w:rFonts w:ascii="Arial" w:hAnsi="Arial" w:cs="Arial"/>
                <w:sz w:val="18"/>
                <w:szCs w:val="18"/>
                <w:lang w:eastAsia="es-PE"/>
              </w:rPr>
            </w:pPr>
          </w:p>
          <w:p w:rsidR="002C13FD" w:rsidRPr="00A63336" w:rsidRDefault="002C13FD" w:rsidP="00731818">
            <w:pPr>
              <w:spacing w:after="0" w:line="240" w:lineRule="auto"/>
              <w:jc w:val="both"/>
              <w:rPr>
                <w:rFonts w:ascii="Arial" w:hAnsi="Arial" w:cs="Arial"/>
                <w:sz w:val="18"/>
                <w:szCs w:val="18"/>
                <w:lang w:eastAsia="es-PE"/>
              </w:rPr>
            </w:pPr>
            <w:r w:rsidRPr="00A63336">
              <w:rPr>
                <w:rFonts w:ascii="Arial" w:hAnsi="Arial" w:cs="Arial"/>
                <w:sz w:val="18"/>
                <w:szCs w:val="18"/>
                <w:lang w:eastAsia="es-PE"/>
              </w:rPr>
              <w:t>Si el monto de seguridad no es suficiente la Administración Aduanera afectará el monto operativo. </w:t>
            </w:r>
          </w:p>
          <w:p w:rsidR="002C13FD" w:rsidRPr="00A63336" w:rsidRDefault="002C13FD" w:rsidP="00A63336">
            <w:pPr>
              <w:spacing w:after="0" w:line="240" w:lineRule="auto"/>
              <w:jc w:val="both"/>
              <w:rPr>
                <w:rFonts w:ascii="Arial" w:hAnsi="Arial" w:cs="Arial"/>
                <w:sz w:val="18"/>
                <w:szCs w:val="18"/>
              </w:rPr>
            </w:pPr>
          </w:p>
        </w:tc>
      </w:tr>
      <w:tr w:rsidR="00A63336" w:rsidRPr="00A63336" w:rsidTr="002C3411">
        <w:tc>
          <w:tcPr>
            <w:tcW w:w="4111" w:type="dxa"/>
            <w:tcMar>
              <w:top w:w="0" w:type="dxa"/>
              <w:left w:w="108" w:type="dxa"/>
              <w:bottom w:w="0" w:type="dxa"/>
              <w:right w:w="108" w:type="dxa"/>
            </w:tcMar>
            <w:hideMark/>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t>Artículo 219.- Renovación de las garantías</w:t>
            </w:r>
          </w:p>
          <w:p w:rsidR="002C13FD"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Las garantías deben ser renovadas cuando:</w:t>
            </w:r>
          </w:p>
          <w:p w:rsidR="00E160D1" w:rsidRPr="00A63336" w:rsidRDefault="00E160D1" w:rsidP="00A63336">
            <w:pPr>
              <w:spacing w:after="0" w:line="240" w:lineRule="auto"/>
              <w:jc w:val="both"/>
              <w:rPr>
                <w:rFonts w:ascii="Arial" w:hAnsi="Arial" w:cs="Arial"/>
                <w:sz w:val="18"/>
                <w:szCs w:val="18"/>
                <w:lang w:eastAsia="es-PE"/>
              </w:rPr>
            </w:pPr>
          </w:p>
          <w:p w:rsidR="002C13FD" w:rsidRPr="00A63336" w:rsidRDefault="002C13FD" w:rsidP="00E160D1">
            <w:pPr>
              <w:pStyle w:val="Prrafodelista"/>
              <w:numPr>
                <w:ilvl w:val="0"/>
                <w:numId w:val="69"/>
              </w:numPr>
              <w:spacing w:line="252" w:lineRule="auto"/>
              <w:ind w:left="459" w:hanging="425"/>
              <w:jc w:val="both"/>
              <w:rPr>
                <w:rFonts w:ascii="Arial" w:hAnsi="Arial" w:cs="Arial"/>
                <w:sz w:val="18"/>
                <w:szCs w:val="18"/>
                <w:lang w:eastAsia="en-US"/>
              </w:rPr>
            </w:pPr>
            <w:r w:rsidRPr="00A63336">
              <w:rPr>
                <w:rFonts w:ascii="Arial" w:hAnsi="Arial" w:cs="Arial"/>
                <w:sz w:val="18"/>
                <w:szCs w:val="18"/>
                <w:lang w:eastAsia="en-US"/>
              </w:rPr>
              <w:t>Exista deuda tributaria aduanera o recargo no exigible coactivamente.</w:t>
            </w:r>
          </w:p>
          <w:p w:rsidR="002C13FD" w:rsidRPr="00A63336" w:rsidRDefault="002C13FD" w:rsidP="00E160D1">
            <w:pPr>
              <w:pStyle w:val="Prrafodelista"/>
              <w:numPr>
                <w:ilvl w:val="0"/>
                <w:numId w:val="69"/>
              </w:numPr>
              <w:spacing w:line="252" w:lineRule="auto"/>
              <w:ind w:left="459" w:hanging="425"/>
              <w:jc w:val="both"/>
              <w:rPr>
                <w:rFonts w:ascii="Arial" w:hAnsi="Arial" w:cs="Arial"/>
                <w:sz w:val="18"/>
                <w:szCs w:val="18"/>
                <w:lang w:eastAsia="en-US"/>
              </w:rPr>
            </w:pPr>
            <w:r w:rsidRPr="00A63336">
              <w:rPr>
                <w:rFonts w:ascii="Arial" w:eastAsia="Times New Roman" w:hAnsi="Arial" w:cs="Arial"/>
                <w:sz w:val="18"/>
                <w:szCs w:val="18"/>
              </w:rPr>
              <w:t xml:space="preserve">Se encuentre pendiente la determinación final de la deuda tributaria aduanera y/o recargos conforme a lo previsto en el artículo 172 de la Ley y dentro de los plazos a que se refiere el inciso a) del artículo 213.  </w:t>
            </w:r>
          </w:p>
          <w:p w:rsidR="002C13FD" w:rsidRPr="00A63336" w:rsidRDefault="002C13FD" w:rsidP="00E160D1">
            <w:pPr>
              <w:pStyle w:val="Prrafodelista"/>
              <w:numPr>
                <w:ilvl w:val="0"/>
                <w:numId w:val="69"/>
              </w:numPr>
              <w:spacing w:line="252" w:lineRule="auto"/>
              <w:ind w:left="459" w:hanging="425"/>
              <w:jc w:val="both"/>
              <w:rPr>
                <w:rFonts w:ascii="Arial" w:hAnsi="Arial" w:cs="Arial"/>
                <w:sz w:val="18"/>
                <w:szCs w:val="18"/>
                <w:lang w:eastAsia="en-US"/>
              </w:rPr>
            </w:pPr>
            <w:r w:rsidRPr="00A63336">
              <w:rPr>
                <w:rFonts w:ascii="Arial" w:hAnsi="Arial" w:cs="Arial"/>
                <w:sz w:val="18"/>
                <w:szCs w:val="18"/>
                <w:lang w:eastAsia="en-US"/>
              </w:rPr>
              <w:t xml:space="preserve">El importador, exportador o beneficiario haya sido seleccionado por la </w:t>
            </w:r>
            <w:r w:rsidRPr="00A63336">
              <w:rPr>
                <w:rFonts w:ascii="Arial" w:hAnsi="Arial" w:cs="Arial"/>
                <w:sz w:val="18"/>
                <w:szCs w:val="18"/>
                <w:lang w:eastAsia="en-US"/>
              </w:rPr>
              <w:lastRenderedPageBreak/>
              <w:t>Administración Aduanera para una fiscalización posterior de la deuda tributaria aduanera o recargos que haya garantizado.</w:t>
            </w:r>
          </w:p>
          <w:p w:rsidR="00E160D1" w:rsidRPr="00D12868" w:rsidRDefault="00E160D1" w:rsidP="002A45D2">
            <w:pPr>
              <w:jc w:val="both"/>
              <w:rPr>
                <w:rFonts w:ascii="Arial" w:hAnsi="Arial" w:cs="Arial"/>
                <w:sz w:val="18"/>
                <w:szCs w:val="18"/>
              </w:rPr>
            </w:pPr>
          </w:p>
          <w:p w:rsidR="002C13FD" w:rsidRPr="00A63336" w:rsidRDefault="002C13FD" w:rsidP="00D12868">
            <w:pPr>
              <w:jc w:val="both"/>
              <w:rPr>
                <w:rFonts w:ascii="Arial" w:hAnsi="Arial" w:cs="Arial"/>
                <w:sz w:val="18"/>
                <w:szCs w:val="18"/>
              </w:rPr>
            </w:pPr>
            <w:r w:rsidRPr="00A63336">
              <w:rPr>
                <w:rFonts w:ascii="Arial" w:hAnsi="Arial" w:cs="Arial"/>
                <w:sz w:val="18"/>
                <w:szCs w:val="18"/>
              </w:rPr>
              <w:t>El inciso c) no es aplicable a las garantías presentadas por las empresas de servicio de entrega rápida cuando actúan como importadores.</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En tanto no se realice la renovación solicitada por la Administración Aduanera, el importador, exportador o beneficiario no puede garantizar al amparo del artículo 160 de la Ley.</w:t>
            </w:r>
          </w:p>
        </w:tc>
        <w:tc>
          <w:tcPr>
            <w:tcW w:w="4105" w:type="dxa"/>
            <w:tcMar>
              <w:top w:w="0" w:type="dxa"/>
              <w:left w:w="108" w:type="dxa"/>
              <w:bottom w:w="0" w:type="dxa"/>
              <w:right w:w="108" w:type="dxa"/>
            </w:tcMar>
            <w:hideMark/>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lastRenderedPageBreak/>
              <w:t>Artículo 219.- Renovación de las garantías</w:t>
            </w:r>
          </w:p>
          <w:p w:rsidR="002C13FD"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Las garantías deben ser renovadas cuando:</w:t>
            </w:r>
          </w:p>
          <w:p w:rsidR="00E160D1" w:rsidRPr="00A63336" w:rsidRDefault="00E160D1" w:rsidP="00A63336">
            <w:pPr>
              <w:spacing w:after="0" w:line="240" w:lineRule="auto"/>
              <w:jc w:val="both"/>
              <w:rPr>
                <w:rFonts w:ascii="Arial" w:hAnsi="Arial" w:cs="Arial"/>
                <w:sz w:val="18"/>
                <w:szCs w:val="18"/>
                <w:lang w:eastAsia="es-PE"/>
              </w:rPr>
            </w:pPr>
          </w:p>
          <w:p w:rsidR="002C13FD" w:rsidRPr="00A63336" w:rsidRDefault="002C13FD" w:rsidP="00E160D1">
            <w:pPr>
              <w:pStyle w:val="Prrafodelista"/>
              <w:numPr>
                <w:ilvl w:val="0"/>
                <w:numId w:val="70"/>
              </w:numPr>
              <w:spacing w:line="252" w:lineRule="auto"/>
              <w:ind w:left="459" w:hanging="425"/>
              <w:contextualSpacing/>
              <w:jc w:val="both"/>
              <w:rPr>
                <w:rFonts w:ascii="Arial" w:hAnsi="Arial" w:cs="Arial"/>
                <w:sz w:val="18"/>
                <w:szCs w:val="18"/>
                <w:lang w:eastAsia="en-US"/>
              </w:rPr>
            </w:pPr>
            <w:r w:rsidRPr="00A63336">
              <w:rPr>
                <w:rFonts w:ascii="Arial" w:hAnsi="Arial" w:cs="Arial"/>
                <w:sz w:val="18"/>
                <w:szCs w:val="18"/>
                <w:lang w:eastAsia="en-US"/>
              </w:rPr>
              <w:t>Exista deuda tributaria aduanera o recargo no exigible coactivamente.</w:t>
            </w:r>
          </w:p>
          <w:p w:rsidR="002C13FD" w:rsidRPr="00A63336" w:rsidRDefault="002C13FD" w:rsidP="00E160D1">
            <w:pPr>
              <w:pStyle w:val="Prrafodelista"/>
              <w:numPr>
                <w:ilvl w:val="0"/>
                <w:numId w:val="70"/>
              </w:numPr>
              <w:spacing w:line="252" w:lineRule="auto"/>
              <w:ind w:left="459" w:hanging="425"/>
              <w:contextualSpacing/>
              <w:jc w:val="both"/>
              <w:rPr>
                <w:rFonts w:ascii="Arial" w:hAnsi="Arial" w:cs="Arial"/>
                <w:sz w:val="18"/>
                <w:szCs w:val="18"/>
                <w:lang w:eastAsia="en-US"/>
              </w:rPr>
            </w:pPr>
            <w:r w:rsidRPr="00A63336">
              <w:rPr>
                <w:rFonts w:ascii="Arial" w:hAnsi="Arial" w:cs="Arial"/>
                <w:sz w:val="18"/>
                <w:szCs w:val="18"/>
                <w:lang w:eastAsia="en-US"/>
              </w:rPr>
              <w:t xml:space="preserve">Se encuentre pendiente la determinación final de la deuda tributaria aduanera y/o recargos conforme a lo previsto en el artículo 172 de la Ley y dentro de los plazos a que se refiere el </w:t>
            </w:r>
            <w:r w:rsidR="00986544">
              <w:rPr>
                <w:rFonts w:ascii="Arial" w:hAnsi="Arial" w:cs="Arial"/>
                <w:sz w:val="18"/>
                <w:szCs w:val="18"/>
                <w:lang w:eastAsia="en-US"/>
              </w:rPr>
              <w:t>literal</w:t>
            </w:r>
            <w:r w:rsidRPr="00A63336">
              <w:rPr>
                <w:rFonts w:ascii="Arial" w:hAnsi="Arial" w:cs="Arial"/>
                <w:sz w:val="18"/>
                <w:szCs w:val="18"/>
                <w:lang w:eastAsia="en-US"/>
              </w:rPr>
              <w:t xml:space="preserve"> a) del artículo 213.  </w:t>
            </w:r>
          </w:p>
          <w:p w:rsidR="002C13FD" w:rsidRPr="00A63336" w:rsidRDefault="002C13FD" w:rsidP="00E160D1">
            <w:pPr>
              <w:pStyle w:val="Prrafodelista"/>
              <w:numPr>
                <w:ilvl w:val="0"/>
                <w:numId w:val="70"/>
              </w:numPr>
              <w:spacing w:line="252" w:lineRule="auto"/>
              <w:ind w:left="459"/>
              <w:contextualSpacing/>
              <w:jc w:val="both"/>
              <w:rPr>
                <w:rFonts w:ascii="Arial" w:hAnsi="Arial" w:cs="Arial"/>
                <w:sz w:val="18"/>
                <w:szCs w:val="18"/>
                <w:lang w:eastAsia="en-US"/>
              </w:rPr>
            </w:pPr>
            <w:r w:rsidRPr="00A63336">
              <w:rPr>
                <w:rFonts w:ascii="Arial" w:hAnsi="Arial" w:cs="Arial"/>
                <w:sz w:val="18"/>
                <w:szCs w:val="18"/>
                <w:lang w:eastAsia="en-US"/>
              </w:rPr>
              <w:t xml:space="preserve">El </w:t>
            </w:r>
            <w:r w:rsidRPr="00A63336">
              <w:rPr>
                <w:rFonts w:ascii="Arial" w:hAnsi="Arial" w:cs="Arial"/>
                <w:b/>
                <w:bCs/>
                <w:sz w:val="18"/>
                <w:szCs w:val="18"/>
                <w:lang w:eastAsia="en-US"/>
              </w:rPr>
              <w:t xml:space="preserve">operador de comercio exterior o el operador interviniente </w:t>
            </w:r>
            <w:r w:rsidRPr="00A63336">
              <w:rPr>
                <w:rFonts w:ascii="Arial" w:hAnsi="Arial" w:cs="Arial"/>
                <w:sz w:val="18"/>
                <w:szCs w:val="18"/>
                <w:lang w:eastAsia="en-US"/>
              </w:rPr>
              <w:t xml:space="preserve">haya sido </w:t>
            </w:r>
            <w:r w:rsidRPr="00A63336">
              <w:rPr>
                <w:rFonts w:ascii="Arial" w:hAnsi="Arial" w:cs="Arial"/>
                <w:sz w:val="18"/>
                <w:szCs w:val="18"/>
                <w:lang w:eastAsia="en-US"/>
              </w:rPr>
              <w:lastRenderedPageBreak/>
              <w:t>seleccionado por la Administración Aduanera para una fiscalización posterior de la deuda tributaria aduanera o recargos que haya garantizado.</w:t>
            </w:r>
          </w:p>
          <w:p w:rsidR="00E160D1" w:rsidRDefault="00E160D1" w:rsidP="00A63336">
            <w:pPr>
              <w:jc w:val="both"/>
              <w:rPr>
                <w:rFonts w:ascii="Arial" w:hAnsi="Arial" w:cs="Arial"/>
                <w:sz w:val="18"/>
                <w:szCs w:val="18"/>
              </w:rPr>
            </w:pPr>
          </w:p>
          <w:p w:rsidR="002C13FD" w:rsidRPr="00A63336" w:rsidRDefault="002C13FD" w:rsidP="00A63336">
            <w:pPr>
              <w:jc w:val="both"/>
              <w:rPr>
                <w:rFonts w:ascii="Arial" w:hAnsi="Arial" w:cs="Arial"/>
                <w:sz w:val="18"/>
                <w:szCs w:val="18"/>
              </w:rPr>
            </w:pPr>
            <w:r w:rsidRPr="00A63336">
              <w:rPr>
                <w:rFonts w:ascii="Arial" w:hAnsi="Arial" w:cs="Arial"/>
                <w:sz w:val="18"/>
                <w:szCs w:val="18"/>
              </w:rPr>
              <w:t xml:space="preserve">El </w:t>
            </w:r>
            <w:r w:rsidR="00986544">
              <w:rPr>
                <w:rFonts w:ascii="Arial" w:hAnsi="Arial" w:cs="Arial"/>
                <w:sz w:val="18"/>
                <w:szCs w:val="18"/>
              </w:rPr>
              <w:t>literal</w:t>
            </w:r>
            <w:r w:rsidRPr="00A63336">
              <w:rPr>
                <w:rFonts w:ascii="Arial" w:hAnsi="Arial" w:cs="Arial"/>
                <w:sz w:val="18"/>
                <w:szCs w:val="18"/>
              </w:rPr>
              <w:t xml:space="preserve"> c) no es</w:t>
            </w:r>
            <w:r w:rsidRPr="00A63336">
              <w:rPr>
                <w:rFonts w:ascii="Arial" w:hAnsi="Arial" w:cs="Arial"/>
                <w:b/>
                <w:bCs/>
                <w:sz w:val="18"/>
                <w:szCs w:val="18"/>
              </w:rPr>
              <w:t> </w:t>
            </w:r>
            <w:r w:rsidRPr="00A63336">
              <w:rPr>
                <w:rFonts w:ascii="Arial" w:hAnsi="Arial" w:cs="Arial"/>
                <w:sz w:val="18"/>
                <w:szCs w:val="18"/>
              </w:rPr>
              <w:t>aplicable a las garantías presentadas por las empresas de servicio de entrega rápida cuando actúan como importadores.</w:t>
            </w:r>
          </w:p>
          <w:p w:rsidR="002C13FD"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 xml:space="preserve">En tanto no se realice la renovación solicitada por la Administración Aduanera, el </w:t>
            </w:r>
            <w:r w:rsidRPr="00A63336">
              <w:rPr>
                <w:rFonts w:ascii="Arial" w:hAnsi="Arial" w:cs="Arial"/>
                <w:b/>
                <w:bCs/>
                <w:sz w:val="18"/>
                <w:szCs w:val="18"/>
                <w:lang w:eastAsia="es-PE"/>
              </w:rPr>
              <w:t>operador de comercio exterior o el operador interviniente</w:t>
            </w:r>
            <w:r w:rsidRPr="00A63336">
              <w:rPr>
                <w:rFonts w:ascii="Arial" w:hAnsi="Arial" w:cs="Arial"/>
                <w:sz w:val="18"/>
                <w:szCs w:val="18"/>
                <w:lang w:eastAsia="es-PE"/>
              </w:rPr>
              <w:t xml:space="preserve"> no puede garantizar al amparo del artículo 160 de la Ley.</w:t>
            </w:r>
          </w:p>
          <w:p w:rsidR="00E160D1" w:rsidRPr="00A63336" w:rsidRDefault="00E160D1" w:rsidP="00A63336">
            <w:pPr>
              <w:spacing w:after="0" w:line="240" w:lineRule="auto"/>
              <w:jc w:val="both"/>
              <w:rPr>
                <w:rFonts w:ascii="Arial" w:hAnsi="Arial" w:cs="Arial"/>
                <w:sz w:val="18"/>
                <w:szCs w:val="18"/>
                <w:lang w:eastAsia="es-PE"/>
              </w:rPr>
            </w:pPr>
          </w:p>
        </w:tc>
      </w:tr>
      <w:tr w:rsidR="002C13FD" w:rsidRPr="00A63336" w:rsidTr="002C3411">
        <w:tc>
          <w:tcPr>
            <w:tcW w:w="4111" w:type="dxa"/>
            <w:tcMar>
              <w:top w:w="0" w:type="dxa"/>
              <w:left w:w="108" w:type="dxa"/>
              <w:bottom w:w="0" w:type="dxa"/>
              <w:right w:w="108" w:type="dxa"/>
            </w:tcMar>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lastRenderedPageBreak/>
              <w:t>Artículo 220.- Canje de las garantías</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El importador, exportador o beneficiario puede canjear sus garantías en cualquier momento, siempre que no sea por un monto menor. </w:t>
            </w:r>
          </w:p>
          <w:p w:rsidR="00E160D1" w:rsidRDefault="00E160D1" w:rsidP="00A63336">
            <w:pPr>
              <w:spacing w:after="0" w:line="240" w:lineRule="auto"/>
              <w:jc w:val="both"/>
              <w:rPr>
                <w:rFonts w:ascii="Arial" w:hAnsi="Arial" w:cs="Arial"/>
                <w:sz w:val="18"/>
                <w:szCs w:val="18"/>
                <w:lang w:eastAsia="es-PE"/>
              </w:rPr>
            </w:pP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 Administración Aduanera requerirá el canje por un monto mayor cuando:</w:t>
            </w:r>
          </w:p>
          <w:p w:rsidR="00E160D1" w:rsidRDefault="00E160D1" w:rsidP="00A63336">
            <w:pPr>
              <w:spacing w:after="0" w:line="240" w:lineRule="auto"/>
              <w:jc w:val="both"/>
              <w:rPr>
                <w:rFonts w:ascii="Arial" w:hAnsi="Arial" w:cs="Arial"/>
                <w:sz w:val="18"/>
                <w:szCs w:val="18"/>
                <w:lang w:eastAsia="es-PE"/>
              </w:rPr>
            </w:pP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a) El saldo de la cuenta corriente de la garantía no cubra el monto de las deudas tributarias aduaneras y/o recargos.</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b) El monto de la garantía no cubra el mínimo requerido conforme al artículo 215. </w:t>
            </w:r>
          </w:p>
          <w:p w:rsidR="00E160D1" w:rsidRDefault="00E160D1" w:rsidP="002A45D2">
            <w:pPr>
              <w:spacing w:after="0" w:line="240" w:lineRule="auto"/>
              <w:jc w:val="both"/>
              <w:rPr>
                <w:rFonts w:ascii="Arial" w:hAnsi="Arial" w:cs="Arial"/>
                <w:sz w:val="18"/>
                <w:szCs w:val="18"/>
                <w:lang w:eastAsia="es-PE"/>
              </w:rPr>
            </w:pPr>
            <w:bookmarkStart w:id="44" w:name="JD_DS010-2009-EF-A220"/>
            <w:bookmarkEnd w:id="44"/>
          </w:p>
          <w:p w:rsidR="002C13FD" w:rsidRPr="00A63336" w:rsidRDefault="002C13FD" w:rsidP="00D12868">
            <w:pPr>
              <w:spacing w:after="0" w:line="240" w:lineRule="auto"/>
              <w:jc w:val="both"/>
              <w:rPr>
                <w:rFonts w:ascii="Arial" w:hAnsi="Arial" w:cs="Arial"/>
                <w:sz w:val="18"/>
                <w:szCs w:val="18"/>
                <w:lang w:eastAsia="es-PE"/>
              </w:rPr>
            </w:pPr>
            <w:r w:rsidRPr="00A63336">
              <w:rPr>
                <w:rFonts w:ascii="Arial" w:hAnsi="Arial" w:cs="Arial"/>
                <w:sz w:val="18"/>
                <w:szCs w:val="18"/>
                <w:lang w:eastAsia="es-PE"/>
              </w:rPr>
              <w:t>En tanto no se realice el canje solicitado por la Administración Aduanera, el importador, exportador o beneficiario no podrá garantizar al amparo del artículo 160 de la Ley. </w:t>
            </w:r>
          </w:p>
          <w:p w:rsidR="002C13FD" w:rsidRPr="00A63336" w:rsidRDefault="002C13FD" w:rsidP="00A63336">
            <w:pPr>
              <w:spacing w:after="0" w:line="240" w:lineRule="auto"/>
              <w:jc w:val="both"/>
              <w:rPr>
                <w:rFonts w:ascii="Arial" w:hAnsi="Arial" w:cs="Arial"/>
                <w:b/>
                <w:bCs/>
                <w:sz w:val="18"/>
                <w:szCs w:val="18"/>
                <w:lang w:eastAsia="es-PE"/>
              </w:rPr>
            </w:pPr>
          </w:p>
        </w:tc>
        <w:tc>
          <w:tcPr>
            <w:tcW w:w="4105" w:type="dxa"/>
            <w:tcMar>
              <w:top w:w="0" w:type="dxa"/>
              <w:left w:w="108" w:type="dxa"/>
              <w:bottom w:w="0" w:type="dxa"/>
              <w:right w:w="108" w:type="dxa"/>
            </w:tcMar>
            <w:hideMark/>
          </w:tcPr>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b/>
                <w:bCs/>
                <w:sz w:val="18"/>
                <w:szCs w:val="18"/>
                <w:lang w:eastAsia="es-PE"/>
              </w:rPr>
              <w:t>Artículo 220.- Canje de las garantías</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 xml:space="preserve">El </w:t>
            </w:r>
            <w:r w:rsidRPr="00A63336">
              <w:rPr>
                <w:rFonts w:ascii="Arial" w:hAnsi="Arial" w:cs="Arial"/>
                <w:b/>
                <w:bCs/>
                <w:sz w:val="18"/>
                <w:szCs w:val="18"/>
                <w:lang w:eastAsia="es-PE"/>
              </w:rPr>
              <w:t xml:space="preserve">operador de comercio exterior o el operador interviniente </w:t>
            </w:r>
            <w:r w:rsidRPr="00A63336">
              <w:rPr>
                <w:rFonts w:ascii="Arial" w:hAnsi="Arial" w:cs="Arial"/>
                <w:sz w:val="18"/>
                <w:szCs w:val="18"/>
                <w:lang w:eastAsia="es-PE"/>
              </w:rPr>
              <w:t>puede canjear sus garantías en cualquier momento, siempre que no sea por un monto menor. </w:t>
            </w:r>
          </w:p>
          <w:p w:rsidR="002C13FD" w:rsidRPr="00A63336"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La Administración Aduanera requ</w:t>
            </w:r>
            <w:r w:rsidR="00986544">
              <w:rPr>
                <w:rFonts w:ascii="Arial" w:hAnsi="Arial" w:cs="Arial"/>
                <w:sz w:val="18"/>
                <w:szCs w:val="18"/>
                <w:lang w:eastAsia="es-PE"/>
              </w:rPr>
              <w:t>i</w:t>
            </w:r>
            <w:r w:rsidRPr="00A63336">
              <w:rPr>
                <w:rFonts w:ascii="Arial" w:hAnsi="Arial" w:cs="Arial"/>
                <w:sz w:val="18"/>
                <w:szCs w:val="18"/>
                <w:lang w:eastAsia="es-PE"/>
              </w:rPr>
              <w:t>er</w:t>
            </w:r>
            <w:r w:rsidR="00986544">
              <w:rPr>
                <w:rFonts w:ascii="Arial" w:hAnsi="Arial" w:cs="Arial"/>
                <w:sz w:val="18"/>
                <w:szCs w:val="18"/>
                <w:lang w:eastAsia="es-PE"/>
              </w:rPr>
              <w:t>e</w:t>
            </w:r>
            <w:r w:rsidRPr="00A63336">
              <w:rPr>
                <w:rFonts w:ascii="Arial" w:hAnsi="Arial" w:cs="Arial"/>
                <w:sz w:val="18"/>
                <w:szCs w:val="18"/>
                <w:lang w:eastAsia="es-PE"/>
              </w:rPr>
              <w:t xml:space="preserve"> el canje por un monto mayor cuando:</w:t>
            </w:r>
          </w:p>
          <w:p w:rsidR="002C13FD" w:rsidRPr="00A63336" w:rsidRDefault="002C13FD" w:rsidP="00D12868">
            <w:pPr>
              <w:spacing w:after="0" w:line="240" w:lineRule="auto"/>
              <w:jc w:val="both"/>
              <w:rPr>
                <w:rFonts w:ascii="Arial" w:hAnsi="Arial" w:cs="Arial"/>
                <w:sz w:val="18"/>
                <w:szCs w:val="18"/>
                <w:lang w:eastAsia="es-PE"/>
              </w:rPr>
            </w:pPr>
            <w:r w:rsidRPr="00A63336">
              <w:rPr>
                <w:rFonts w:ascii="Arial" w:hAnsi="Arial" w:cs="Arial"/>
                <w:sz w:val="18"/>
                <w:szCs w:val="18"/>
                <w:lang w:eastAsia="es-PE"/>
              </w:rPr>
              <w:t>a) El saldo de la cuenta corriente de la garantía no cubra el monto de las deudas tributarias aduaneras y/o recargos.</w:t>
            </w:r>
          </w:p>
          <w:p w:rsidR="002C13FD" w:rsidRPr="00A63336" w:rsidRDefault="002C13FD" w:rsidP="00D12868">
            <w:pPr>
              <w:spacing w:after="0" w:line="240" w:lineRule="auto"/>
              <w:jc w:val="both"/>
              <w:rPr>
                <w:rFonts w:ascii="Arial" w:hAnsi="Arial" w:cs="Arial"/>
                <w:sz w:val="18"/>
                <w:szCs w:val="18"/>
                <w:lang w:eastAsia="es-PE"/>
              </w:rPr>
            </w:pPr>
            <w:r w:rsidRPr="00A63336">
              <w:rPr>
                <w:rFonts w:ascii="Arial" w:hAnsi="Arial" w:cs="Arial"/>
                <w:sz w:val="18"/>
                <w:szCs w:val="18"/>
                <w:lang w:eastAsia="es-PE"/>
              </w:rPr>
              <w:t>b) El monto de la garantía no cubra el mínimo requerido conforme al artículo 215. </w:t>
            </w:r>
          </w:p>
          <w:p w:rsidR="00E160D1" w:rsidRDefault="00E160D1" w:rsidP="00A63336">
            <w:pPr>
              <w:spacing w:after="0" w:line="240" w:lineRule="auto"/>
              <w:jc w:val="both"/>
              <w:rPr>
                <w:rFonts w:ascii="Arial" w:hAnsi="Arial" w:cs="Arial"/>
                <w:sz w:val="18"/>
                <w:szCs w:val="18"/>
                <w:lang w:eastAsia="es-PE"/>
              </w:rPr>
            </w:pPr>
          </w:p>
          <w:p w:rsidR="002C13FD" w:rsidRDefault="002C13FD" w:rsidP="00A63336">
            <w:pPr>
              <w:spacing w:after="0" w:line="240" w:lineRule="auto"/>
              <w:jc w:val="both"/>
              <w:rPr>
                <w:rFonts w:ascii="Arial" w:hAnsi="Arial" w:cs="Arial"/>
                <w:sz w:val="18"/>
                <w:szCs w:val="18"/>
                <w:lang w:eastAsia="es-PE"/>
              </w:rPr>
            </w:pPr>
            <w:r w:rsidRPr="00A63336">
              <w:rPr>
                <w:rFonts w:ascii="Arial" w:hAnsi="Arial" w:cs="Arial"/>
                <w:sz w:val="18"/>
                <w:szCs w:val="18"/>
                <w:lang w:eastAsia="es-PE"/>
              </w:rPr>
              <w:t xml:space="preserve">En tanto no se realice el canje solicitado por la Administración Aduanera, el </w:t>
            </w:r>
            <w:r w:rsidRPr="00A63336">
              <w:rPr>
                <w:rFonts w:ascii="Arial" w:hAnsi="Arial" w:cs="Arial"/>
                <w:b/>
                <w:bCs/>
                <w:sz w:val="18"/>
                <w:szCs w:val="18"/>
                <w:lang w:eastAsia="es-PE"/>
              </w:rPr>
              <w:t>operador de comercio exterior o el operador interviniente</w:t>
            </w:r>
            <w:r w:rsidR="00986544">
              <w:rPr>
                <w:rFonts w:ascii="Arial" w:hAnsi="Arial" w:cs="Arial"/>
                <w:sz w:val="18"/>
                <w:szCs w:val="18"/>
                <w:lang w:eastAsia="es-PE"/>
              </w:rPr>
              <w:t xml:space="preserve"> no puede</w:t>
            </w:r>
            <w:r w:rsidRPr="00A63336">
              <w:rPr>
                <w:rFonts w:ascii="Arial" w:hAnsi="Arial" w:cs="Arial"/>
                <w:sz w:val="18"/>
                <w:szCs w:val="18"/>
                <w:lang w:eastAsia="es-PE"/>
              </w:rPr>
              <w:t xml:space="preserve"> garantizar al amparo del artículo 160 de la Ley. </w:t>
            </w:r>
          </w:p>
          <w:p w:rsidR="00431606" w:rsidRPr="00A63336" w:rsidRDefault="00431606" w:rsidP="00A63336">
            <w:pPr>
              <w:spacing w:after="0" w:line="240" w:lineRule="auto"/>
              <w:jc w:val="both"/>
              <w:rPr>
                <w:rFonts w:cs="Calibri"/>
                <w:sz w:val="12"/>
                <w:szCs w:val="12"/>
              </w:rPr>
            </w:pPr>
          </w:p>
        </w:tc>
      </w:tr>
    </w:tbl>
    <w:p w:rsidR="0001514E" w:rsidRPr="00A63336" w:rsidRDefault="0001514E" w:rsidP="00A63336">
      <w:pPr>
        <w:spacing w:after="0" w:line="240" w:lineRule="auto"/>
        <w:jc w:val="both"/>
        <w:rPr>
          <w:rFonts w:ascii="Arial" w:eastAsiaTheme="minorHAnsi" w:hAnsi="Arial" w:cs="Arial"/>
        </w:rPr>
      </w:pPr>
    </w:p>
    <w:p w:rsidR="00C25877" w:rsidRPr="00A63336" w:rsidRDefault="008B4D7F" w:rsidP="005323FA">
      <w:pPr>
        <w:spacing w:after="0" w:line="240" w:lineRule="auto"/>
        <w:rPr>
          <w:rFonts w:ascii="Arial" w:hAnsi="Arial" w:cs="Arial"/>
          <w:b/>
        </w:rPr>
      </w:pPr>
      <w:r w:rsidRPr="00A63336">
        <w:rPr>
          <w:rFonts w:ascii="Arial" w:hAnsi="Arial" w:cs="Arial"/>
          <w:b/>
        </w:rPr>
        <w:t>EXTRACCIÓN DE MUESTRAS (ARTÍCULO 227)</w:t>
      </w:r>
    </w:p>
    <w:p w:rsidR="00C25877" w:rsidRPr="00A63336" w:rsidRDefault="00C25877" w:rsidP="00A63336">
      <w:pPr>
        <w:autoSpaceDE w:val="0"/>
        <w:autoSpaceDN w:val="0"/>
        <w:adjustRightInd w:val="0"/>
        <w:spacing w:after="0" w:line="240" w:lineRule="auto"/>
        <w:contextualSpacing/>
        <w:jc w:val="both"/>
        <w:rPr>
          <w:rFonts w:ascii="Arial" w:hAnsi="Arial" w:cs="Arial"/>
          <w:b/>
        </w:rPr>
      </w:pPr>
    </w:p>
    <w:p w:rsidR="00813B80" w:rsidRPr="00A63336" w:rsidRDefault="00813B80" w:rsidP="00A63336">
      <w:pPr>
        <w:autoSpaceDE w:val="0"/>
        <w:autoSpaceDN w:val="0"/>
        <w:adjustRightInd w:val="0"/>
        <w:spacing w:after="0" w:line="240" w:lineRule="auto"/>
        <w:contextualSpacing/>
        <w:jc w:val="both"/>
        <w:rPr>
          <w:rFonts w:ascii="Arial" w:hAnsi="Arial" w:cs="Arial"/>
          <w:sz w:val="20"/>
        </w:rPr>
      </w:pPr>
      <w:r w:rsidRPr="00A63336">
        <w:rPr>
          <w:rFonts w:ascii="Arial" w:hAnsi="Arial" w:cs="Arial"/>
        </w:rPr>
        <w:t>El artículo 227 otorga facultades a la autoridad aduanera para extraer muestras representativas de aquellas mercancías que por su naturaleza requieran de una mejor identificación, a fin de determinar su clasificación arancelaria o valor en aduana; así también posibilita que dicha autoridad pueda solicitar el análisis físico químico de estas mercancías.</w:t>
      </w:r>
    </w:p>
    <w:p w:rsidR="00813B80" w:rsidRPr="00A63336" w:rsidRDefault="00813B80" w:rsidP="00A63336">
      <w:pPr>
        <w:autoSpaceDE w:val="0"/>
        <w:autoSpaceDN w:val="0"/>
        <w:adjustRightInd w:val="0"/>
        <w:spacing w:after="0" w:line="240" w:lineRule="auto"/>
        <w:contextualSpacing/>
        <w:jc w:val="both"/>
        <w:rPr>
          <w:rFonts w:ascii="Arial" w:hAnsi="Arial" w:cs="Arial"/>
        </w:rPr>
      </w:pPr>
    </w:p>
    <w:p w:rsidR="000E04F4" w:rsidRPr="00A63336" w:rsidRDefault="00813B80" w:rsidP="00A63336">
      <w:pPr>
        <w:autoSpaceDE w:val="0"/>
        <w:autoSpaceDN w:val="0"/>
        <w:adjustRightInd w:val="0"/>
        <w:spacing w:after="0" w:line="240" w:lineRule="auto"/>
        <w:contextualSpacing/>
        <w:jc w:val="both"/>
        <w:rPr>
          <w:rFonts w:ascii="Arial" w:hAnsi="Arial" w:cs="Arial"/>
        </w:rPr>
      </w:pPr>
      <w:r w:rsidRPr="00A63336">
        <w:rPr>
          <w:rFonts w:ascii="Arial" w:hAnsi="Arial" w:cs="Arial"/>
        </w:rPr>
        <w:t xml:space="preserve">Al respecto, se plantea la modificación del citado artículo a fin de que la </w:t>
      </w:r>
      <w:r w:rsidR="0062087B" w:rsidRPr="00A63336">
        <w:rPr>
          <w:rFonts w:ascii="Arial" w:hAnsi="Arial" w:cs="Arial"/>
        </w:rPr>
        <w:t>autoridad aduanera</w:t>
      </w:r>
      <w:r w:rsidRPr="00A63336">
        <w:rPr>
          <w:rFonts w:ascii="Arial" w:hAnsi="Arial" w:cs="Arial"/>
        </w:rPr>
        <w:t xml:space="preserve"> </w:t>
      </w:r>
      <w:r w:rsidR="0062087B" w:rsidRPr="00A63336">
        <w:rPr>
          <w:rFonts w:ascii="Arial" w:hAnsi="Arial" w:cs="Arial"/>
        </w:rPr>
        <w:t xml:space="preserve">también </w:t>
      </w:r>
      <w:r w:rsidRPr="00A63336">
        <w:rPr>
          <w:rFonts w:ascii="Arial" w:hAnsi="Arial" w:cs="Arial"/>
        </w:rPr>
        <w:t>pueda disponer que el dueño, consignante o consignatario realice la extracción y análisis de muestras representativas de mercancías a través de un laboratorio</w:t>
      </w:r>
      <w:r w:rsidR="00193B5E" w:rsidRPr="00A63336">
        <w:rPr>
          <w:rFonts w:ascii="Arial" w:hAnsi="Arial" w:cs="Arial"/>
        </w:rPr>
        <w:t xml:space="preserve">. </w:t>
      </w:r>
    </w:p>
    <w:p w:rsidR="000E04F4" w:rsidRPr="00A63336" w:rsidRDefault="000E04F4" w:rsidP="00A63336">
      <w:pPr>
        <w:autoSpaceDE w:val="0"/>
        <w:autoSpaceDN w:val="0"/>
        <w:adjustRightInd w:val="0"/>
        <w:spacing w:after="0" w:line="240" w:lineRule="auto"/>
        <w:contextualSpacing/>
        <w:jc w:val="both"/>
        <w:rPr>
          <w:rFonts w:ascii="Arial" w:hAnsi="Arial" w:cs="Arial"/>
        </w:rPr>
      </w:pPr>
    </w:p>
    <w:p w:rsidR="00813B80" w:rsidRPr="00A63336" w:rsidRDefault="00813B80" w:rsidP="00A63336">
      <w:pPr>
        <w:autoSpaceDE w:val="0"/>
        <w:autoSpaceDN w:val="0"/>
        <w:adjustRightInd w:val="0"/>
        <w:spacing w:after="0" w:line="240" w:lineRule="auto"/>
        <w:contextualSpacing/>
        <w:jc w:val="both"/>
        <w:rPr>
          <w:rFonts w:ascii="Arial" w:hAnsi="Arial" w:cs="Arial"/>
        </w:rPr>
      </w:pPr>
      <w:r w:rsidRPr="00A63336">
        <w:rPr>
          <w:rFonts w:ascii="Arial" w:hAnsi="Arial" w:cs="Arial"/>
        </w:rPr>
        <w:t>En el cuadro siguiente se observa la modificación que se plantea:</w:t>
      </w:r>
    </w:p>
    <w:p w:rsidR="00813B80" w:rsidRPr="00A63336" w:rsidRDefault="00813B80" w:rsidP="00A63336">
      <w:pPr>
        <w:autoSpaceDE w:val="0"/>
        <w:autoSpaceDN w:val="0"/>
        <w:adjustRightInd w:val="0"/>
        <w:spacing w:after="0" w:line="0" w:lineRule="atLeast"/>
        <w:contextualSpacing/>
        <w:jc w:val="both"/>
        <w:rPr>
          <w:rFonts w:ascii="Arial" w:hAnsi="Arial" w:cs="Aria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63336" w:rsidRPr="00A63336" w:rsidTr="00731789">
        <w:trPr>
          <w:trHeight w:val="347"/>
        </w:trPr>
        <w:tc>
          <w:tcPr>
            <w:tcW w:w="4111" w:type="dxa"/>
          </w:tcPr>
          <w:p w:rsidR="00813B80" w:rsidRPr="00A63336" w:rsidRDefault="00813B80"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tc>
        <w:tc>
          <w:tcPr>
            <w:tcW w:w="4111" w:type="dxa"/>
          </w:tcPr>
          <w:p w:rsidR="00813B80" w:rsidRPr="00A63336" w:rsidRDefault="00813B80" w:rsidP="00A63336">
            <w:pPr>
              <w:spacing w:after="0" w:line="240" w:lineRule="auto"/>
              <w:ind w:left="44"/>
              <w:jc w:val="center"/>
              <w:rPr>
                <w:rFonts w:ascii="Arial" w:hAnsi="Arial" w:cs="Arial"/>
                <w:b/>
                <w:sz w:val="18"/>
                <w:szCs w:val="18"/>
              </w:rPr>
            </w:pPr>
            <w:r w:rsidRPr="00A63336">
              <w:rPr>
                <w:rFonts w:ascii="Arial" w:hAnsi="Arial" w:cs="Arial"/>
                <w:b/>
                <w:sz w:val="18"/>
                <w:szCs w:val="18"/>
              </w:rPr>
              <w:t>PROYECTO</w:t>
            </w:r>
          </w:p>
        </w:tc>
      </w:tr>
      <w:tr w:rsidR="00A63336" w:rsidRPr="00A63336" w:rsidTr="005323FA">
        <w:trPr>
          <w:trHeight w:val="529"/>
        </w:trPr>
        <w:tc>
          <w:tcPr>
            <w:tcW w:w="4111" w:type="dxa"/>
          </w:tcPr>
          <w:p w:rsidR="00813B80" w:rsidRPr="00A63336" w:rsidRDefault="00813B80" w:rsidP="00A63336">
            <w:pPr>
              <w:spacing w:after="0" w:line="240" w:lineRule="auto"/>
              <w:contextualSpacing/>
              <w:jc w:val="both"/>
              <w:rPr>
                <w:rFonts w:ascii="Arial" w:hAnsi="Arial" w:cs="Arial"/>
                <w:b/>
                <w:bCs/>
                <w:sz w:val="18"/>
                <w:szCs w:val="18"/>
              </w:rPr>
            </w:pPr>
            <w:r w:rsidRPr="00A63336">
              <w:rPr>
                <w:rFonts w:ascii="Arial" w:hAnsi="Arial" w:cs="Arial"/>
                <w:b/>
                <w:bCs/>
                <w:sz w:val="18"/>
                <w:szCs w:val="18"/>
              </w:rPr>
              <w:t>Artículo 227.- Extracción de muestras</w:t>
            </w:r>
          </w:p>
          <w:p w:rsidR="00813B80" w:rsidRPr="00A63336" w:rsidRDefault="00813B80" w:rsidP="005323FA">
            <w:pPr>
              <w:spacing w:after="0" w:line="240" w:lineRule="auto"/>
              <w:contextualSpacing/>
              <w:jc w:val="both"/>
              <w:rPr>
                <w:rFonts w:ascii="Arial" w:hAnsi="Arial" w:cs="Arial"/>
                <w:b/>
                <w:bCs/>
                <w:sz w:val="18"/>
                <w:szCs w:val="18"/>
              </w:rPr>
            </w:pPr>
            <w:r w:rsidRPr="00A63336">
              <w:rPr>
                <w:rFonts w:ascii="Arial" w:hAnsi="Arial" w:cs="Arial"/>
                <w:sz w:val="18"/>
                <w:szCs w:val="18"/>
              </w:rPr>
              <w:t>La autoridad aduanera está facultada para extraer muestras representativas de aquellas mercancías que por su naturaleza requieran de una mejor identificación, a fin de determinar su clasificación arancelaria o valor en aduana y de ser necesario, solicitar su análisis físico químico.</w:t>
            </w:r>
          </w:p>
        </w:tc>
        <w:tc>
          <w:tcPr>
            <w:tcW w:w="4111" w:type="dxa"/>
          </w:tcPr>
          <w:p w:rsidR="00813B80" w:rsidRPr="00A63336" w:rsidRDefault="00813B80" w:rsidP="00A63336">
            <w:pPr>
              <w:spacing w:after="0" w:line="240" w:lineRule="auto"/>
              <w:contextualSpacing/>
              <w:jc w:val="both"/>
              <w:rPr>
                <w:rFonts w:ascii="Arial" w:hAnsi="Arial" w:cs="Arial"/>
                <w:b/>
                <w:bCs/>
                <w:sz w:val="18"/>
                <w:szCs w:val="18"/>
              </w:rPr>
            </w:pPr>
            <w:r w:rsidRPr="00A63336">
              <w:rPr>
                <w:rFonts w:ascii="Arial" w:hAnsi="Arial" w:cs="Arial"/>
                <w:b/>
                <w:bCs/>
                <w:sz w:val="18"/>
                <w:szCs w:val="18"/>
              </w:rPr>
              <w:t>Artículo 227.- Extracción de muestras</w:t>
            </w:r>
          </w:p>
          <w:p w:rsidR="00991987" w:rsidRDefault="00813B80" w:rsidP="00A63336">
            <w:pPr>
              <w:spacing w:after="0" w:line="240" w:lineRule="auto"/>
              <w:contextualSpacing/>
              <w:jc w:val="both"/>
              <w:rPr>
                <w:rFonts w:ascii="Arial" w:hAnsi="Arial" w:cs="Arial"/>
                <w:b/>
                <w:sz w:val="18"/>
                <w:szCs w:val="18"/>
              </w:rPr>
            </w:pPr>
            <w:r w:rsidRPr="00A63336">
              <w:rPr>
                <w:rFonts w:ascii="Arial" w:hAnsi="Arial" w:cs="Arial"/>
                <w:sz w:val="18"/>
                <w:szCs w:val="18"/>
              </w:rPr>
              <w:t>La autoridad aduanera está facultada para extraer</w:t>
            </w:r>
            <w:r w:rsidR="007A2162" w:rsidRPr="00A63336">
              <w:rPr>
                <w:rFonts w:ascii="Arial" w:hAnsi="Arial" w:cs="Arial"/>
                <w:sz w:val="18"/>
                <w:szCs w:val="18"/>
              </w:rPr>
              <w:t xml:space="preserve"> </w:t>
            </w:r>
            <w:r w:rsidR="007A2162" w:rsidRPr="00A63336">
              <w:rPr>
                <w:rFonts w:ascii="Arial" w:hAnsi="Arial" w:cs="Arial"/>
                <w:b/>
                <w:sz w:val="18"/>
                <w:szCs w:val="18"/>
              </w:rPr>
              <w:t xml:space="preserve">o disponer la extracción </w:t>
            </w:r>
            <w:r w:rsidR="007A2162" w:rsidRPr="00F5582D">
              <w:rPr>
                <w:rFonts w:ascii="Arial" w:hAnsi="Arial" w:cs="Arial"/>
                <w:sz w:val="18"/>
                <w:szCs w:val="18"/>
              </w:rPr>
              <w:t>de</w:t>
            </w:r>
            <w:r w:rsidRPr="00F5582D">
              <w:rPr>
                <w:rFonts w:ascii="Arial" w:hAnsi="Arial" w:cs="Arial"/>
                <w:sz w:val="18"/>
                <w:szCs w:val="18"/>
              </w:rPr>
              <w:t xml:space="preserve"> </w:t>
            </w:r>
            <w:r w:rsidRPr="00A63336">
              <w:rPr>
                <w:rFonts w:ascii="Arial" w:hAnsi="Arial" w:cs="Arial"/>
                <w:sz w:val="18"/>
                <w:szCs w:val="18"/>
              </w:rPr>
              <w:t>muestras representativas de aquellas mercancías que por su naturaleza requieran de una mejor identificación, a fin de determinar su clasificación arancelaria o valor en aduana y de ser necesario, solicitar su análisis físico químico.</w:t>
            </w:r>
          </w:p>
          <w:p w:rsidR="00813B80" w:rsidRPr="005323FA" w:rsidRDefault="00813B80" w:rsidP="005323FA">
            <w:pPr>
              <w:bidi/>
              <w:jc w:val="right"/>
              <w:rPr>
                <w:rFonts w:ascii="Arial" w:hAnsi="Arial" w:cs="Arial"/>
                <w:sz w:val="18"/>
                <w:szCs w:val="18"/>
              </w:rPr>
            </w:pPr>
          </w:p>
        </w:tc>
      </w:tr>
    </w:tbl>
    <w:p w:rsidR="00813B80" w:rsidRPr="00A63336" w:rsidRDefault="00813B80" w:rsidP="00A63336">
      <w:pPr>
        <w:autoSpaceDE w:val="0"/>
        <w:autoSpaceDN w:val="0"/>
        <w:adjustRightInd w:val="0"/>
        <w:spacing w:after="0" w:line="0" w:lineRule="atLeast"/>
        <w:ind w:left="851"/>
        <w:contextualSpacing/>
        <w:jc w:val="both"/>
        <w:rPr>
          <w:rFonts w:ascii="Arial" w:hAnsi="Arial" w:cs="Arial"/>
        </w:rPr>
      </w:pPr>
    </w:p>
    <w:p w:rsidR="00813B80" w:rsidRPr="00A63336" w:rsidRDefault="00813B80" w:rsidP="00991987">
      <w:pPr>
        <w:spacing w:after="0" w:line="240" w:lineRule="auto"/>
        <w:contextualSpacing/>
        <w:jc w:val="both"/>
        <w:rPr>
          <w:rFonts w:ascii="Arial" w:hAnsi="Arial" w:cs="Arial"/>
        </w:rPr>
      </w:pPr>
      <w:r w:rsidRPr="00A63336">
        <w:rPr>
          <w:rFonts w:ascii="Arial" w:hAnsi="Arial" w:cs="Arial"/>
        </w:rPr>
        <w:t xml:space="preserve">Tal como se aprecia, se establece como facultad de la </w:t>
      </w:r>
      <w:r w:rsidR="00365359" w:rsidRPr="00A63336">
        <w:rPr>
          <w:rFonts w:ascii="Arial" w:hAnsi="Arial" w:cs="Arial"/>
        </w:rPr>
        <w:t>autoridad aduanera</w:t>
      </w:r>
      <w:r w:rsidRPr="00A63336">
        <w:rPr>
          <w:rFonts w:ascii="Arial" w:hAnsi="Arial" w:cs="Arial"/>
        </w:rPr>
        <w:t xml:space="preserve"> el exigir que el dueño, consignante o consignatario efectúe, a través de un laboratorio, la extracción y análisis de muestras. Ello se justifica, por ejemplo, en el caso de los concentrados de minerales, barras de oro, entre otros, en los que la extracción de muestras para el consiguiente análisis debe cumplir determinados estándares nacionales o internacionales, a fin de asegurar la representatividad de la muestra y la consecuente confiabilidad del resultado del análisis realizado. </w:t>
      </w:r>
    </w:p>
    <w:p w:rsidR="00813B80" w:rsidRPr="00A63336" w:rsidRDefault="00813B80" w:rsidP="00991987">
      <w:pPr>
        <w:spacing w:after="0" w:line="240" w:lineRule="auto"/>
        <w:contextualSpacing/>
        <w:jc w:val="both"/>
        <w:rPr>
          <w:rFonts w:ascii="Arial" w:hAnsi="Arial" w:cs="Arial"/>
        </w:rPr>
      </w:pPr>
    </w:p>
    <w:p w:rsidR="00813B80" w:rsidRPr="00A63336" w:rsidRDefault="00813B80" w:rsidP="00991987">
      <w:pPr>
        <w:spacing w:after="0" w:line="240" w:lineRule="auto"/>
        <w:contextualSpacing/>
        <w:jc w:val="both"/>
        <w:rPr>
          <w:rFonts w:ascii="Arial" w:hAnsi="Arial" w:cs="Arial"/>
        </w:rPr>
      </w:pPr>
      <w:r w:rsidRPr="00A63336">
        <w:rPr>
          <w:rFonts w:ascii="Arial" w:hAnsi="Arial" w:cs="Arial"/>
        </w:rPr>
        <w:t>Se prevé que en el procedimiento se establecerá que el laboratorio a cargo de dicha extracción deba contar con la acreditación respectiva ante el INACAL a fin de asegurar el cumplimiento de los estándares nacionales e internacionales. En caso no exista en el mercado un laboratorio acreditado en la extracción y análisis de determinada mercancía, se aceptará la participación de empresas especializadas; dado que la acreditación ante el INACAL es voluntaria.</w:t>
      </w:r>
    </w:p>
    <w:p w:rsidR="00813B80" w:rsidRPr="00A63336" w:rsidRDefault="00813B80" w:rsidP="00991987">
      <w:pPr>
        <w:spacing w:after="0" w:line="240" w:lineRule="auto"/>
        <w:contextualSpacing/>
        <w:jc w:val="both"/>
        <w:rPr>
          <w:rFonts w:ascii="Arial" w:hAnsi="Arial" w:cs="Arial"/>
        </w:rPr>
      </w:pPr>
    </w:p>
    <w:p w:rsidR="00813B80" w:rsidRPr="00A63336" w:rsidRDefault="00813B80" w:rsidP="002A45D2">
      <w:pPr>
        <w:spacing w:after="0" w:line="240" w:lineRule="auto"/>
        <w:contextualSpacing/>
        <w:jc w:val="both"/>
        <w:rPr>
          <w:rFonts w:ascii="Arial" w:hAnsi="Arial" w:cs="Arial"/>
        </w:rPr>
      </w:pPr>
      <w:r w:rsidRPr="00A63336">
        <w:rPr>
          <w:rFonts w:ascii="Arial" w:hAnsi="Arial" w:cs="Arial"/>
        </w:rPr>
        <w:t xml:space="preserve">En cuanto a la obligación prevista para el laboratorio, cabe indicar que el literal e) del artículo 17 de la LGA establece como obligación general de los operadores intervinientes (entre los que se encuentran los laboratorios), el “cumplir con las obligaciones en los plazos establecidos por la normatividad aduanera o </w:t>
      </w:r>
      <w:r w:rsidRPr="00A63336">
        <w:rPr>
          <w:rFonts w:ascii="Arial" w:hAnsi="Arial" w:cs="Arial"/>
          <w:bCs/>
        </w:rPr>
        <w:t>la Administración Aduanera</w:t>
      </w:r>
      <w:r w:rsidRPr="00A63336">
        <w:rPr>
          <w:rFonts w:ascii="Arial" w:hAnsi="Arial" w:cs="Arial"/>
        </w:rPr>
        <w:t>, según corresponda”.  En tal sentido, el artículo 13 establece como obligación específica para los laboratorios:</w:t>
      </w:r>
    </w:p>
    <w:p w:rsidR="00813B80" w:rsidRPr="00A63336" w:rsidRDefault="00813B80" w:rsidP="00A63336">
      <w:pPr>
        <w:spacing w:after="0" w:line="240" w:lineRule="auto"/>
        <w:ind w:left="142"/>
        <w:contextualSpacing/>
        <w:jc w:val="both"/>
        <w:rPr>
          <w:rFonts w:ascii="Arial" w:hAnsi="Arial" w:cs="Arial"/>
        </w:rPr>
      </w:pPr>
    </w:p>
    <w:p w:rsidR="00813B80" w:rsidRPr="00A63336" w:rsidRDefault="00813B80" w:rsidP="00991987">
      <w:pPr>
        <w:numPr>
          <w:ilvl w:val="0"/>
          <w:numId w:val="22"/>
        </w:numPr>
        <w:spacing w:after="0" w:line="240" w:lineRule="auto"/>
        <w:ind w:left="567" w:hanging="567"/>
        <w:contextualSpacing/>
        <w:jc w:val="both"/>
        <w:rPr>
          <w:rFonts w:ascii="Arial" w:hAnsi="Arial" w:cs="Arial"/>
        </w:rPr>
      </w:pPr>
      <w:r w:rsidRPr="00A63336">
        <w:rPr>
          <w:rFonts w:ascii="Arial" w:hAnsi="Arial" w:cs="Arial"/>
        </w:rPr>
        <w:t>Solicitar su registro ante la SUNAT, conforme lo dispuesto por la Administración Aduanera.</w:t>
      </w:r>
    </w:p>
    <w:p w:rsidR="00813B80" w:rsidRPr="00A63336" w:rsidRDefault="00813B80" w:rsidP="00991987">
      <w:pPr>
        <w:numPr>
          <w:ilvl w:val="0"/>
          <w:numId w:val="22"/>
        </w:numPr>
        <w:spacing w:after="0" w:line="240" w:lineRule="auto"/>
        <w:ind w:left="567" w:hanging="567"/>
        <w:contextualSpacing/>
        <w:jc w:val="both"/>
        <w:rPr>
          <w:rFonts w:ascii="Arial" w:hAnsi="Arial" w:cs="Arial"/>
        </w:rPr>
      </w:pPr>
      <w:r w:rsidRPr="00A63336">
        <w:rPr>
          <w:rFonts w:ascii="Arial" w:hAnsi="Arial" w:cs="Arial"/>
        </w:rPr>
        <w:t xml:space="preserve">Proporcionar el documento que contiene el resultado del análisis en la forma, plazo y condiciones previstas por la Administración Aduanera. </w:t>
      </w:r>
    </w:p>
    <w:p w:rsidR="00813B80" w:rsidRPr="00A63336" w:rsidRDefault="00813B80" w:rsidP="00991987">
      <w:pPr>
        <w:numPr>
          <w:ilvl w:val="0"/>
          <w:numId w:val="22"/>
        </w:numPr>
        <w:spacing w:after="0" w:line="240" w:lineRule="auto"/>
        <w:ind w:left="567" w:hanging="567"/>
        <w:contextualSpacing/>
        <w:jc w:val="both"/>
        <w:rPr>
          <w:rFonts w:ascii="Arial" w:hAnsi="Arial" w:cs="Arial"/>
        </w:rPr>
      </w:pPr>
      <w:r w:rsidRPr="00A63336">
        <w:rPr>
          <w:rFonts w:ascii="Arial" w:hAnsi="Arial" w:cs="Arial"/>
        </w:rPr>
        <w:t>Entregar las muestras representativas de mercancías en la forma, plazo y condiciones previstas por la Administración Aduanera.</w:t>
      </w:r>
    </w:p>
    <w:p w:rsidR="00991987" w:rsidRDefault="00991987" w:rsidP="005323FA">
      <w:pPr>
        <w:spacing w:after="0" w:line="240" w:lineRule="auto"/>
        <w:rPr>
          <w:rFonts w:ascii="Arial" w:hAnsi="Arial" w:cs="Arial"/>
          <w:b/>
        </w:rPr>
      </w:pPr>
    </w:p>
    <w:p w:rsidR="00F86397" w:rsidRPr="00A63336" w:rsidRDefault="00592A87" w:rsidP="005323FA">
      <w:pPr>
        <w:spacing w:after="0" w:line="240" w:lineRule="auto"/>
        <w:rPr>
          <w:rFonts w:ascii="Arial" w:hAnsi="Arial" w:cs="Arial"/>
          <w:b/>
        </w:rPr>
      </w:pPr>
      <w:r w:rsidRPr="00A63336">
        <w:rPr>
          <w:rFonts w:ascii="Arial" w:hAnsi="Arial" w:cs="Arial"/>
          <w:b/>
        </w:rPr>
        <w:t>DESPACHOS URGENTES (ARTÍCULO 230)</w:t>
      </w:r>
    </w:p>
    <w:p w:rsidR="00592A87" w:rsidRPr="00FA6919" w:rsidRDefault="00592A87" w:rsidP="00A63336">
      <w:pPr>
        <w:spacing w:after="0" w:line="240" w:lineRule="auto"/>
        <w:ind w:left="142"/>
        <w:jc w:val="both"/>
        <w:rPr>
          <w:rFonts w:ascii="Arial" w:hAnsi="Arial" w:cs="Arial"/>
          <w:b/>
          <w:sz w:val="14"/>
        </w:rPr>
      </w:pPr>
    </w:p>
    <w:p w:rsidR="00F85AAD" w:rsidRPr="00A63336" w:rsidRDefault="00F85AAD" w:rsidP="00991987">
      <w:pPr>
        <w:spacing w:after="0" w:line="240" w:lineRule="auto"/>
        <w:jc w:val="both"/>
        <w:rPr>
          <w:rFonts w:ascii="Arial" w:hAnsi="Arial" w:cs="Arial"/>
        </w:rPr>
      </w:pPr>
      <w:bookmarkStart w:id="45" w:name="_Hlk535312084"/>
      <w:bookmarkStart w:id="46" w:name="_Hlk535312114"/>
      <w:r w:rsidRPr="00A63336">
        <w:rPr>
          <w:rFonts w:ascii="Arial" w:hAnsi="Arial" w:cs="Arial"/>
        </w:rPr>
        <w:t xml:space="preserve">El despacho urgente es una de las modalidades de despacho de la declaración, además del anticipado y diferido, </w:t>
      </w:r>
      <w:r w:rsidR="00241434" w:rsidRPr="00A63336">
        <w:rPr>
          <w:rFonts w:ascii="Arial" w:hAnsi="Arial" w:cs="Arial"/>
        </w:rPr>
        <w:t>de acuerdo con</w:t>
      </w:r>
      <w:r w:rsidRPr="00A63336">
        <w:rPr>
          <w:rFonts w:ascii="Arial" w:hAnsi="Arial" w:cs="Arial"/>
        </w:rPr>
        <w:t xml:space="preserve"> lo establecido en el artículo 130 de la LGA.</w:t>
      </w:r>
    </w:p>
    <w:p w:rsidR="00630CE5" w:rsidRPr="00FA6919" w:rsidRDefault="00630CE5" w:rsidP="00991987">
      <w:pPr>
        <w:spacing w:after="0" w:line="240" w:lineRule="auto"/>
        <w:jc w:val="both"/>
        <w:rPr>
          <w:rFonts w:ascii="Arial" w:hAnsi="Arial" w:cs="Arial"/>
          <w:sz w:val="14"/>
        </w:rPr>
      </w:pPr>
    </w:p>
    <w:p w:rsidR="00F85AAD" w:rsidRPr="00A63336" w:rsidRDefault="00F85AAD" w:rsidP="00991987">
      <w:pPr>
        <w:spacing w:after="0" w:line="240" w:lineRule="auto"/>
        <w:jc w:val="both"/>
        <w:rPr>
          <w:rFonts w:ascii="Arial" w:hAnsi="Arial" w:cs="Arial"/>
        </w:rPr>
      </w:pPr>
      <w:r w:rsidRPr="00A63336">
        <w:rPr>
          <w:rFonts w:ascii="Arial" w:hAnsi="Arial" w:cs="Arial"/>
        </w:rPr>
        <w:t xml:space="preserve">Conforme a lo prescrito en el artículo 230 del RLGA, constituyen despachos urgentes los envíos de urgencia y los envíos de socorro; asimismo, establece que las declaraciones bajo esta modalidad de despacho se tramitan desde quince días calendario antes de la llegada del medio de transporte y hasta siete días calendario posteriores a la fecha del término de la descarga. </w:t>
      </w:r>
    </w:p>
    <w:p w:rsidR="00630CE5" w:rsidRPr="00FA6919" w:rsidRDefault="00630CE5" w:rsidP="00991987">
      <w:pPr>
        <w:spacing w:after="0" w:line="240" w:lineRule="auto"/>
        <w:jc w:val="both"/>
        <w:rPr>
          <w:rFonts w:ascii="Arial" w:hAnsi="Arial" w:cs="Arial"/>
          <w:sz w:val="16"/>
        </w:rPr>
      </w:pPr>
    </w:p>
    <w:p w:rsidR="00F85AAD" w:rsidRPr="00A63336" w:rsidRDefault="00F85AAD" w:rsidP="00991987">
      <w:pPr>
        <w:spacing w:after="0" w:line="240" w:lineRule="auto"/>
        <w:jc w:val="both"/>
        <w:rPr>
          <w:rFonts w:ascii="Arial" w:hAnsi="Arial" w:cs="Arial"/>
        </w:rPr>
      </w:pPr>
      <w:r w:rsidRPr="00A63336">
        <w:rPr>
          <w:rFonts w:ascii="Arial" w:hAnsi="Arial" w:cs="Arial"/>
        </w:rPr>
        <w:t xml:space="preserve">De este modo, se cuenta con despachos urgentes numerados antes de la llegada del medio de transporte y despachos urgentes numerados después, </w:t>
      </w:r>
      <w:r w:rsidR="004504B0" w:rsidRPr="00A63336">
        <w:rPr>
          <w:rFonts w:ascii="Arial" w:hAnsi="Arial" w:cs="Arial"/>
        </w:rPr>
        <w:t xml:space="preserve">así como sucede </w:t>
      </w:r>
      <w:r w:rsidRPr="00A63336">
        <w:rPr>
          <w:rFonts w:ascii="Arial" w:hAnsi="Arial" w:cs="Arial"/>
        </w:rPr>
        <w:t>con los despachos anticipados y diferidos.</w:t>
      </w:r>
    </w:p>
    <w:p w:rsidR="00630CE5" w:rsidRPr="00FA6919" w:rsidRDefault="00630CE5" w:rsidP="00991987">
      <w:pPr>
        <w:spacing w:after="0" w:line="240" w:lineRule="auto"/>
        <w:jc w:val="both"/>
        <w:rPr>
          <w:rFonts w:ascii="Arial" w:hAnsi="Arial" w:cs="Arial"/>
          <w:sz w:val="14"/>
        </w:rPr>
      </w:pPr>
    </w:p>
    <w:p w:rsidR="00F85AAD" w:rsidRPr="00A63336" w:rsidRDefault="00F85AAD" w:rsidP="002A45D2">
      <w:pPr>
        <w:spacing w:after="0" w:line="240" w:lineRule="auto"/>
        <w:jc w:val="both"/>
        <w:rPr>
          <w:rFonts w:ascii="Arial" w:hAnsi="Arial" w:cs="Arial"/>
        </w:rPr>
      </w:pPr>
      <w:r w:rsidRPr="00A63336">
        <w:rPr>
          <w:rFonts w:ascii="Arial" w:hAnsi="Arial" w:cs="Arial"/>
        </w:rPr>
        <w:t xml:space="preserve">En cuanto al plazo de quince días, se aprecia que va en concordancia con el artículo 130 de la LGA antes de su modificación, que establecía que la modalidad de despacho anticipado se tramitaba dentro del plazo de </w:t>
      </w:r>
      <w:r w:rsidR="00BE3E6A" w:rsidRPr="00A63336">
        <w:rPr>
          <w:rFonts w:ascii="Arial" w:hAnsi="Arial" w:cs="Arial"/>
        </w:rPr>
        <w:t xml:space="preserve">treinta </w:t>
      </w:r>
      <w:r w:rsidRPr="00A63336">
        <w:rPr>
          <w:rFonts w:ascii="Arial" w:hAnsi="Arial" w:cs="Arial"/>
        </w:rPr>
        <w:t>días calendario antes de la llegada del medio de transporte</w:t>
      </w:r>
      <w:r w:rsidR="002A0D19" w:rsidRPr="00A63336">
        <w:rPr>
          <w:rStyle w:val="Refdenotaalpie"/>
          <w:rFonts w:ascii="Arial" w:hAnsi="Arial" w:cs="Arial"/>
        </w:rPr>
        <w:footnoteReference w:id="42"/>
      </w:r>
      <w:r w:rsidRPr="00A63336">
        <w:rPr>
          <w:rFonts w:ascii="Arial" w:hAnsi="Arial" w:cs="Arial"/>
        </w:rPr>
        <w:t>; sin embargo, con su modificación</w:t>
      </w:r>
      <w:r w:rsidR="009B50D2" w:rsidRPr="00A63336">
        <w:rPr>
          <w:rFonts w:ascii="Arial" w:hAnsi="Arial" w:cs="Arial"/>
        </w:rPr>
        <w:t>,</w:t>
      </w:r>
      <w:r w:rsidR="00630229" w:rsidRPr="00A63336">
        <w:rPr>
          <w:rFonts w:ascii="Arial" w:hAnsi="Arial" w:cs="Arial"/>
        </w:rPr>
        <w:t xml:space="preserve"> </w:t>
      </w:r>
      <w:r w:rsidR="00991987">
        <w:rPr>
          <w:rFonts w:ascii="Arial" w:hAnsi="Arial" w:cs="Arial"/>
        </w:rPr>
        <w:lastRenderedPageBreak/>
        <w:t xml:space="preserve">mediante </w:t>
      </w:r>
      <w:r w:rsidR="00630229" w:rsidRPr="00A63336">
        <w:rPr>
          <w:rFonts w:ascii="Arial" w:hAnsi="Arial" w:cs="Arial"/>
        </w:rPr>
        <w:t>el Decreto Legislativo N° 1433</w:t>
      </w:r>
      <w:r w:rsidRPr="00A63336">
        <w:rPr>
          <w:rFonts w:ascii="Arial" w:hAnsi="Arial" w:cs="Arial"/>
        </w:rPr>
        <w:t>, se eliminó la restricción del plazo y se dispuso que la declaración bajo la modalidad de despacho anticipado se numera antes de la llegada del medio de transporte</w:t>
      </w:r>
      <w:r w:rsidR="009B50D2" w:rsidRPr="00A63336">
        <w:rPr>
          <w:rStyle w:val="Refdenotaalpie"/>
          <w:rFonts w:ascii="Arial" w:hAnsi="Arial" w:cs="Arial"/>
        </w:rPr>
        <w:footnoteReference w:id="43"/>
      </w:r>
      <w:r w:rsidRPr="00A63336">
        <w:rPr>
          <w:rFonts w:ascii="Arial" w:hAnsi="Arial" w:cs="Arial"/>
        </w:rPr>
        <w:t xml:space="preserve">. </w:t>
      </w:r>
    </w:p>
    <w:p w:rsidR="00630CE5" w:rsidRPr="00FA6919" w:rsidRDefault="00630CE5" w:rsidP="00991987">
      <w:pPr>
        <w:spacing w:after="0" w:line="240" w:lineRule="auto"/>
        <w:jc w:val="both"/>
        <w:rPr>
          <w:rFonts w:ascii="Arial" w:hAnsi="Arial" w:cs="Arial"/>
          <w:sz w:val="16"/>
        </w:rPr>
      </w:pPr>
    </w:p>
    <w:p w:rsidR="00F85AAD" w:rsidRDefault="00F85AAD" w:rsidP="00991987">
      <w:pPr>
        <w:spacing w:after="0" w:line="240" w:lineRule="auto"/>
        <w:jc w:val="both"/>
        <w:rPr>
          <w:rFonts w:ascii="Arial" w:hAnsi="Arial" w:cs="Arial"/>
        </w:rPr>
      </w:pPr>
      <w:r w:rsidRPr="00A63336">
        <w:rPr>
          <w:rFonts w:ascii="Arial" w:hAnsi="Arial" w:cs="Arial"/>
        </w:rPr>
        <w:t>En tal sentido, corresponde disponer que la declaración bajo la modalidad de despacho urgente se tramita desde antes de la llegada del medio de transporte, sin mencionar plazo alguno</w:t>
      </w:r>
      <w:r w:rsidR="00441E2E" w:rsidRPr="00A63336">
        <w:rPr>
          <w:rFonts w:ascii="Arial" w:hAnsi="Arial" w:cs="Arial"/>
        </w:rPr>
        <w:t>, por lo que se propone el siguiente texto:</w:t>
      </w:r>
    </w:p>
    <w:p w:rsidR="00991987" w:rsidRDefault="00991987" w:rsidP="00991987">
      <w:pPr>
        <w:spacing w:after="0" w:line="240" w:lineRule="auto"/>
        <w:jc w:val="both"/>
        <w:rPr>
          <w:rFonts w:ascii="Arial" w:hAnsi="Arial" w:cs="Arial"/>
        </w:rPr>
      </w:pPr>
    </w:p>
    <w:p w:rsidR="00150FD5" w:rsidRPr="00A63336" w:rsidRDefault="00150FD5" w:rsidP="00991987">
      <w:pPr>
        <w:spacing w:after="0" w:line="240" w:lineRule="auto"/>
        <w:jc w:val="both"/>
        <w:rPr>
          <w:rFonts w:ascii="Arial" w:hAnsi="Arial" w:cs="Arial"/>
        </w:rPr>
      </w:pPr>
    </w:p>
    <w:p w:rsidR="00630CE5" w:rsidRPr="00FA6919" w:rsidRDefault="00630CE5" w:rsidP="00A63336">
      <w:pPr>
        <w:spacing w:after="0" w:line="240" w:lineRule="auto"/>
        <w:jc w:val="both"/>
        <w:rPr>
          <w:rFonts w:ascii="Arial" w:hAnsi="Arial" w:cs="Arial"/>
          <w:sz w:val="10"/>
          <w:szCs w:val="16"/>
        </w:rPr>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7"/>
        <w:gridCol w:w="4120"/>
      </w:tblGrid>
      <w:tr w:rsidR="00A63336" w:rsidRPr="00A63336" w:rsidTr="005323FA">
        <w:trPr>
          <w:trHeight w:val="350"/>
          <w:jc w:val="center"/>
        </w:trPr>
        <w:tc>
          <w:tcPr>
            <w:tcW w:w="4107" w:type="dxa"/>
            <w:shd w:val="clear" w:color="auto" w:fill="FFFFFF"/>
            <w:tcMar>
              <w:top w:w="0" w:type="dxa"/>
              <w:left w:w="108" w:type="dxa"/>
              <w:bottom w:w="0" w:type="dxa"/>
              <w:right w:w="108" w:type="dxa"/>
            </w:tcMar>
            <w:vAlign w:val="center"/>
            <w:hideMark/>
          </w:tcPr>
          <w:p w:rsidR="00F85AAD" w:rsidRPr="00A63336" w:rsidRDefault="00CA6944" w:rsidP="00A63336">
            <w:pPr>
              <w:spacing w:after="0" w:line="240" w:lineRule="auto"/>
              <w:ind w:right="121"/>
              <w:jc w:val="center"/>
              <w:rPr>
                <w:rFonts w:ascii="Arial" w:hAnsi="Arial" w:cs="Arial"/>
                <w:b/>
                <w:bCs/>
                <w:sz w:val="18"/>
                <w:szCs w:val="18"/>
              </w:rPr>
            </w:pPr>
            <w:r w:rsidRPr="00A63336">
              <w:rPr>
                <w:rFonts w:ascii="Arial" w:hAnsi="Arial" w:cs="Arial"/>
                <w:b/>
                <w:bCs/>
                <w:sz w:val="18"/>
                <w:szCs w:val="18"/>
              </w:rPr>
              <w:t>TEXTO VIGENTE</w:t>
            </w:r>
          </w:p>
        </w:tc>
        <w:tc>
          <w:tcPr>
            <w:tcW w:w="4120" w:type="dxa"/>
            <w:shd w:val="clear" w:color="auto" w:fill="FFFFFF"/>
            <w:tcMar>
              <w:top w:w="0" w:type="dxa"/>
              <w:left w:w="108" w:type="dxa"/>
              <w:bottom w:w="0" w:type="dxa"/>
              <w:right w:w="108" w:type="dxa"/>
            </w:tcMar>
            <w:vAlign w:val="center"/>
            <w:hideMark/>
          </w:tcPr>
          <w:p w:rsidR="00F85AAD" w:rsidRPr="00A63336" w:rsidRDefault="00CA6944" w:rsidP="00A63336">
            <w:pPr>
              <w:spacing w:after="0" w:line="240" w:lineRule="auto"/>
              <w:ind w:right="121"/>
              <w:jc w:val="center"/>
              <w:rPr>
                <w:rFonts w:ascii="Arial" w:hAnsi="Arial" w:cs="Arial"/>
                <w:b/>
                <w:bCs/>
                <w:sz w:val="18"/>
                <w:szCs w:val="18"/>
              </w:rPr>
            </w:pPr>
            <w:r>
              <w:rPr>
                <w:rFonts w:ascii="Arial" w:hAnsi="Arial" w:cs="Arial"/>
                <w:b/>
                <w:bCs/>
                <w:sz w:val="18"/>
                <w:szCs w:val="18"/>
              </w:rPr>
              <w:t>PROYECTO</w:t>
            </w:r>
          </w:p>
        </w:tc>
      </w:tr>
      <w:tr w:rsidR="00A63336" w:rsidRPr="00A63336" w:rsidTr="005323FA">
        <w:trPr>
          <w:jc w:val="center"/>
        </w:trPr>
        <w:tc>
          <w:tcPr>
            <w:tcW w:w="4107" w:type="dxa"/>
            <w:tcMar>
              <w:top w:w="0" w:type="dxa"/>
              <w:left w:w="108" w:type="dxa"/>
              <w:bottom w:w="0" w:type="dxa"/>
              <w:right w:w="108" w:type="dxa"/>
            </w:tcMar>
          </w:tcPr>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
                <w:bCs/>
                <w:sz w:val="18"/>
                <w:szCs w:val="18"/>
                <w:lang w:eastAsia="es-PE"/>
              </w:rPr>
              <w:t>Artículo 230.- Despachos urgentes</w:t>
            </w: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sz w:val="18"/>
                <w:szCs w:val="18"/>
                <w:lang w:eastAsia="es-PE"/>
              </w:rPr>
              <w:t>Se consideran despachos urgentes a los envíos de urgencia y a los envíos de socorro.</w:t>
            </w:r>
          </w:p>
          <w:p w:rsidR="00F85AAD" w:rsidRPr="00A63336" w:rsidRDefault="00F85AAD" w:rsidP="00A63336">
            <w:pPr>
              <w:spacing w:after="0" w:line="240" w:lineRule="auto"/>
              <w:jc w:val="both"/>
              <w:rPr>
                <w:rFonts w:ascii="Arial" w:eastAsia="Times New Roman" w:hAnsi="Arial" w:cs="Arial"/>
                <w:sz w:val="18"/>
                <w:szCs w:val="18"/>
                <w:lang w:eastAsia="es-PE"/>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eastAsia="Times New Roman" w:hAnsi="Arial" w:cs="Arial"/>
                <w:bCs/>
                <w:sz w:val="18"/>
                <w:szCs w:val="18"/>
                <w:lang w:eastAsia="es-PE"/>
              </w:rPr>
              <w:t>Las declaraciones bajo esta modalidad se tramitan desde quince (15) días calendario </w:t>
            </w:r>
            <w:r w:rsidRPr="00A63336">
              <w:rPr>
                <w:rFonts w:ascii="Arial" w:eastAsia="Times New Roman" w:hAnsi="Arial" w:cs="Arial"/>
                <w:sz w:val="18"/>
                <w:szCs w:val="18"/>
                <w:lang w:eastAsia="es-PE"/>
              </w:rPr>
              <w:t>antes de la llegada del medio de transporte </w:t>
            </w:r>
            <w:r w:rsidRPr="00A63336">
              <w:rPr>
                <w:rFonts w:ascii="Arial" w:eastAsia="Times New Roman" w:hAnsi="Arial" w:cs="Arial"/>
                <w:bCs/>
                <w:sz w:val="18"/>
                <w:szCs w:val="18"/>
                <w:lang w:eastAsia="es-PE"/>
              </w:rPr>
              <w:t>y </w:t>
            </w:r>
            <w:r w:rsidRPr="00A63336">
              <w:rPr>
                <w:rFonts w:ascii="Arial" w:eastAsia="Times New Roman" w:hAnsi="Arial" w:cs="Arial"/>
                <w:sz w:val="18"/>
                <w:szCs w:val="18"/>
                <w:lang w:eastAsia="es-PE"/>
              </w:rPr>
              <w:t>hasta siete (7) días calendario posteriores a la fecha del término de la descarga. Transcurrido el plazo antes señalado, la destinación aduanera de la mercancía se tramita bajo la modalidad de despacho diferido.</w:t>
            </w:r>
          </w:p>
          <w:p w:rsidR="00F85AAD" w:rsidRPr="00FA6919" w:rsidRDefault="00F85AAD" w:rsidP="00A63336">
            <w:pPr>
              <w:spacing w:after="0" w:line="240" w:lineRule="auto"/>
              <w:jc w:val="both"/>
              <w:rPr>
                <w:rFonts w:ascii="Arial" w:eastAsia="Times New Roman" w:hAnsi="Arial" w:cs="Arial"/>
                <w:sz w:val="10"/>
                <w:szCs w:val="18"/>
                <w:lang w:eastAsia="es-PE"/>
              </w:rPr>
            </w:pPr>
          </w:p>
          <w:p w:rsidR="00F85AAD" w:rsidRPr="00A63336" w:rsidRDefault="00F85AAD" w:rsidP="00A63336">
            <w:pPr>
              <w:spacing w:after="0" w:line="240" w:lineRule="auto"/>
              <w:jc w:val="both"/>
              <w:rPr>
                <w:rFonts w:ascii="Arial" w:hAnsi="Arial" w:cs="Arial"/>
                <w:sz w:val="18"/>
                <w:szCs w:val="18"/>
              </w:rPr>
            </w:pPr>
            <w:r w:rsidRPr="00A63336">
              <w:rPr>
                <w:rFonts w:ascii="Arial" w:eastAsia="Times New Roman" w:hAnsi="Arial" w:cs="Arial"/>
                <w:sz w:val="18"/>
                <w:szCs w:val="18"/>
                <w:lang w:eastAsia="es-PE"/>
              </w:rPr>
              <w:t>Las declaraciones sujetas a la modalidad de despacho urgente no eximen al declarante de la obligación de cumplir con todas las formalidades y documentos exigidos por el régimen solicitado.</w:t>
            </w:r>
          </w:p>
        </w:tc>
        <w:tc>
          <w:tcPr>
            <w:tcW w:w="4120" w:type="dxa"/>
            <w:tcMar>
              <w:top w:w="0" w:type="dxa"/>
              <w:left w:w="108" w:type="dxa"/>
              <w:bottom w:w="0" w:type="dxa"/>
              <w:right w:w="108" w:type="dxa"/>
            </w:tcMar>
          </w:tcPr>
          <w:p w:rsidR="00F85AAD" w:rsidRPr="00A63336" w:rsidRDefault="00F85AAD" w:rsidP="002A45D2">
            <w:pPr>
              <w:spacing w:after="0" w:line="240" w:lineRule="auto"/>
              <w:jc w:val="both"/>
              <w:rPr>
                <w:rFonts w:ascii="Arial" w:hAnsi="Arial" w:cs="Arial"/>
                <w:b/>
                <w:sz w:val="18"/>
                <w:szCs w:val="18"/>
              </w:rPr>
            </w:pPr>
            <w:r w:rsidRPr="00A63336">
              <w:rPr>
                <w:rFonts w:ascii="Arial" w:hAnsi="Arial" w:cs="Arial"/>
                <w:b/>
                <w:sz w:val="18"/>
                <w:szCs w:val="18"/>
              </w:rPr>
              <w:t xml:space="preserve">Artículo 230.- Despachos urgentes </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xml:space="preserve">Se consideran despachos urgentes a los envíos de urgencia y a los envíos de socorro. </w:t>
            </w:r>
          </w:p>
          <w:p w:rsidR="00F85AAD" w:rsidRPr="00A63336" w:rsidRDefault="00F85AAD" w:rsidP="00A63336">
            <w:pPr>
              <w:spacing w:after="0" w:line="240" w:lineRule="auto"/>
              <w:jc w:val="both"/>
              <w:rPr>
                <w:rFonts w:ascii="Arial" w:hAnsi="Arial" w:cs="Arial"/>
                <w:sz w:val="18"/>
                <w:szCs w:val="18"/>
              </w:rPr>
            </w:pPr>
          </w:p>
          <w:p w:rsidR="00F85AAD" w:rsidRPr="00A63336" w:rsidRDefault="00F85AAD" w:rsidP="00A63336">
            <w:pPr>
              <w:spacing w:after="0" w:line="240" w:lineRule="auto"/>
              <w:jc w:val="both"/>
              <w:rPr>
                <w:rFonts w:ascii="Arial" w:eastAsia="Times New Roman" w:hAnsi="Arial" w:cs="Arial"/>
                <w:sz w:val="18"/>
                <w:szCs w:val="18"/>
                <w:lang w:eastAsia="es-PE"/>
              </w:rPr>
            </w:pPr>
            <w:r w:rsidRPr="00A63336">
              <w:rPr>
                <w:rFonts w:ascii="Arial" w:hAnsi="Arial" w:cs="Arial"/>
                <w:b/>
                <w:sz w:val="18"/>
                <w:szCs w:val="18"/>
              </w:rPr>
              <w:t xml:space="preserve">Las declaraciones bajo esta modalidad se tramitan antes de la llegada del medio de transporte y hasta siete </w:t>
            </w:r>
            <w:r w:rsidRPr="00A63336">
              <w:rPr>
                <w:rFonts w:ascii="Arial" w:hAnsi="Arial" w:cs="Arial"/>
                <w:sz w:val="18"/>
                <w:szCs w:val="18"/>
              </w:rPr>
              <w:t xml:space="preserve">días calendario posteriores a la fecha del término de la descarga. </w:t>
            </w:r>
            <w:r w:rsidRPr="00A63336">
              <w:rPr>
                <w:rFonts w:ascii="Arial" w:eastAsia="Times New Roman" w:hAnsi="Arial" w:cs="Arial"/>
                <w:sz w:val="18"/>
                <w:szCs w:val="18"/>
                <w:lang w:eastAsia="es-PE"/>
              </w:rPr>
              <w:t>Transcurrido el plazo antes señalado, la destinación aduanera de la mercancía se tramita bajo la modalidad de despacho diferido</w:t>
            </w:r>
            <w:r w:rsidR="00002AC4" w:rsidRPr="00A63336">
              <w:rPr>
                <w:rFonts w:ascii="Arial" w:eastAsia="Times New Roman" w:hAnsi="Arial" w:cs="Arial"/>
                <w:sz w:val="18"/>
                <w:szCs w:val="18"/>
                <w:lang w:eastAsia="es-PE"/>
              </w:rPr>
              <w:t>.</w:t>
            </w:r>
          </w:p>
          <w:p w:rsidR="00002AC4" w:rsidRPr="00A63336" w:rsidRDefault="00002AC4" w:rsidP="00A63336">
            <w:pPr>
              <w:spacing w:after="0" w:line="240" w:lineRule="auto"/>
              <w:jc w:val="both"/>
              <w:rPr>
                <w:rFonts w:ascii="Arial" w:hAnsi="Arial" w:cs="Arial"/>
                <w:sz w:val="18"/>
                <w:szCs w:val="18"/>
              </w:rPr>
            </w:pP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Las declaraciones sujetas a la modalidad de despacho urgente no eximen al declarante de la obligación de cumplir con todas las formalidades y documentos exigidos por el régimen solicitado.</w:t>
            </w:r>
          </w:p>
        </w:tc>
      </w:tr>
    </w:tbl>
    <w:p w:rsidR="00CA6944" w:rsidRDefault="00CA6944" w:rsidP="005323FA">
      <w:pPr>
        <w:spacing w:after="0" w:line="240" w:lineRule="auto"/>
        <w:jc w:val="both"/>
        <w:rPr>
          <w:rFonts w:ascii="Arial" w:hAnsi="Arial" w:cs="Arial"/>
          <w:b/>
        </w:rPr>
      </w:pPr>
    </w:p>
    <w:p w:rsidR="00F86397" w:rsidRPr="00A63336" w:rsidRDefault="00592A87" w:rsidP="005323FA">
      <w:pPr>
        <w:spacing w:after="0" w:line="240" w:lineRule="auto"/>
        <w:jc w:val="both"/>
        <w:rPr>
          <w:rFonts w:ascii="Arial" w:hAnsi="Arial" w:cs="Arial"/>
          <w:b/>
        </w:rPr>
      </w:pPr>
      <w:r w:rsidRPr="00A63336">
        <w:rPr>
          <w:rFonts w:ascii="Arial" w:hAnsi="Arial" w:cs="Arial"/>
          <w:b/>
        </w:rPr>
        <w:t>ENVÍOS DE SOCORRO (ARTÍCULO 232</w:t>
      </w:r>
      <w:r w:rsidR="00F86397" w:rsidRPr="00A63336">
        <w:rPr>
          <w:rFonts w:ascii="Arial" w:hAnsi="Arial" w:cs="Arial"/>
          <w:b/>
        </w:rPr>
        <w:t xml:space="preserve">) </w:t>
      </w:r>
    </w:p>
    <w:p w:rsidR="00592A87" w:rsidRPr="00A63336" w:rsidRDefault="00592A87" w:rsidP="00A63336">
      <w:pPr>
        <w:spacing w:after="0" w:line="240" w:lineRule="auto"/>
        <w:ind w:left="142"/>
        <w:jc w:val="both"/>
        <w:rPr>
          <w:rFonts w:ascii="Arial" w:hAnsi="Arial" w:cs="Arial"/>
          <w:b/>
        </w:rPr>
      </w:pPr>
    </w:p>
    <w:bookmarkEnd w:id="45"/>
    <w:bookmarkEnd w:id="46"/>
    <w:p w:rsidR="00F85AAD" w:rsidRPr="00A63336" w:rsidRDefault="00F85AAD" w:rsidP="00CA6944">
      <w:pPr>
        <w:spacing w:after="0" w:line="240" w:lineRule="auto"/>
        <w:jc w:val="both"/>
        <w:rPr>
          <w:rFonts w:ascii="Arial" w:hAnsi="Arial" w:cs="Arial"/>
        </w:rPr>
      </w:pPr>
      <w:r w:rsidRPr="00A63336">
        <w:rPr>
          <w:rFonts w:ascii="Arial" w:hAnsi="Arial" w:cs="Arial"/>
        </w:rPr>
        <w:t xml:space="preserve">Una de las modalidades de despacho de la declaración, además del anticipado y diferido, es el despacho urgente, </w:t>
      </w:r>
      <w:r w:rsidR="00241434" w:rsidRPr="00A63336">
        <w:rPr>
          <w:rFonts w:ascii="Arial" w:hAnsi="Arial" w:cs="Arial"/>
        </w:rPr>
        <w:t>de acuerdo con</w:t>
      </w:r>
      <w:r w:rsidRPr="00A63336">
        <w:rPr>
          <w:rFonts w:ascii="Arial" w:hAnsi="Arial" w:cs="Arial"/>
        </w:rPr>
        <w:t xml:space="preserve"> lo establecido en el artículo 130 de la LGA.</w:t>
      </w:r>
    </w:p>
    <w:p w:rsidR="00630CE5" w:rsidRPr="00A63336" w:rsidRDefault="00630CE5" w:rsidP="00CA6944">
      <w:pPr>
        <w:spacing w:after="0" w:line="240" w:lineRule="auto"/>
        <w:jc w:val="both"/>
        <w:rPr>
          <w:rFonts w:ascii="Arial" w:hAnsi="Arial" w:cs="Arial"/>
        </w:rPr>
      </w:pPr>
    </w:p>
    <w:p w:rsidR="00F85AAD" w:rsidRPr="00A63336" w:rsidRDefault="002E5A15" w:rsidP="00CA6944">
      <w:pPr>
        <w:spacing w:after="0" w:line="240" w:lineRule="auto"/>
        <w:jc w:val="both"/>
        <w:rPr>
          <w:rFonts w:ascii="Arial" w:hAnsi="Arial" w:cs="Arial"/>
        </w:rPr>
      </w:pPr>
      <w:r w:rsidRPr="00A63336">
        <w:rPr>
          <w:rFonts w:ascii="Arial" w:hAnsi="Arial" w:cs="Arial"/>
        </w:rPr>
        <w:t>S</w:t>
      </w:r>
      <w:r w:rsidR="00F85AAD" w:rsidRPr="00A63336">
        <w:rPr>
          <w:rFonts w:ascii="Arial" w:hAnsi="Arial" w:cs="Arial"/>
        </w:rPr>
        <w:t>e considera despachos urgentes a los envíos de urgencia y a los envíos de socorro, conforme a lo prescrito en el artículo 230 del RLGA</w:t>
      </w:r>
      <w:r w:rsidR="0014736A" w:rsidRPr="00A63336">
        <w:rPr>
          <w:rFonts w:ascii="Arial" w:hAnsi="Arial" w:cs="Arial"/>
        </w:rPr>
        <w:t>.</w:t>
      </w:r>
    </w:p>
    <w:p w:rsidR="00EE6E42" w:rsidRPr="00A63336" w:rsidRDefault="00EE6E42" w:rsidP="00CA6944">
      <w:pPr>
        <w:spacing w:after="0" w:line="240" w:lineRule="auto"/>
        <w:jc w:val="both"/>
        <w:rPr>
          <w:rFonts w:ascii="Arial" w:hAnsi="Arial" w:cs="Arial"/>
        </w:rPr>
      </w:pPr>
    </w:p>
    <w:p w:rsidR="00F85AAD" w:rsidRPr="00A63336" w:rsidRDefault="00F85AAD" w:rsidP="00CA6944">
      <w:pPr>
        <w:spacing w:after="0" w:line="240" w:lineRule="auto"/>
        <w:jc w:val="both"/>
        <w:rPr>
          <w:rFonts w:ascii="Arial" w:hAnsi="Arial" w:cs="Arial"/>
        </w:rPr>
      </w:pPr>
      <w:r w:rsidRPr="00A63336">
        <w:rPr>
          <w:rFonts w:ascii="Arial" w:hAnsi="Arial" w:cs="Arial"/>
        </w:rPr>
        <w:t>Por su parte, el artículo 232 del RLGA dispone</w:t>
      </w:r>
      <w:r w:rsidR="008F439C" w:rsidRPr="00A63336">
        <w:rPr>
          <w:rFonts w:ascii="Arial" w:hAnsi="Arial" w:cs="Arial"/>
        </w:rPr>
        <w:t>,</w:t>
      </w:r>
      <w:r w:rsidRPr="00A63336">
        <w:rPr>
          <w:rFonts w:ascii="Arial" w:hAnsi="Arial" w:cs="Arial"/>
        </w:rPr>
        <w:t xml:space="preserve"> en el primer párrafo</w:t>
      </w:r>
      <w:r w:rsidR="008F439C" w:rsidRPr="00A63336">
        <w:rPr>
          <w:rFonts w:ascii="Arial" w:hAnsi="Arial" w:cs="Arial"/>
        </w:rPr>
        <w:t>,</w:t>
      </w:r>
      <w:r w:rsidRPr="00A63336">
        <w:rPr>
          <w:rFonts w:ascii="Arial" w:hAnsi="Arial" w:cs="Arial"/>
        </w:rPr>
        <w:t xml:space="preserve"> que constituyen envíos de socorro, las mercancías destinas a ayudar a las víctimas de catástrofes naturales, de epidemias y siniestros; y en su último párrafo, </w:t>
      </w:r>
      <w:r w:rsidR="00211B3A" w:rsidRPr="00A63336">
        <w:rPr>
          <w:rFonts w:ascii="Arial" w:hAnsi="Arial" w:cs="Arial"/>
        </w:rPr>
        <w:t>señala</w:t>
      </w:r>
      <w:r w:rsidR="002D28E6" w:rsidRPr="00A63336">
        <w:rPr>
          <w:rFonts w:ascii="Arial" w:hAnsi="Arial" w:cs="Arial"/>
        </w:rPr>
        <w:t xml:space="preserve"> </w:t>
      </w:r>
      <w:r w:rsidRPr="00A63336">
        <w:rPr>
          <w:rFonts w:ascii="Arial" w:hAnsi="Arial" w:cs="Arial"/>
        </w:rPr>
        <w:t>que esta modalidad de despacho solo está sujeta a control documentario</w:t>
      </w:r>
      <w:r w:rsidR="00841D0F" w:rsidRPr="00A63336">
        <w:rPr>
          <w:rFonts w:ascii="Arial" w:hAnsi="Arial" w:cs="Arial"/>
        </w:rPr>
        <w:t xml:space="preserve"> </w:t>
      </w:r>
      <w:r w:rsidR="007B1621" w:rsidRPr="00A63336">
        <w:rPr>
          <w:rStyle w:val="Refdenotaalpie"/>
          <w:rFonts w:ascii="Arial" w:hAnsi="Arial" w:cs="Arial"/>
        </w:rPr>
        <w:footnoteReference w:id="44"/>
      </w:r>
      <w:r w:rsidRPr="00A63336">
        <w:rPr>
          <w:rFonts w:ascii="Arial" w:hAnsi="Arial" w:cs="Arial"/>
        </w:rPr>
        <w:t>.</w:t>
      </w:r>
    </w:p>
    <w:p w:rsidR="00630CE5" w:rsidRPr="00A63336" w:rsidRDefault="00630CE5" w:rsidP="00CA6944">
      <w:pPr>
        <w:spacing w:after="0" w:line="240" w:lineRule="auto"/>
        <w:jc w:val="both"/>
        <w:rPr>
          <w:rFonts w:ascii="Arial" w:hAnsi="Arial" w:cs="Arial"/>
        </w:rPr>
      </w:pPr>
    </w:p>
    <w:p w:rsidR="00CF3977" w:rsidRPr="00A63336" w:rsidRDefault="00CF3977" w:rsidP="00CA6944">
      <w:pPr>
        <w:spacing w:after="0" w:line="240" w:lineRule="auto"/>
        <w:jc w:val="both"/>
        <w:rPr>
          <w:rFonts w:ascii="Arial" w:hAnsi="Arial" w:cs="Arial"/>
        </w:rPr>
      </w:pPr>
      <w:r w:rsidRPr="00A63336">
        <w:rPr>
          <w:rFonts w:ascii="Arial" w:hAnsi="Arial" w:cs="Arial"/>
        </w:rPr>
        <w:t>Respecto al control de esta modalidad de despacho, el artículo 169 de la LGA estipula que el despacho de estos envíos se efectuará limitando el control de la autoridad aduanera al mínimo necesario, de acuerdo a las condiciones, límites y otros aspectos que establece el Reglamento.</w:t>
      </w:r>
    </w:p>
    <w:p w:rsidR="00CF3977" w:rsidRPr="00A63336" w:rsidRDefault="00CF3977" w:rsidP="00CA6944">
      <w:pPr>
        <w:spacing w:after="0" w:line="240" w:lineRule="auto"/>
        <w:jc w:val="both"/>
        <w:rPr>
          <w:rFonts w:ascii="Arial" w:hAnsi="Arial" w:cs="Arial"/>
        </w:rPr>
      </w:pPr>
    </w:p>
    <w:p w:rsidR="00F85AAD" w:rsidRPr="00A63336" w:rsidRDefault="0089414F" w:rsidP="00CA6944">
      <w:pPr>
        <w:spacing w:after="0" w:line="240" w:lineRule="auto"/>
        <w:jc w:val="both"/>
        <w:rPr>
          <w:rFonts w:ascii="Arial" w:hAnsi="Arial" w:cs="Arial"/>
        </w:rPr>
      </w:pPr>
      <w:r w:rsidRPr="00A63336">
        <w:rPr>
          <w:rFonts w:ascii="Arial" w:hAnsi="Arial" w:cs="Arial"/>
        </w:rPr>
        <w:t xml:space="preserve">En tal sentido, </w:t>
      </w:r>
      <w:r w:rsidR="00F85AAD" w:rsidRPr="00A63336">
        <w:rPr>
          <w:rFonts w:ascii="Arial" w:hAnsi="Arial" w:cs="Arial"/>
        </w:rPr>
        <w:t xml:space="preserve">se propone eliminar </w:t>
      </w:r>
      <w:r w:rsidR="002165B4" w:rsidRPr="00A63336">
        <w:rPr>
          <w:rFonts w:ascii="Arial" w:hAnsi="Arial" w:cs="Arial"/>
        </w:rPr>
        <w:t xml:space="preserve">el </w:t>
      </w:r>
      <w:r w:rsidR="00F85AAD" w:rsidRPr="00A63336">
        <w:rPr>
          <w:rFonts w:ascii="Arial" w:hAnsi="Arial" w:cs="Arial"/>
        </w:rPr>
        <w:t>último párrafo</w:t>
      </w:r>
      <w:r w:rsidR="002165B4" w:rsidRPr="00A63336">
        <w:rPr>
          <w:rFonts w:ascii="Arial" w:hAnsi="Arial" w:cs="Arial"/>
        </w:rPr>
        <w:t xml:space="preserve"> del artículo 232 del RLGA</w:t>
      </w:r>
      <w:r w:rsidR="00F85AAD" w:rsidRPr="00A63336">
        <w:rPr>
          <w:rFonts w:ascii="Arial" w:hAnsi="Arial" w:cs="Arial"/>
        </w:rPr>
        <w:t xml:space="preserve"> para que la Administración Aduanera, en uso de su potestad aduanera, pueda implementar las medidas de control que considere necesarias como resultado del empleo de sus técnicas de gestión de riesgo</w:t>
      </w:r>
      <w:r w:rsidR="00132DCC" w:rsidRPr="00A63336">
        <w:rPr>
          <w:rFonts w:ascii="Arial" w:hAnsi="Arial" w:cs="Arial"/>
        </w:rPr>
        <w:t xml:space="preserve">, </w:t>
      </w:r>
      <w:r w:rsidR="00F85AAD" w:rsidRPr="00A63336">
        <w:rPr>
          <w:rFonts w:ascii="Arial" w:hAnsi="Arial" w:cs="Arial"/>
        </w:rPr>
        <w:t>y no restringirla a efectuar solo un control documentario cuando se trate de este tipo de modalidad de despacho.</w:t>
      </w:r>
    </w:p>
    <w:p w:rsidR="00630CE5" w:rsidRPr="00A63336" w:rsidRDefault="00630CE5" w:rsidP="00CA6944">
      <w:pPr>
        <w:spacing w:after="0" w:line="240" w:lineRule="auto"/>
        <w:jc w:val="both"/>
        <w:rPr>
          <w:rFonts w:ascii="Arial" w:hAnsi="Arial" w:cs="Arial"/>
        </w:rPr>
      </w:pPr>
    </w:p>
    <w:p w:rsidR="00F85AAD" w:rsidRDefault="00F85AAD" w:rsidP="002C3411">
      <w:pPr>
        <w:spacing w:after="0" w:line="240" w:lineRule="auto"/>
        <w:jc w:val="both"/>
        <w:rPr>
          <w:rFonts w:ascii="Arial" w:hAnsi="Arial" w:cs="Arial"/>
        </w:rPr>
      </w:pPr>
      <w:r w:rsidRPr="00A63336">
        <w:rPr>
          <w:rFonts w:ascii="Arial" w:hAnsi="Arial" w:cs="Arial"/>
        </w:rPr>
        <w:t>De esta manera,</w:t>
      </w:r>
      <w:r w:rsidR="00085613" w:rsidRPr="00A63336">
        <w:rPr>
          <w:rFonts w:ascii="Arial" w:hAnsi="Arial" w:cs="Arial"/>
        </w:rPr>
        <w:t xml:space="preserve"> se elimina la revisión documentaria</w:t>
      </w:r>
      <w:r w:rsidR="00FA0DB0" w:rsidRPr="00A63336">
        <w:rPr>
          <w:rFonts w:ascii="Arial" w:hAnsi="Arial" w:cs="Arial"/>
        </w:rPr>
        <w:t xml:space="preserve"> obligatoria</w:t>
      </w:r>
      <w:r w:rsidR="00E54B21" w:rsidRPr="00A63336">
        <w:rPr>
          <w:rFonts w:ascii="Arial" w:hAnsi="Arial" w:cs="Arial"/>
        </w:rPr>
        <w:t xml:space="preserve"> para esta modalidad de despacho</w:t>
      </w:r>
      <w:r w:rsidR="00FA0DB0" w:rsidRPr="00A63336">
        <w:rPr>
          <w:rStyle w:val="Refdenotaalpie"/>
          <w:rFonts w:ascii="Arial" w:hAnsi="Arial" w:cs="Arial"/>
        </w:rPr>
        <w:footnoteReference w:id="45"/>
      </w:r>
      <w:r w:rsidR="00A369C4" w:rsidRPr="00A63336">
        <w:rPr>
          <w:rFonts w:ascii="Arial" w:hAnsi="Arial" w:cs="Arial"/>
        </w:rPr>
        <w:t>, con lo cual</w:t>
      </w:r>
      <w:r w:rsidR="00A616F8" w:rsidRPr="00A63336">
        <w:rPr>
          <w:rFonts w:ascii="Arial" w:hAnsi="Arial" w:cs="Arial"/>
        </w:rPr>
        <w:t xml:space="preserve"> las mercancías estarán sujetas a los otros canales de control</w:t>
      </w:r>
      <w:r w:rsidR="00F706E5" w:rsidRPr="00A63336">
        <w:rPr>
          <w:rFonts w:ascii="Arial" w:hAnsi="Arial" w:cs="Arial"/>
        </w:rPr>
        <w:t>.</w:t>
      </w:r>
    </w:p>
    <w:p w:rsidR="00EE1D62" w:rsidRDefault="00EE1D62" w:rsidP="00CA6944">
      <w:pPr>
        <w:spacing w:after="0" w:line="240" w:lineRule="auto"/>
        <w:jc w:val="both"/>
        <w:rPr>
          <w:rFonts w:ascii="Arial" w:hAnsi="Arial" w:cs="Arial"/>
        </w:rPr>
      </w:pPr>
    </w:p>
    <w:p w:rsidR="00EE1D62" w:rsidRPr="00A63336" w:rsidRDefault="00EE1D62" w:rsidP="00CA6944">
      <w:pPr>
        <w:spacing w:after="0" w:line="240" w:lineRule="auto"/>
        <w:jc w:val="both"/>
        <w:rPr>
          <w:rFonts w:ascii="Arial" w:hAnsi="Arial" w:cs="Arial"/>
        </w:rPr>
      </w:pPr>
      <w:r>
        <w:rPr>
          <w:rFonts w:ascii="Arial" w:hAnsi="Arial" w:cs="Arial"/>
          <w:bCs/>
        </w:rPr>
        <w:t xml:space="preserve">Conforme a lo expuesto </w:t>
      </w:r>
      <w:r w:rsidRPr="00A63336">
        <w:rPr>
          <w:rFonts w:ascii="Arial" w:hAnsi="Arial" w:cs="Arial"/>
          <w:bCs/>
        </w:rPr>
        <w:t>se propone el siguiente artículo:</w:t>
      </w:r>
    </w:p>
    <w:p w:rsidR="00C62131" w:rsidRPr="00A63336" w:rsidRDefault="00C62131" w:rsidP="00A63336">
      <w:pPr>
        <w:spacing w:after="0" w:line="240" w:lineRule="auto"/>
        <w:ind w:left="142"/>
        <w:jc w:val="both"/>
        <w:rPr>
          <w:rFonts w:ascii="Arial" w:hAnsi="Arial" w:cs="Arial"/>
        </w:rPr>
      </w:pPr>
    </w:p>
    <w:tbl>
      <w:tblPr>
        <w:tblW w:w="8364" w:type="dxa"/>
        <w:jc w:val="center"/>
        <w:tblCellMar>
          <w:left w:w="0" w:type="dxa"/>
          <w:right w:w="0" w:type="dxa"/>
        </w:tblCellMar>
        <w:tblLook w:val="04A0" w:firstRow="1" w:lastRow="0" w:firstColumn="1" w:lastColumn="0" w:noHBand="0" w:noVBand="1"/>
      </w:tblPr>
      <w:tblGrid>
        <w:gridCol w:w="4405"/>
        <w:gridCol w:w="3959"/>
      </w:tblGrid>
      <w:tr w:rsidR="00A63336" w:rsidRPr="00A63336" w:rsidTr="002C3411">
        <w:trPr>
          <w:jc w:val="center"/>
        </w:trPr>
        <w:tc>
          <w:tcPr>
            <w:tcW w:w="4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5AAD" w:rsidRPr="00A63336" w:rsidRDefault="00CA6944" w:rsidP="00A63336">
            <w:pPr>
              <w:spacing w:after="0" w:line="240" w:lineRule="auto"/>
              <w:jc w:val="center"/>
              <w:rPr>
                <w:rFonts w:ascii="Arial" w:hAnsi="Arial" w:cs="Arial"/>
                <w:b/>
                <w:sz w:val="18"/>
                <w:szCs w:val="18"/>
              </w:rPr>
            </w:pPr>
            <w:r w:rsidRPr="00A63336">
              <w:rPr>
                <w:rFonts w:ascii="Arial" w:hAnsi="Arial" w:cs="Arial"/>
                <w:b/>
                <w:sz w:val="18"/>
                <w:szCs w:val="18"/>
              </w:rPr>
              <w:t>TEXTO VIGENTE</w:t>
            </w:r>
          </w:p>
          <w:p w:rsidR="00F85AAD" w:rsidRPr="00A63336" w:rsidRDefault="00F85AAD" w:rsidP="00A63336">
            <w:pPr>
              <w:spacing w:after="0" w:line="240" w:lineRule="auto"/>
              <w:jc w:val="center"/>
              <w:rPr>
                <w:rFonts w:ascii="Arial" w:hAnsi="Arial" w:cs="Arial"/>
                <w:b/>
                <w:sz w:val="18"/>
                <w:szCs w:val="18"/>
              </w:rPr>
            </w:pPr>
          </w:p>
        </w:tc>
        <w:tc>
          <w:tcPr>
            <w:tcW w:w="3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85AAD" w:rsidRPr="00A63336" w:rsidRDefault="00CA6944" w:rsidP="00A63336">
            <w:pPr>
              <w:spacing w:after="0" w:line="240" w:lineRule="auto"/>
              <w:jc w:val="center"/>
              <w:rPr>
                <w:rFonts w:ascii="Arial" w:hAnsi="Arial" w:cs="Arial"/>
                <w:b/>
                <w:sz w:val="18"/>
                <w:szCs w:val="18"/>
              </w:rPr>
            </w:pPr>
            <w:r>
              <w:rPr>
                <w:rFonts w:ascii="Arial" w:hAnsi="Arial" w:cs="Arial"/>
                <w:b/>
                <w:sz w:val="18"/>
                <w:szCs w:val="18"/>
              </w:rPr>
              <w:t>PROYECTO</w:t>
            </w:r>
          </w:p>
        </w:tc>
      </w:tr>
      <w:tr w:rsidR="00F85AAD" w:rsidRPr="00A63336" w:rsidTr="002C3411">
        <w:trPr>
          <w:jc w:val="center"/>
        </w:trPr>
        <w:tc>
          <w:tcPr>
            <w:tcW w:w="4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5AAD" w:rsidRPr="00A63336" w:rsidRDefault="00F85AAD" w:rsidP="002A45D2">
            <w:pPr>
              <w:spacing w:after="0" w:line="240" w:lineRule="auto"/>
              <w:jc w:val="both"/>
              <w:rPr>
                <w:rFonts w:ascii="Arial" w:hAnsi="Arial" w:cs="Arial"/>
                <w:b/>
                <w:sz w:val="18"/>
                <w:szCs w:val="18"/>
              </w:rPr>
            </w:pPr>
            <w:r w:rsidRPr="00A63336">
              <w:rPr>
                <w:rFonts w:ascii="Arial" w:hAnsi="Arial" w:cs="Arial"/>
                <w:b/>
                <w:sz w:val="18"/>
                <w:szCs w:val="18"/>
              </w:rPr>
              <w:t xml:space="preserve">Artículo 232.- Envíos de socorro </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xml:space="preserve">Constituyen envíos de socorro, las mercancías destinadas a ayudar a las víctimas de catástrofes naturales, de epidemias y siniestros, pudiendo ser destinadas a los regímenes de importación para el consumo o admisión temporal para reexportación en el mismo estado. </w:t>
            </w:r>
          </w:p>
          <w:p w:rsidR="00F85AAD" w:rsidRPr="00A63336" w:rsidRDefault="00F85AAD" w:rsidP="00A63336">
            <w:pPr>
              <w:spacing w:after="0" w:line="240" w:lineRule="auto"/>
              <w:jc w:val="both"/>
              <w:rPr>
                <w:rFonts w:ascii="Arial" w:hAnsi="Arial" w:cs="Arial"/>
                <w:sz w:val="18"/>
                <w:szCs w:val="18"/>
              </w:rPr>
            </w:pP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xml:space="preserve">Se podrán despachar como envíos de socorro las siguientes mercancías: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Vehículos u otros medios de transporte;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Alimentos;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Contenedores para líquidos y agua, bolsas y purificadores de agua; </w:t>
            </w:r>
          </w:p>
          <w:p w:rsidR="00F85AAD" w:rsidRPr="005323FA" w:rsidRDefault="00F85AAD" w:rsidP="00A63336">
            <w:pPr>
              <w:pStyle w:val="Prrafodelista"/>
              <w:numPr>
                <w:ilvl w:val="0"/>
                <w:numId w:val="3"/>
              </w:numPr>
              <w:ind w:left="311" w:hanging="284"/>
              <w:contextualSpacing/>
              <w:jc w:val="both"/>
              <w:rPr>
                <w:rFonts w:ascii="Arial" w:hAnsi="Arial" w:cs="Arial"/>
                <w:sz w:val="18"/>
                <w:szCs w:val="18"/>
                <w:lang w:val="pt-BR"/>
              </w:rPr>
            </w:pPr>
            <w:r w:rsidRPr="005323FA">
              <w:rPr>
                <w:rFonts w:ascii="Arial" w:hAnsi="Arial" w:cs="Arial"/>
                <w:sz w:val="18"/>
                <w:szCs w:val="18"/>
                <w:lang w:val="pt-BR"/>
              </w:rPr>
              <w:t xml:space="preserve">Medicamentos, vacunas, material e instrumental médico quirúrgico;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Ropa y calzado;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Tiendas y toldos de campaña;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lastRenderedPageBreak/>
              <w:t xml:space="preserve">Casas o módulos prefabricados;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 xml:space="preserve">Hospitales de campaña; </w:t>
            </w:r>
          </w:p>
          <w:p w:rsidR="00F85AAD" w:rsidRPr="00A63336" w:rsidRDefault="00F85AAD" w:rsidP="00A63336">
            <w:pPr>
              <w:pStyle w:val="Prrafodelista"/>
              <w:numPr>
                <w:ilvl w:val="0"/>
                <w:numId w:val="3"/>
              </w:numPr>
              <w:ind w:left="311" w:hanging="284"/>
              <w:contextualSpacing/>
              <w:jc w:val="both"/>
              <w:rPr>
                <w:rFonts w:ascii="Arial" w:hAnsi="Arial" w:cs="Arial"/>
                <w:sz w:val="18"/>
                <w:szCs w:val="18"/>
              </w:rPr>
            </w:pPr>
            <w:r w:rsidRPr="00A63336">
              <w:rPr>
                <w:rFonts w:ascii="Arial" w:hAnsi="Arial" w:cs="Arial"/>
                <w:sz w:val="18"/>
                <w:szCs w:val="18"/>
              </w:rPr>
              <w:t>Otras mercancías que a criterio de la Administración Aduanera constituyan envíos de socorro y aquellas que se establezcan por normas especiales.</w:t>
            </w:r>
          </w:p>
          <w:p w:rsidR="00F85AAD" w:rsidRPr="00A63336" w:rsidRDefault="00F85AAD" w:rsidP="00A63336">
            <w:pPr>
              <w:spacing w:after="0" w:line="240" w:lineRule="auto"/>
              <w:jc w:val="both"/>
              <w:rPr>
                <w:rFonts w:ascii="Arial" w:hAnsi="Arial" w:cs="Arial"/>
                <w:sz w:val="18"/>
                <w:szCs w:val="18"/>
              </w:rPr>
            </w:pPr>
          </w:p>
          <w:p w:rsidR="00F85AAD" w:rsidRDefault="00F85AAD" w:rsidP="00A63336">
            <w:pPr>
              <w:spacing w:after="0" w:line="240" w:lineRule="auto"/>
              <w:jc w:val="both"/>
              <w:rPr>
                <w:rFonts w:ascii="Arial" w:eastAsia="Times New Roman" w:hAnsi="Arial" w:cs="Arial"/>
                <w:sz w:val="18"/>
                <w:szCs w:val="18"/>
                <w:lang w:eastAsia="es-PE"/>
              </w:rPr>
            </w:pPr>
            <w:r w:rsidRPr="00A63336">
              <w:rPr>
                <w:rFonts w:ascii="Arial" w:hAnsi="Arial" w:cs="Arial"/>
                <w:sz w:val="18"/>
                <w:szCs w:val="18"/>
              </w:rPr>
              <w:t>Esta modalidad de despacho sólo estará sujeta a control documentario.</w:t>
            </w:r>
            <w:r w:rsidRPr="00A63336">
              <w:rPr>
                <w:rFonts w:ascii="Arial" w:eastAsia="Times New Roman" w:hAnsi="Arial" w:cs="Arial"/>
                <w:sz w:val="18"/>
                <w:szCs w:val="18"/>
                <w:lang w:eastAsia="es-PE"/>
              </w:rPr>
              <w:t> </w:t>
            </w:r>
          </w:p>
          <w:p w:rsidR="00431606" w:rsidRPr="00A63336" w:rsidRDefault="00431606" w:rsidP="00A63336">
            <w:pPr>
              <w:spacing w:after="0" w:line="240" w:lineRule="auto"/>
              <w:jc w:val="both"/>
              <w:rPr>
                <w:rFonts w:ascii="Arial" w:hAnsi="Arial" w:cs="Arial"/>
                <w:sz w:val="18"/>
                <w:szCs w:val="18"/>
              </w:rPr>
            </w:pPr>
          </w:p>
        </w:tc>
        <w:tc>
          <w:tcPr>
            <w:tcW w:w="3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5AAD" w:rsidRPr="00A63336" w:rsidRDefault="00F85AAD" w:rsidP="002A45D2">
            <w:pPr>
              <w:spacing w:after="0" w:line="240" w:lineRule="auto"/>
              <w:jc w:val="both"/>
              <w:rPr>
                <w:rFonts w:ascii="Arial" w:hAnsi="Arial" w:cs="Arial"/>
                <w:b/>
                <w:sz w:val="18"/>
                <w:szCs w:val="18"/>
              </w:rPr>
            </w:pPr>
            <w:r w:rsidRPr="00A63336">
              <w:rPr>
                <w:rFonts w:ascii="Arial" w:hAnsi="Arial" w:cs="Arial"/>
                <w:b/>
                <w:sz w:val="18"/>
                <w:szCs w:val="18"/>
              </w:rPr>
              <w:lastRenderedPageBreak/>
              <w:t xml:space="preserve">Artículo 232.- Envíos de socorro </w:t>
            </w:r>
          </w:p>
          <w:p w:rsidR="00F85AAD" w:rsidRPr="00A63336" w:rsidRDefault="00F85AAD" w:rsidP="00A63336">
            <w:pPr>
              <w:spacing w:after="0" w:line="240" w:lineRule="auto"/>
              <w:jc w:val="both"/>
              <w:rPr>
                <w:rFonts w:ascii="Arial" w:hAnsi="Arial" w:cs="Arial"/>
                <w:sz w:val="18"/>
                <w:szCs w:val="18"/>
              </w:rPr>
            </w:pPr>
            <w:r w:rsidRPr="00A63336">
              <w:rPr>
                <w:rFonts w:ascii="Arial" w:hAnsi="Arial" w:cs="Arial"/>
                <w:sz w:val="18"/>
                <w:szCs w:val="18"/>
              </w:rPr>
              <w:t xml:space="preserve">Constituyen envíos de socorro, las mercancías destinadas a ayudar a las víctimas de catástrofes naturales, de epidemias y siniestros, pudiendo ser destinadas a los regímenes de importación para el consumo o admisión temporal para reexportación en el mismo estado. </w:t>
            </w:r>
          </w:p>
          <w:p w:rsidR="00F85AAD" w:rsidRPr="00A63336" w:rsidRDefault="00F85AAD" w:rsidP="00A63336">
            <w:pPr>
              <w:spacing w:after="0" w:line="240" w:lineRule="auto"/>
              <w:jc w:val="both"/>
              <w:rPr>
                <w:rFonts w:ascii="Arial" w:hAnsi="Arial" w:cs="Arial"/>
                <w:sz w:val="18"/>
                <w:szCs w:val="18"/>
              </w:rPr>
            </w:pPr>
          </w:p>
          <w:p w:rsidR="00F85AAD" w:rsidRPr="00A63336" w:rsidRDefault="00986544" w:rsidP="00A63336">
            <w:pPr>
              <w:spacing w:after="0" w:line="240" w:lineRule="auto"/>
              <w:jc w:val="both"/>
              <w:rPr>
                <w:rFonts w:ascii="Arial" w:hAnsi="Arial" w:cs="Arial"/>
                <w:sz w:val="18"/>
                <w:szCs w:val="18"/>
              </w:rPr>
            </w:pPr>
            <w:r>
              <w:rPr>
                <w:rFonts w:ascii="Arial" w:hAnsi="Arial" w:cs="Arial"/>
                <w:sz w:val="18"/>
                <w:szCs w:val="18"/>
              </w:rPr>
              <w:t>Se pueden</w:t>
            </w:r>
            <w:r w:rsidR="00F85AAD" w:rsidRPr="00A63336">
              <w:rPr>
                <w:rFonts w:ascii="Arial" w:hAnsi="Arial" w:cs="Arial"/>
                <w:sz w:val="18"/>
                <w:szCs w:val="18"/>
              </w:rPr>
              <w:t xml:space="preserve"> despachar como envíos de socorro las siguientes mercancías: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Vehículos u otros medios de transporte;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Alimentos;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Contenedores para líquidos y agua, bolsas y purificadores de agua; </w:t>
            </w:r>
          </w:p>
          <w:p w:rsidR="00F85AAD" w:rsidRPr="005323FA" w:rsidRDefault="00F85AAD" w:rsidP="00A63336">
            <w:pPr>
              <w:pStyle w:val="Prrafodelista"/>
              <w:numPr>
                <w:ilvl w:val="0"/>
                <w:numId w:val="4"/>
              </w:numPr>
              <w:ind w:left="370" w:hanging="283"/>
              <w:contextualSpacing/>
              <w:jc w:val="both"/>
              <w:rPr>
                <w:rFonts w:ascii="Arial" w:hAnsi="Arial" w:cs="Arial"/>
                <w:sz w:val="18"/>
                <w:szCs w:val="18"/>
                <w:lang w:val="pt-BR"/>
              </w:rPr>
            </w:pPr>
            <w:r w:rsidRPr="005323FA">
              <w:rPr>
                <w:rFonts w:ascii="Arial" w:hAnsi="Arial" w:cs="Arial"/>
                <w:sz w:val="18"/>
                <w:szCs w:val="18"/>
                <w:lang w:val="pt-BR"/>
              </w:rPr>
              <w:t xml:space="preserve">Medicamentos, vacunas, material e instrumental médico quirúrgico;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Ropa y calzado;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lastRenderedPageBreak/>
              <w:t xml:space="preserve">Tiendas y toldos de campaña;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Casas o módulos prefabricados;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 xml:space="preserve">Hospitales de campaña; </w:t>
            </w:r>
          </w:p>
          <w:p w:rsidR="00F85AAD" w:rsidRPr="00A63336" w:rsidRDefault="00F85AAD" w:rsidP="00A63336">
            <w:pPr>
              <w:pStyle w:val="Prrafodelista"/>
              <w:numPr>
                <w:ilvl w:val="0"/>
                <w:numId w:val="4"/>
              </w:numPr>
              <w:ind w:left="370" w:hanging="283"/>
              <w:contextualSpacing/>
              <w:jc w:val="both"/>
              <w:rPr>
                <w:rFonts w:ascii="Arial" w:hAnsi="Arial" w:cs="Arial"/>
                <w:sz w:val="18"/>
                <w:szCs w:val="18"/>
              </w:rPr>
            </w:pPr>
            <w:r w:rsidRPr="00A63336">
              <w:rPr>
                <w:rFonts w:ascii="Arial" w:hAnsi="Arial" w:cs="Arial"/>
                <w:sz w:val="18"/>
                <w:szCs w:val="18"/>
              </w:rPr>
              <w:t>Otras mercancías que a criterio de la Administración Aduanera constituyan envíos de socorro y aquellas que se establezcan por normas especiales.</w:t>
            </w:r>
          </w:p>
          <w:p w:rsidR="00F85AAD" w:rsidRPr="00A63336" w:rsidRDefault="00F85AAD" w:rsidP="00A63336">
            <w:pPr>
              <w:spacing w:after="0" w:line="240" w:lineRule="auto"/>
              <w:jc w:val="both"/>
              <w:rPr>
                <w:rFonts w:ascii="Arial" w:hAnsi="Arial" w:cs="Arial"/>
                <w:b/>
                <w:sz w:val="18"/>
                <w:szCs w:val="18"/>
              </w:rPr>
            </w:pPr>
          </w:p>
          <w:p w:rsidR="00F85AAD" w:rsidRPr="00A63336" w:rsidRDefault="00F85AAD" w:rsidP="00A63336">
            <w:pPr>
              <w:spacing w:after="0" w:line="240" w:lineRule="auto"/>
              <w:jc w:val="both"/>
              <w:rPr>
                <w:rFonts w:ascii="Arial" w:hAnsi="Arial" w:cs="Arial"/>
                <w:sz w:val="18"/>
                <w:szCs w:val="18"/>
              </w:rPr>
            </w:pPr>
            <w:r w:rsidRPr="00A63336">
              <w:rPr>
                <w:rFonts w:ascii="Arial" w:eastAsia="Times New Roman" w:hAnsi="Arial" w:cs="Arial"/>
                <w:sz w:val="18"/>
                <w:szCs w:val="18"/>
                <w:lang w:eastAsia="es-PE"/>
              </w:rPr>
              <w:t> </w:t>
            </w:r>
          </w:p>
        </w:tc>
      </w:tr>
    </w:tbl>
    <w:p w:rsidR="00731818" w:rsidRDefault="00731818" w:rsidP="005323FA">
      <w:pPr>
        <w:pStyle w:val="Prrafodelista"/>
        <w:bidi/>
        <w:ind w:left="0"/>
        <w:jc w:val="both"/>
        <w:rPr>
          <w:rFonts w:ascii="Arial" w:hAnsi="Arial" w:cs="Arial"/>
          <w:b/>
          <w:lang w:eastAsia="en-US"/>
        </w:rPr>
      </w:pPr>
    </w:p>
    <w:p w:rsidR="00577C87" w:rsidRPr="00113B74" w:rsidRDefault="00577C87" w:rsidP="00577C87">
      <w:pPr>
        <w:autoSpaceDE w:val="0"/>
        <w:autoSpaceDN w:val="0"/>
        <w:adjustRightInd w:val="0"/>
        <w:spacing w:after="0" w:line="240" w:lineRule="auto"/>
        <w:ind w:left="-142"/>
        <w:jc w:val="both"/>
        <w:rPr>
          <w:rFonts w:ascii="Arial" w:hAnsi="Arial" w:cs="Arial"/>
          <w:b/>
        </w:rPr>
      </w:pPr>
      <w:r w:rsidRPr="00113B74">
        <w:rPr>
          <w:rFonts w:ascii="Arial" w:hAnsi="Arial" w:cs="Arial"/>
          <w:b/>
        </w:rPr>
        <w:t>LINEAMIENTOS PARA APLICAR SANCIONES (ARTÍCULO 248)</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eastAsia="Times New Roman" w:hAnsi="Arial" w:cs="Arial"/>
          <w:color w:val="000000"/>
          <w:lang w:eastAsia="es-PE"/>
        </w:rPr>
      </w:pPr>
      <w:r w:rsidRPr="00113B74">
        <w:rPr>
          <w:rFonts w:ascii="Arial" w:eastAsia="Times New Roman" w:hAnsi="Arial" w:cs="Arial"/>
          <w:color w:val="000000"/>
          <w:lang w:eastAsia="es-PE"/>
        </w:rPr>
        <w:t xml:space="preserve">Antes de la modificación efectuada a la LGA por el </w:t>
      </w:r>
      <w:r w:rsidRPr="00113B74">
        <w:rPr>
          <w:rFonts w:ascii="Arial" w:hAnsi="Arial" w:cs="Arial"/>
        </w:rPr>
        <w:t>Decreto Legislativo N° 1433,</w:t>
      </w:r>
      <w:r w:rsidRPr="00113B74">
        <w:rPr>
          <w:rFonts w:ascii="Arial" w:eastAsia="Times New Roman" w:hAnsi="Arial" w:cs="Arial"/>
          <w:color w:val="000000"/>
          <w:lang w:eastAsia="es-PE"/>
        </w:rPr>
        <w:t xml:space="preserve"> el segundo párrafo del artículo 190 establecía que al aplicar las sanciones de suspensión, cancelación o inhabilitación se debe tener en cuenta los hechos y las circunstancias que se hubiesen presentado respecto a la comisión de la infracción, de tal manera que la sanción a imponerse sea proporcional al grado y gravedad de la infracción cometida.</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eastAsia="Times New Roman" w:hAnsi="Arial" w:cs="Arial"/>
          <w:color w:val="000000"/>
          <w:lang w:eastAsia="es-PE"/>
        </w:rPr>
      </w:pPr>
      <w:r w:rsidRPr="00113B74">
        <w:rPr>
          <w:rFonts w:ascii="Arial" w:hAnsi="Arial" w:cs="Arial"/>
        </w:rPr>
        <w:t>Posteriormente, de acuerdo al artículo 194 de la LGA, modificado por el Decreto Legislativo N° 1433, se establece respecto a las circunstancias atenuantes y agravantes de la responsabilidad, que para la aplicación de</w:t>
      </w:r>
      <w:r w:rsidRPr="00113B74">
        <w:rPr>
          <w:rFonts w:ascii="Arial" w:eastAsia="Times New Roman" w:hAnsi="Arial" w:cs="Arial"/>
          <w:color w:val="000000"/>
          <w:lang w:eastAsia="es-PE"/>
        </w:rPr>
        <w:t xml:space="preserve"> las sanciones se debe tener en cuenta los hechos y las circunstancias que se hubiesen presentado respecto a la comisión de la infracción, así como la reincidencia, de tal manera que la sanción a imponerse sea proporcional a la gravedad de la infracción cometida; correspondiendo al Reglamento disponer los lineamientos generales para su aplicación. </w:t>
      </w:r>
    </w:p>
    <w:p w:rsidR="00577C87" w:rsidRPr="00113B74" w:rsidRDefault="00577C87" w:rsidP="00577C87">
      <w:pPr>
        <w:autoSpaceDE w:val="0"/>
        <w:autoSpaceDN w:val="0"/>
        <w:adjustRightInd w:val="0"/>
        <w:spacing w:after="0" w:line="240" w:lineRule="auto"/>
        <w:ind w:left="-142"/>
        <w:jc w:val="both"/>
        <w:rPr>
          <w:rFonts w:ascii="Arial" w:eastAsia="Times New Roman" w:hAnsi="Arial" w:cs="Arial"/>
          <w:color w:val="000000"/>
          <w:lang w:eastAsia="es-PE"/>
        </w:rPr>
      </w:pPr>
    </w:p>
    <w:p w:rsidR="00577C87" w:rsidRPr="00113B74" w:rsidRDefault="00577C87" w:rsidP="00577C87">
      <w:pPr>
        <w:autoSpaceDE w:val="0"/>
        <w:autoSpaceDN w:val="0"/>
        <w:adjustRightInd w:val="0"/>
        <w:spacing w:after="0" w:line="240" w:lineRule="auto"/>
        <w:ind w:left="-142"/>
        <w:jc w:val="both"/>
        <w:rPr>
          <w:rFonts w:ascii="Arial" w:eastAsia="Times New Roman" w:hAnsi="Arial" w:cs="Arial"/>
          <w:color w:val="000000"/>
          <w:lang w:eastAsia="es-PE"/>
        </w:rPr>
      </w:pPr>
      <w:r w:rsidRPr="00113B74">
        <w:rPr>
          <w:rFonts w:ascii="Arial" w:eastAsia="Times New Roman" w:hAnsi="Arial" w:cs="Arial"/>
          <w:color w:val="000000"/>
          <w:lang w:eastAsia="es-PE"/>
        </w:rPr>
        <w:t>Con esta modificación, se toman en cuenta los hechos y circunstancias para la aplicación de todas las sanciones previstas en la LGA, que de acuerdo al artículo 189 vigente, comprende las multas, comiso de mercancías, suspensión, cancelación o inhabilitación para ejercer actividades.</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hAnsi="Arial" w:cs="Arial"/>
        </w:rPr>
      </w:pPr>
      <w:r w:rsidRPr="00113B74">
        <w:rPr>
          <w:rFonts w:ascii="Arial" w:hAnsi="Arial" w:cs="Arial"/>
        </w:rPr>
        <w:t>En tal sentido, se proponen en el presente artículo los lineamientos generales para la aplicación de sanciones, siendo que los incisos a), b), c) y d) de la propuesta, incorporan los mismos supuestos contemplados en los incisos a), b), c) y d) del artículo 248 del Reglamento vigente.</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hAnsi="Arial" w:cs="Arial"/>
        </w:rPr>
      </w:pPr>
      <w:r w:rsidRPr="00113B74">
        <w:rPr>
          <w:rFonts w:ascii="Arial" w:hAnsi="Arial" w:cs="Arial"/>
        </w:rPr>
        <w:t xml:space="preserve">Con relación al inciso e) de la propuesta referido a la reincidencia dentro del plazo establecido, si bien es cierto que la LGA vigente no contempla su aplicación, el numeral 3 del artículo 248 del Texto Único Ordenado de la Ley Nro. 27444, Ley del Procedimiento Administrativo General, establece que la potestad sancionadora de las entidades administrativas se rige por el principio de razonabilidad, entre otros principios, el cual establece que las sanciones a ser aplicadas deben ser proporcionales al incumplimiento calificado como infracción, observando como uno de los criterios para efecto de su graduación, la reincidencia por la comisión de la misma infracción dentro del plazo de un año desde que quedó firme la resolución que sancionó la primera infracción. Del mismo modo, el artículo 37 de la Ley Nro. 28008, de los Delitos Aduaneros, contempla como una circunstancia agravante de responsabilidad, la reincidencia en la comisión de infracciones administrativas de contrabando en el periodo de un año contado a partir de la fecha en que se impuso la última sanción. </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hAnsi="Arial" w:cs="Arial"/>
        </w:rPr>
      </w:pPr>
      <w:r w:rsidRPr="00113B74">
        <w:rPr>
          <w:rFonts w:ascii="Arial" w:hAnsi="Arial" w:cs="Arial"/>
        </w:rPr>
        <w:t xml:space="preserve">El inciso f) de la propuesta considera la categoría del operador de comercio exterior infractor como un lineamiento para la aplicación de sanciones, esto en razón a que </w:t>
      </w:r>
      <w:r w:rsidRPr="00113B74">
        <w:rPr>
          <w:rFonts w:ascii="Arial" w:hAnsi="Arial" w:cs="Arial"/>
        </w:rPr>
        <w:lastRenderedPageBreak/>
        <w:t>un operador de comercio exterior que ha demostrado trayectoria de cumplimiento y servicio y que en consecuencia ha obtenido una categoría óptima, debe contar con incentivos para mantener dicho nivel,  como es el caso de la aplicación de hechos y circunstancias, entre otras acciones o procesos; conforme lo dispuesto en el artículo 22 de la LGA, modificada por el Decreto Legislativo Nro. 1433.</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Pr="00113B74" w:rsidRDefault="00577C87" w:rsidP="00577C87">
      <w:pPr>
        <w:autoSpaceDE w:val="0"/>
        <w:autoSpaceDN w:val="0"/>
        <w:adjustRightInd w:val="0"/>
        <w:spacing w:after="0" w:line="240" w:lineRule="auto"/>
        <w:ind w:left="-142"/>
        <w:jc w:val="both"/>
        <w:rPr>
          <w:rFonts w:ascii="Arial" w:hAnsi="Arial" w:cs="Arial"/>
        </w:rPr>
      </w:pPr>
      <w:r w:rsidRPr="00113B74">
        <w:rPr>
          <w:rFonts w:ascii="Arial" w:hAnsi="Arial" w:cs="Arial"/>
        </w:rPr>
        <w:t>Del mismo modo, el inciso g) de la propuesta incorpora como un lineamiento adicional, la condición de operador económico autorizado del infractor. Sobre el particular, la figura del OEA y el reconocimiento internacional de su condición de operador seguro, hace necesario el otorgamiento de facilidades alineados con los estándares y las mejores prácticas internacionales que representen un menor costo para los citados operadores, a fin de hacer el programa OEA en el Perú más atractivo e incrementar la adhesión al mismo, lo cual redundará en beneficio de toda la cadena internacional de suministro y la eficiencia del control aduanero. En ese orden de ideas, se debe tomar en cuenta esta condición del infractor, al momento de aplicar sanciones.</w:t>
      </w:r>
    </w:p>
    <w:p w:rsidR="00577C87" w:rsidRPr="00113B74" w:rsidRDefault="00577C87" w:rsidP="00577C87">
      <w:pPr>
        <w:autoSpaceDE w:val="0"/>
        <w:autoSpaceDN w:val="0"/>
        <w:adjustRightInd w:val="0"/>
        <w:spacing w:after="0" w:line="240" w:lineRule="auto"/>
        <w:ind w:left="-142"/>
        <w:jc w:val="both"/>
        <w:rPr>
          <w:rFonts w:ascii="Arial" w:hAnsi="Arial" w:cs="Arial"/>
        </w:rPr>
      </w:pPr>
    </w:p>
    <w:p w:rsidR="00577C87" w:rsidRDefault="00577C87" w:rsidP="00577C87">
      <w:pPr>
        <w:autoSpaceDE w:val="0"/>
        <w:autoSpaceDN w:val="0"/>
        <w:adjustRightInd w:val="0"/>
        <w:spacing w:after="0" w:line="240" w:lineRule="auto"/>
        <w:ind w:left="-142"/>
        <w:jc w:val="both"/>
        <w:rPr>
          <w:rFonts w:ascii="Arial" w:hAnsi="Arial" w:cs="Arial"/>
        </w:rPr>
      </w:pPr>
      <w:r w:rsidRPr="00113B74">
        <w:rPr>
          <w:rFonts w:ascii="Arial" w:hAnsi="Arial" w:cs="Arial"/>
        </w:rPr>
        <w:t>Finalmente, se indica en el último párrafo de la propuesta que la aplicación conjunta o alternativa de estos lineamientos se establecerá en la Tabla de Sanciones, quedando su regulación sujeta a lo que disponga la Administración Aduanera.</w:t>
      </w:r>
    </w:p>
    <w:p w:rsidR="00EE1D62" w:rsidRPr="00113B74" w:rsidRDefault="00EE1D62" w:rsidP="00577C87">
      <w:pPr>
        <w:autoSpaceDE w:val="0"/>
        <w:autoSpaceDN w:val="0"/>
        <w:adjustRightInd w:val="0"/>
        <w:spacing w:after="0" w:line="240" w:lineRule="auto"/>
        <w:ind w:left="-142"/>
        <w:jc w:val="both"/>
        <w:rPr>
          <w:rFonts w:ascii="Arial" w:hAnsi="Arial" w:cs="Arial"/>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40"/>
      </w:tblGrid>
      <w:tr w:rsidR="00577C87" w:rsidRPr="00113B74" w:rsidTr="002C3411">
        <w:trPr>
          <w:trHeight w:val="347"/>
        </w:trPr>
        <w:tc>
          <w:tcPr>
            <w:tcW w:w="4111" w:type="dxa"/>
          </w:tcPr>
          <w:p w:rsidR="00577C87" w:rsidRPr="00113B74" w:rsidRDefault="00577C87" w:rsidP="00C604AC">
            <w:pPr>
              <w:spacing w:after="0" w:line="240" w:lineRule="auto"/>
              <w:jc w:val="center"/>
              <w:rPr>
                <w:rFonts w:ascii="Arial" w:hAnsi="Arial" w:cs="Arial"/>
                <w:b/>
                <w:sz w:val="10"/>
                <w:szCs w:val="18"/>
              </w:rPr>
            </w:pPr>
          </w:p>
          <w:p w:rsidR="00577C87" w:rsidRPr="00113B74" w:rsidRDefault="00577C87" w:rsidP="00C604AC">
            <w:pPr>
              <w:spacing w:after="0" w:line="240" w:lineRule="auto"/>
              <w:jc w:val="center"/>
              <w:rPr>
                <w:rFonts w:ascii="Arial" w:hAnsi="Arial" w:cs="Arial"/>
                <w:b/>
                <w:sz w:val="18"/>
                <w:szCs w:val="18"/>
              </w:rPr>
            </w:pPr>
            <w:r w:rsidRPr="00113B74">
              <w:rPr>
                <w:rFonts w:ascii="Arial" w:hAnsi="Arial" w:cs="Arial"/>
                <w:b/>
                <w:sz w:val="18"/>
                <w:szCs w:val="18"/>
              </w:rPr>
              <w:t>TEXTO VIGENTE</w:t>
            </w:r>
          </w:p>
          <w:p w:rsidR="00577C87" w:rsidRPr="00113B74" w:rsidRDefault="00577C87" w:rsidP="00C604AC">
            <w:pPr>
              <w:spacing w:after="0" w:line="240" w:lineRule="auto"/>
              <w:jc w:val="center"/>
              <w:rPr>
                <w:rFonts w:ascii="Arial" w:hAnsi="Arial" w:cs="Arial"/>
                <w:b/>
                <w:sz w:val="10"/>
                <w:szCs w:val="18"/>
              </w:rPr>
            </w:pPr>
          </w:p>
        </w:tc>
        <w:tc>
          <w:tcPr>
            <w:tcW w:w="4140" w:type="dxa"/>
          </w:tcPr>
          <w:p w:rsidR="00577C87" w:rsidRPr="00113B74" w:rsidRDefault="00577C87" w:rsidP="00C604AC">
            <w:pPr>
              <w:spacing w:after="0" w:line="240" w:lineRule="auto"/>
              <w:ind w:left="44"/>
              <w:jc w:val="center"/>
              <w:rPr>
                <w:rFonts w:ascii="Arial" w:hAnsi="Arial" w:cs="Arial"/>
                <w:b/>
                <w:sz w:val="10"/>
                <w:szCs w:val="18"/>
              </w:rPr>
            </w:pPr>
          </w:p>
          <w:p w:rsidR="00577C87" w:rsidRPr="00113B74" w:rsidRDefault="00577C87" w:rsidP="00C604AC">
            <w:pPr>
              <w:spacing w:after="0" w:line="240" w:lineRule="auto"/>
              <w:ind w:left="44"/>
              <w:jc w:val="center"/>
              <w:rPr>
                <w:rFonts w:ascii="Arial" w:hAnsi="Arial" w:cs="Arial"/>
                <w:b/>
                <w:sz w:val="18"/>
                <w:szCs w:val="18"/>
              </w:rPr>
            </w:pPr>
            <w:r w:rsidRPr="00113B74">
              <w:rPr>
                <w:rFonts w:ascii="Arial" w:hAnsi="Arial" w:cs="Arial"/>
                <w:b/>
                <w:sz w:val="18"/>
                <w:szCs w:val="18"/>
              </w:rPr>
              <w:t>PROYECTO</w:t>
            </w:r>
          </w:p>
        </w:tc>
      </w:tr>
      <w:tr w:rsidR="00577C87" w:rsidRPr="00113B74" w:rsidTr="002C3411">
        <w:trPr>
          <w:trHeight w:val="722"/>
        </w:trPr>
        <w:tc>
          <w:tcPr>
            <w:tcW w:w="4111" w:type="dxa"/>
          </w:tcPr>
          <w:p w:rsidR="00577C87" w:rsidRPr="00113B74" w:rsidRDefault="00577C87" w:rsidP="00C604AC">
            <w:pPr>
              <w:spacing w:after="0" w:line="240" w:lineRule="auto"/>
              <w:jc w:val="both"/>
              <w:rPr>
                <w:rFonts w:ascii="Arial" w:eastAsia="Times New Roman" w:hAnsi="Arial" w:cs="Arial"/>
                <w:b/>
                <w:bCs/>
                <w:sz w:val="18"/>
                <w:szCs w:val="18"/>
                <w:lang w:eastAsia="es-PE"/>
              </w:rPr>
            </w:pPr>
            <w:r w:rsidRPr="00113B74">
              <w:rPr>
                <w:rFonts w:ascii="Arial" w:hAnsi="Arial" w:cs="Arial"/>
                <w:sz w:val="18"/>
                <w:szCs w:val="18"/>
              </w:rPr>
              <w:t xml:space="preserve"> </w:t>
            </w:r>
            <w:bookmarkStart w:id="47" w:name="JD_Artculo248.-Lineamientos"/>
            <w:bookmarkEnd w:id="47"/>
            <w:r w:rsidRPr="00113B74">
              <w:rPr>
                <w:rFonts w:ascii="Arial" w:eastAsia="Times New Roman" w:hAnsi="Arial" w:cs="Arial"/>
                <w:b/>
                <w:bCs/>
                <w:sz w:val="18"/>
                <w:szCs w:val="18"/>
                <w:lang w:eastAsia="es-PE"/>
              </w:rPr>
              <w:t>Artículo 248.- Lineamientos para aplicar las sanciones de suspensión, cancelación o inhabilitación</w:t>
            </w:r>
          </w:p>
          <w:p w:rsidR="00577C87" w:rsidRPr="00113B74" w:rsidRDefault="00577C87" w:rsidP="00C604AC">
            <w:pPr>
              <w:spacing w:after="0" w:line="240" w:lineRule="auto"/>
              <w:jc w:val="both"/>
              <w:rPr>
                <w:rFonts w:ascii="Arial" w:eastAsia="Times New Roman" w:hAnsi="Arial" w:cs="Arial"/>
                <w:sz w:val="18"/>
                <w:szCs w:val="18"/>
                <w:lang w:eastAsia="es-PE"/>
              </w:rPr>
            </w:pPr>
          </w:p>
          <w:p w:rsidR="00577C87" w:rsidRPr="00113B74" w:rsidRDefault="00577C87" w:rsidP="00C604AC">
            <w:pPr>
              <w:spacing w:after="0" w:line="240" w:lineRule="auto"/>
              <w:jc w:val="both"/>
              <w:rPr>
                <w:rFonts w:ascii="Arial" w:eastAsia="Times New Roman" w:hAnsi="Arial" w:cs="Arial"/>
                <w:bCs/>
                <w:sz w:val="18"/>
                <w:szCs w:val="18"/>
                <w:lang w:eastAsia="es-PE"/>
              </w:rPr>
            </w:pPr>
            <w:r w:rsidRPr="00113B74">
              <w:rPr>
                <w:rFonts w:ascii="Arial" w:eastAsia="Times New Roman" w:hAnsi="Arial" w:cs="Arial"/>
                <w:b/>
                <w:bCs/>
                <w:sz w:val="18"/>
                <w:szCs w:val="18"/>
                <w:lang w:eastAsia="es-PE"/>
              </w:rPr>
              <w:t>     </w:t>
            </w:r>
            <w:r w:rsidRPr="00113B74">
              <w:rPr>
                <w:rFonts w:ascii="Arial" w:eastAsia="Times New Roman" w:hAnsi="Arial" w:cs="Arial"/>
                <w:bCs/>
                <w:sz w:val="18"/>
                <w:szCs w:val="18"/>
                <w:lang w:eastAsia="es-PE"/>
              </w:rPr>
              <w:t>A efectos de aplicar lo dispuesto en el segundo párrafo del artículo 190 de la Ley, se debe tener en cuenta los siguientes lineamientos generales:</w:t>
            </w:r>
          </w:p>
          <w:p w:rsidR="00577C87" w:rsidRPr="00113B74" w:rsidRDefault="00577C87" w:rsidP="00C604AC">
            <w:pPr>
              <w:spacing w:after="0" w:line="240" w:lineRule="auto"/>
              <w:jc w:val="both"/>
              <w:rPr>
                <w:rFonts w:ascii="Arial" w:eastAsia="Times New Roman" w:hAnsi="Arial" w:cs="Arial"/>
                <w:sz w:val="18"/>
                <w:szCs w:val="18"/>
                <w:lang w:eastAsia="es-PE"/>
              </w:rPr>
            </w:pPr>
          </w:p>
          <w:p w:rsidR="00577C87" w:rsidRPr="00113B74" w:rsidRDefault="00577C87" w:rsidP="00577C87">
            <w:pPr>
              <w:numPr>
                <w:ilvl w:val="0"/>
                <w:numId w:val="102"/>
              </w:numPr>
              <w:spacing w:after="0" w:line="240" w:lineRule="auto"/>
              <w:contextualSpacing/>
              <w:jc w:val="both"/>
              <w:rPr>
                <w:rFonts w:ascii="Arial" w:eastAsia="Times New Roman" w:hAnsi="Arial" w:cs="Arial"/>
                <w:sz w:val="18"/>
                <w:szCs w:val="18"/>
                <w:lang w:eastAsia="es-PE"/>
              </w:rPr>
            </w:pPr>
            <w:r w:rsidRPr="00113B74">
              <w:rPr>
                <w:rFonts w:ascii="Arial" w:eastAsia="Times New Roman" w:hAnsi="Arial" w:cs="Arial"/>
                <w:bCs/>
                <w:sz w:val="18"/>
                <w:szCs w:val="18"/>
                <w:lang w:eastAsia="es-PE"/>
              </w:rPr>
              <w:t>La gravedad del daño o perjuicio económico causado;</w:t>
            </w:r>
          </w:p>
          <w:p w:rsidR="00577C87" w:rsidRPr="00113B74" w:rsidRDefault="00577C87" w:rsidP="00577C87">
            <w:pPr>
              <w:numPr>
                <w:ilvl w:val="0"/>
                <w:numId w:val="102"/>
              </w:numPr>
              <w:spacing w:after="0" w:line="240" w:lineRule="auto"/>
              <w:contextualSpacing/>
              <w:jc w:val="both"/>
              <w:rPr>
                <w:rFonts w:ascii="Arial" w:eastAsia="Times New Roman" w:hAnsi="Arial" w:cs="Arial"/>
                <w:sz w:val="18"/>
                <w:szCs w:val="18"/>
                <w:lang w:eastAsia="es-PE"/>
              </w:rPr>
            </w:pPr>
            <w:r w:rsidRPr="00113B74">
              <w:rPr>
                <w:rFonts w:ascii="Arial" w:eastAsia="Times New Roman" w:hAnsi="Arial" w:cs="Arial"/>
                <w:bCs/>
                <w:sz w:val="18"/>
                <w:szCs w:val="18"/>
                <w:lang w:eastAsia="es-PE"/>
              </w:rPr>
              <w:t>La subsanación voluntaria de la conducta infractora; antes de la imputación de la infracción;</w:t>
            </w:r>
          </w:p>
          <w:p w:rsidR="00577C87" w:rsidRPr="00113B74" w:rsidRDefault="00577C87" w:rsidP="00577C87">
            <w:pPr>
              <w:numPr>
                <w:ilvl w:val="0"/>
                <w:numId w:val="102"/>
              </w:numPr>
              <w:tabs>
                <w:tab w:val="left" w:pos="776"/>
              </w:tabs>
              <w:spacing w:after="0" w:line="240" w:lineRule="auto"/>
              <w:contextualSpacing/>
              <w:jc w:val="both"/>
              <w:rPr>
                <w:rFonts w:ascii="Arial" w:eastAsia="Times New Roman" w:hAnsi="Arial" w:cs="Arial"/>
                <w:sz w:val="18"/>
                <w:szCs w:val="18"/>
                <w:lang w:eastAsia="es-PE"/>
              </w:rPr>
            </w:pPr>
            <w:r w:rsidRPr="00113B74">
              <w:rPr>
                <w:rFonts w:ascii="Arial" w:eastAsia="Times New Roman" w:hAnsi="Arial" w:cs="Arial"/>
                <w:bCs/>
                <w:sz w:val="18"/>
                <w:szCs w:val="18"/>
                <w:lang w:eastAsia="es-PE"/>
              </w:rPr>
              <w:t>Las circunstancias de la comisión de la infracción; y,</w:t>
            </w:r>
          </w:p>
          <w:p w:rsidR="00577C87" w:rsidRPr="00113B74" w:rsidRDefault="00577C87" w:rsidP="00577C87">
            <w:pPr>
              <w:numPr>
                <w:ilvl w:val="0"/>
                <w:numId w:val="102"/>
              </w:numPr>
              <w:spacing w:after="0" w:line="240" w:lineRule="auto"/>
              <w:contextualSpacing/>
              <w:jc w:val="both"/>
              <w:rPr>
                <w:rFonts w:ascii="Arial" w:eastAsia="Times New Roman" w:hAnsi="Arial" w:cs="Arial"/>
                <w:sz w:val="18"/>
                <w:szCs w:val="18"/>
                <w:lang w:eastAsia="es-PE"/>
              </w:rPr>
            </w:pPr>
            <w:r w:rsidRPr="00113B74">
              <w:rPr>
                <w:rFonts w:ascii="Arial" w:eastAsia="Times New Roman" w:hAnsi="Arial" w:cs="Arial"/>
                <w:bCs/>
                <w:sz w:val="18"/>
                <w:szCs w:val="18"/>
                <w:lang w:eastAsia="es-PE"/>
              </w:rPr>
              <w:t>La existencia o no de intencionalidad en la conducta del infractor.</w:t>
            </w:r>
          </w:p>
          <w:p w:rsidR="00577C87" w:rsidRPr="00113B74" w:rsidRDefault="00577C87" w:rsidP="00C604AC">
            <w:pPr>
              <w:spacing w:after="0" w:line="240" w:lineRule="auto"/>
              <w:ind w:left="720"/>
              <w:contextualSpacing/>
              <w:jc w:val="both"/>
              <w:rPr>
                <w:rFonts w:ascii="Arial" w:eastAsia="Times New Roman" w:hAnsi="Arial" w:cs="Arial"/>
                <w:sz w:val="18"/>
                <w:szCs w:val="18"/>
                <w:lang w:eastAsia="es-PE"/>
              </w:rPr>
            </w:pPr>
          </w:p>
          <w:p w:rsidR="00577C87" w:rsidRPr="00113B74" w:rsidRDefault="00577C87" w:rsidP="00C604AC">
            <w:pPr>
              <w:spacing w:after="0" w:line="240" w:lineRule="auto"/>
              <w:jc w:val="both"/>
              <w:rPr>
                <w:rFonts w:ascii="Arial" w:eastAsia="Times New Roman" w:hAnsi="Arial" w:cs="Arial"/>
                <w:sz w:val="18"/>
                <w:szCs w:val="18"/>
                <w:lang w:eastAsia="es-PE"/>
              </w:rPr>
            </w:pPr>
            <w:r w:rsidRPr="00113B74">
              <w:rPr>
                <w:rFonts w:ascii="Arial" w:eastAsia="Times New Roman" w:hAnsi="Arial" w:cs="Arial"/>
                <w:bCs/>
                <w:sz w:val="18"/>
                <w:szCs w:val="18"/>
                <w:lang w:eastAsia="es-PE"/>
              </w:rPr>
              <w:t>     La administración aduanera regula la aplicación de los criterios antes señalados.</w:t>
            </w:r>
          </w:p>
          <w:p w:rsidR="00577C87" w:rsidRPr="00113B74" w:rsidRDefault="00577C87" w:rsidP="00C604AC">
            <w:pPr>
              <w:spacing w:after="0" w:line="240" w:lineRule="auto"/>
              <w:jc w:val="both"/>
              <w:rPr>
                <w:rFonts w:ascii="Arial" w:eastAsia="Times New Roman" w:hAnsi="Arial" w:cs="Arial"/>
                <w:b/>
                <w:bCs/>
                <w:sz w:val="18"/>
                <w:szCs w:val="18"/>
                <w:lang w:eastAsia="es-PE"/>
              </w:rPr>
            </w:pPr>
          </w:p>
        </w:tc>
        <w:tc>
          <w:tcPr>
            <w:tcW w:w="4140" w:type="dxa"/>
          </w:tcPr>
          <w:p w:rsidR="00577C87" w:rsidRPr="00113B74" w:rsidRDefault="00577C87" w:rsidP="00C604AC">
            <w:pPr>
              <w:spacing w:after="0" w:line="240" w:lineRule="auto"/>
              <w:jc w:val="both"/>
              <w:rPr>
                <w:rFonts w:ascii="Arial" w:hAnsi="Arial" w:cs="Arial"/>
                <w:b/>
                <w:sz w:val="18"/>
                <w:szCs w:val="18"/>
              </w:rPr>
            </w:pPr>
            <w:r w:rsidRPr="00113B74">
              <w:rPr>
                <w:rFonts w:ascii="Arial" w:hAnsi="Arial" w:cs="Arial"/>
                <w:b/>
                <w:sz w:val="18"/>
                <w:szCs w:val="18"/>
              </w:rPr>
              <w:t xml:space="preserve">Artículo 248.- Lineamientos para aplicar sanciones </w:t>
            </w:r>
          </w:p>
          <w:p w:rsidR="00577C87" w:rsidRPr="00113B74" w:rsidRDefault="00577C87" w:rsidP="00C604AC">
            <w:pPr>
              <w:spacing w:after="0" w:line="240" w:lineRule="auto"/>
              <w:jc w:val="both"/>
              <w:rPr>
                <w:rFonts w:ascii="Arial" w:hAnsi="Arial" w:cs="Arial"/>
                <w:b/>
                <w:sz w:val="18"/>
                <w:szCs w:val="18"/>
              </w:rPr>
            </w:pPr>
          </w:p>
          <w:p w:rsidR="00577C87" w:rsidRPr="00113B74" w:rsidRDefault="00577C87" w:rsidP="00C604AC">
            <w:pPr>
              <w:spacing w:after="0" w:line="240" w:lineRule="auto"/>
              <w:jc w:val="both"/>
              <w:rPr>
                <w:rFonts w:ascii="Arial" w:hAnsi="Arial" w:cs="Arial"/>
                <w:b/>
                <w:sz w:val="18"/>
                <w:szCs w:val="18"/>
              </w:rPr>
            </w:pPr>
            <w:r w:rsidRPr="00113B74">
              <w:rPr>
                <w:rFonts w:ascii="Arial" w:hAnsi="Arial" w:cs="Arial"/>
                <w:b/>
                <w:sz w:val="18"/>
                <w:szCs w:val="18"/>
              </w:rPr>
              <w:t>A efectos de aplicar lo dispuesto en el artículo 194 de la Ley, se debe tener en cuenta los siguientes lineamientos generales:</w:t>
            </w:r>
          </w:p>
          <w:p w:rsidR="00577C87" w:rsidRPr="00113B74" w:rsidRDefault="00577C87" w:rsidP="00C604AC">
            <w:pPr>
              <w:spacing w:after="0" w:line="240" w:lineRule="auto"/>
              <w:jc w:val="both"/>
              <w:rPr>
                <w:rFonts w:ascii="Arial" w:hAnsi="Arial" w:cs="Arial"/>
                <w:b/>
                <w:sz w:val="18"/>
                <w:szCs w:val="18"/>
              </w:rPr>
            </w:pP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 gravedad del daño o perjuicio económico causado.</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Las circunstancias de la comisión de la infracción.</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 existencia o no de intencionalidad en la conducta del infractor.</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 subsanación voluntaria de la conducta infractora.</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Reincidencia dentro del plazo establecido.</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 categoría del operador de comercio exterior infractor.</w:t>
            </w:r>
          </w:p>
          <w:p w:rsidR="00577C87" w:rsidRPr="00113B74" w:rsidRDefault="00577C87" w:rsidP="00577C87">
            <w:pPr>
              <w:numPr>
                <w:ilvl w:val="0"/>
                <w:numId w:val="101"/>
              </w:numPr>
              <w:spacing w:after="0" w:line="240" w:lineRule="auto"/>
              <w:contextualSpacing/>
              <w:jc w:val="both"/>
              <w:rPr>
                <w:rFonts w:ascii="Arial" w:hAnsi="Arial" w:cs="Arial"/>
                <w:b/>
                <w:sz w:val="18"/>
                <w:szCs w:val="18"/>
              </w:rPr>
            </w:pPr>
            <w:r w:rsidRPr="00113B74">
              <w:rPr>
                <w:rFonts w:ascii="Arial" w:hAnsi="Arial" w:cs="Arial"/>
                <w:b/>
                <w:sz w:val="18"/>
                <w:szCs w:val="18"/>
              </w:rPr>
              <w:t>La condición de Operador Económico Autorizado del infractor.</w:t>
            </w:r>
          </w:p>
          <w:p w:rsidR="00577C87" w:rsidRPr="00113B74" w:rsidRDefault="00577C87" w:rsidP="00C604AC">
            <w:pPr>
              <w:spacing w:after="0" w:line="240" w:lineRule="auto"/>
              <w:jc w:val="both"/>
              <w:rPr>
                <w:rFonts w:ascii="Arial" w:hAnsi="Arial" w:cs="Arial"/>
                <w:sz w:val="18"/>
                <w:szCs w:val="18"/>
              </w:rPr>
            </w:pPr>
          </w:p>
          <w:p w:rsidR="00577C87" w:rsidRPr="00113B74" w:rsidRDefault="00577C87" w:rsidP="00C604AC">
            <w:pPr>
              <w:spacing w:after="0" w:line="240" w:lineRule="auto"/>
              <w:jc w:val="both"/>
              <w:rPr>
                <w:rFonts w:ascii="Arial" w:hAnsi="Arial" w:cs="Arial"/>
                <w:sz w:val="18"/>
                <w:szCs w:val="18"/>
              </w:rPr>
            </w:pPr>
            <w:r w:rsidRPr="00113B74">
              <w:rPr>
                <w:rFonts w:ascii="Arial" w:hAnsi="Arial" w:cs="Arial"/>
                <w:b/>
                <w:sz w:val="18"/>
                <w:szCs w:val="18"/>
              </w:rPr>
              <w:t>Los lineamientos son aplicados, de manera conjunta o alternativa, de acuerdo a lo establecido en la Tabla de Sanciones. La Administración Aduanera regula lo dispuesto en este artículo</w:t>
            </w:r>
            <w:r w:rsidRPr="00113B74">
              <w:rPr>
                <w:rFonts w:ascii="Arial" w:hAnsi="Arial" w:cs="Arial"/>
                <w:sz w:val="18"/>
                <w:szCs w:val="18"/>
              </w:rPr>
              <w:t>.</w:t>
            </w:r>
          </w:p>
          <w:p w:rsidR="00577C87" w:rsidRPr="00113B74" w:rsidRDefault="00577C87" w:rsidP="00C604AC">
            <w:pPr>
              <w:spacing w:after="0" w:line="240" w:lineRule="auto"/>
              <w:contextualSpacing/>
              <w:jc w:val="both"/>
              <w:rPr>
                <w:rFonts w:ascii="Arial" w:hAnsi="Arial" w:cs="Arial"/>
                <w:b/>
                <w:sz w:val="18"/>
                <w:szCs w:val="18"/>
              </w:rPr>
            </w:pPr>
          </w:p>
        </w:tc>
      </w:tr>
    </w:tbl>
    <w:p w:rsidR="00821B9B" w:rsidRDefault="00821B9B" w:rsidP="00123A34">
      <w:pPr>
        <w:pStyle w:val="Prrafodelista"/>
        <w:ind w:left="0"/>
        <w:jc w:val="both"/>
        <w:rPr>
          <w:rFonts w:ascii="Arial" w:hAnsi="Arial" w:cs="Arial"/>
          <w:b/>
        </w:rPr>
      </w:pPr>
    </w:p>
    <w:p w:rsidR="002876C5" w:rsidRPr="00A63336" w:rsidRDefault="002876C5" w:rsidP="00123A34">
      <w:pPr>
        <w:pStyle w:val="Prrafodelista"/>
        <w:ind w:left="0"/>
        <w:jc w:val="both"/>
        <w:rPr>
          <w:rFonts w:ascii="Arial" w:hAnsi="Arial" w:cs="Arial"/>
          <w:b/>
        </w:rPr>
      </w:pPr>
      <w:r w:rsidRPr="00A63336">
        <w:rPr>
          <w:rFonts w:ascii="Arial" w:hAnsi="Arial" w:cs="Arial"/>
          <w:b/>
        </w:rPr>
        <w:t>SUPUESTOS DE INFRACCIÓN LEVE NO SANCIONABLES (ARTÍCULO 249)</w:t>
      </w:r>
    </w:p>
    <w:p w:rsidR="002876C5" w:rsidRPr="00A63336" w:rsidRDefault="002876C5" w:rsidP="00123A34">
      <w:pPr>
        <w:pStyle w:val="Prrafodelista"/>
        <w:ind w:left="0"/>
        <w:jc w:val="both"/>
        <w:rPr>
          <w:rFonts w:ascii="Arial" w:hAnsi="Arial" w:cs="Arial"/>
        </w:rPr>
      </w:pPr>
    </w:p>
    <w:p w:rsidR="002876C5" w:rsidRPr="00A63336" w:rsidRDefault="002876C5" w:rsidP="00123A34">
      <w:pPr>
        <w:pStyle w:val="Prrafodelista"/>
        <w:ind w:left="0"/>
        <w:jc w:val="both"/>
        <w:rPr>
          <w:rFonts w:ascii="Arial" w:hAnsi="Arial" w:cs="Arial"/>
        </w:rPr>
      </w:pPr>
      <w:r w:rsidRPr="00A63336">
        <w:rPr>
          <w:rFonts w:ascii="Arial" w:hAnsi="Arial" w:cs="Arial"/>
        </w:rPr>
        <w:t xml:space="preserve">Conforme al inciso d) del artículo 193 de la LGA, el Reglamento determina la categoría del </w:t>
      </w:r>
      <w:r w:rsidR="00EB3014" w:rsidRPr="00A63336">
        <w:rPr>
          <w:rFonts w:ascii="Arial" w:hAnsi="Arial" w:cs="Arial"/>
        </w:rPr>
        <w:t>OCE</w:t>
      </w:r>
      <w:r w:rsidRPr="00A63336">
        <w:rPr>
          <w:rFonts w:ascii="Arial" w:hAnsi="Arial" w:cs="Arial"/>
        </w:rPr>
        <w:t xml:space="preserve"> respecto al cual no se le aplica sanción por los supuestos de infracción leve en que incurra.</w:t>
      </w:r>
    </w:p>
    <w:p w:rsidR="002876C5" w:rsidRPr="00A63336" w:rsidRDefault="002876C5" w:rsidP="00123A34">
      <w:pPr>
        <w:pStyle w:val="Prrafodelista"/>
        <w:ind w:left="0"/>
        <w:jc w:val="both"/>
        <w:rPr>
          <w:rFonts w:ascii="Arial" w:hAnsi="Arial" w:cs="Arial"/>
        </w:rPr>
      </w:pPr>
    </w:p>
    <w:p w:rsidR="002876C5" w:rsidRPr="00A63336" w:rsidRDefault="002876C5" w:rsidP="00123A34">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lastRenderedPageBreak/>
        <w:t xml:space="preserve">Sobre el particular y tal como se ha indicado en el artículo 17 de la propuesta, el </w:t>
      </w:r>
      <w:r w:rsidR="00EB3014" w:rsidRPr="00A63336">
        <w:rPr>
          <w:rFonts w:ascii="Arial" w:hAnsi="Arial" w:cs="Arial"/>
          <w:sz w:val="22"/>
          <w:szCs w:val="22"/>
        </w:rPr>
        <w:t>OCE</w:t>
      </w:r>
      <w:r w:rsidRPr="00A63336">
        <w:rPr>
          <w:rFonts w:ascii="Arial" w:hAnsi="Arial" w:cs="Arial"/>
          <w:sz w:val="22"/>
          <w:szCs w:val="22"/>
        </w:rPr>
        <w:t xml:space="preserve"> que obtenga la categoría A, muestra un comportamiento sobresaliente que debe generar beneficios al operador.</w:t>
      </w:r>
    </w:p>
    <w:p w:rsidR="002876C5" w:rsidRPr="00A63336" w:rsidRDefault="002876C5" w:rsidP="00123A34">
      <w:pPr>
        <w:pStyle w:val="NormalWeb"/>
        <w:spacing w:before="0" w:beforeAutospacing="0" w:after="0" w:afterAutospacing="0"/>
        <w:jc w:val="both"/>
        <w:rPr>
          <w:rFonts w:ascii="Arial" w:hAnsi="Arial" w:cs="Arial"/>
          <w:sz w:val="22"/>
          <w:szCs w:val="22"/>
        </w:rPr>
      </w:pPr>
    </w:p>
    <w:p w:rsidR="002876C5" w:rsidRPr="00A63336" w:rsidRDefault="002876C5" w:rsidP="00123A34">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En tal sentido, en la propuesta se establece que el supuesto previsto en el inciso d) del artículo 193 solo se aplica a los </w:t>
      </w:r>
      <w:r w:rsidR="00523977" w:rsidRPr="00A63336">
        <w:rPr>
          <w:rFonts w:ascii="Arial" w:hAnsi="Arial" w:cs="Arial"/>
          <w:sz w:val="22"/>
          <w:szCs w:val="22"/>
        </w:rPr>
        <w:t>OCE</w:t>
      </w:r>
      <w:r w:rsidRPr="00A63336">
        <w:rPr>
          <w:rFonts w:ascii="Arial" w:hAnsi="Arial" w:cs="Arial"/>
          <w:sz w:val="22"/>
          <w:szCs w:val="22"/>
        </w:rPr>
        <w:t xml:space="preserve"> de la categoría A, según los límites que señale la Tabla de Sanciones, los cuales estarán referidos al periodo de evaluación, la frecuencia de comisión de las infracciones, entre otras variables que se determinan en dicha Tabla.</w:t>
      </w:r>
    </w:p>
    <w:p w:rsidR="00731818" w:rsidRDefault="00731818" w:rsidP="002A45D2">
      <w:pPr>
        <w:spacing w:after="0" w:line="240" w:lineRule="auto"/>
        <w:jc w:val="both"/>
        <w:rPr>
          <w:rFonts w:ascii="Arial" w:hAnsi="Arial" w:cs="Arial"/>
          <w:bCs/>
        </w:rPr>
      </w:pPr>
    </w:p>
    <w:p w:rsidR="00123A34" w:rsidRPr="00A63336" w:rsidRDefault="00123A34" w:rsidP="002A45D2">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se propone la incorporación del siguiente artículo:</w:t>
      </w:r>
    </w:p>
    <w:p w:rsidR="002876C5" w:rsidRPr="00A63336" w:rsidRDefault="002876C5" w:rsidP="00A63336">
      <w:pPr>
        <w:pStyle w:val="Prrafodelista"/>
        <w:ind w:left="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63336" w:rsidRPr="00A63336" w:rsidTr="005323FA">
        <w:tc>
          <w:tcPr>
            <w:tcW w:w="8216" w:type="dxa"/>
            <w:shd w:val="clear" w:color="auto" w:fill="auto"/>
          </w:tcPr>
          <w:p w:rsidR="00002AC4" w:rsidRPr="00A63336" w:rsidRDefault="00002AC4" w:rsidP="00A63336">
            <w:pPr>
              <w:spacing w:after="0" w:line="240" w:lineRule="auto"/>
              <w:jc w:val="center"/>
              <w:rPr>
                <w:rFonts w:ascii="Arial" w:hAnsi="Arial" w:cs="Arial"/>
                <w:b/>
                <w:sz w:val="10"/>
                <w:szCs w:val="18"/>
              </w:rPr>
            </w:pPr>
          </w:p>
          <w:p w:rsidR="002876C5" w:rsidRPr="00A63336" w:rsidRDefault="002876C5" w:rsidP="00A63336">
            <w:pPr>
              <w:spacing w:after="0" w:line="240" w:lineRule="auto"/>
              <w:jc w:val="center"/>
              <w:rPr>
                <w:rFonts w:ascii="Arial" w:hAnsi="Arial" w:cs="Arial"/>
                <w:b/>
                <w:sz w:val="18"/>
                <w:szCs w:val="18"/>
              </w:rPr>
            </w:pPr>
            <w:r w:rsidRPr="00A63336">
              <w:rPr>
                <w:rFonts w:ascii="Arial" w:hAnsi="Arial" w:cs="Arial"/>
                <w:b/>
                <w:sz w:val="18"/>
                <w:szCs w:val="18"/>
              </w:rPr>
              <w:t>PROYECTO</w:t>
            </w:r>
          </w:p>
          <w:p w:rsidR="00002AC4" w:rsidRPr="00A63336" w:rsidRDefault="00002AC4" w:rsidP="00A63336">
            <w:pPr>
              <w:spacing w:after="0" w:line="240" w:lineRule="auto"/>
              <w:jc w:val="center"/>
              <w:rPr>
                <w:rFonts w:ascii="Arial" w:hAnsi="Arial" w:cs="Arial"/>
                <w:b/>
                <w:sz w:val="10"/>
                <w:szCs w:val="18"/>
              </w:rPr>
            </w:pPr>
          </w:p>
        </w:tc>
      </w:tr>
      <w:tr w:rsidR="002876C5" w:rsidRPr="00A63336" w:rsidTr="005323FA">
        <w:tc>
          <w:tcPr>
            <w:tcW w:w="8216" w:type="dxa"/>
            <w:shd w:val="clear" w:color="auto" w:fill="auto"/>
          </w:tcPr>
          <w:p w:rsidR="002876C5" w:rsidRPr="00A63336" w:rsidRDefault="00123A34" w:rsidP="002A45D2">
            <w:pPr>
              <w:spacing w:after="0" w:line="240" w:lineRule="auto"/>
              <w:jc w:val="both"/>
              <w:rPr>
                <w:rFonts w:ascii="Arial" w:hAnsi="Arial" w:cs="Arial"/>
                <w:b/>
                <w:sz w:val="18"/>
                <w:szCs w:val="18"/>
              </w:rPr>
            </w:pPr>
            <w:r>
              <w:rPr>
                <w:rFonts w:ascii="Arial" w:hAnsi="Arial" w:cs="Arial"/>
                <w:b/>
                <w:sz w:val="18"/>
                <w:szCs w:val="18"/>
              </w:rPr>
              <w:t>A</w:t>
            </w:r>
            <w:r w:rsidR="002876C5" w:rsidRPr="00A63336">
              <w:rPr>
                <w:rFonts w:ascii="Arial" w:hAnsi="Arial" w:cs="Arial"/>
                <w:b/>
                <w:sz w:val="18"/>
                <w:szCs w:val="18"/>
              </w:rPr>
              <w:t>rticulo 249.- Supuestos de infracción leve no sancionables</w:t>
            </w:r>
          </w:p>
          <w:p w:rsidR="002876C5" w:rsidRPr="00897FA9" w:rsidRDefault="002876C5" w:rsidP="00D12868">
            <w:pPr>
              <w:spacing w:after="0" w:line="240" w:lineRule="auto"/>
              <w:jc w:val="both"/>
              <w:rPr>
                <w:rFonts w:ascii="Arial" w:hAnsi="Arial" w:cs="Arial"/>
                <w:sz w:val="18"/>
                <w:szCs w:val="18"/>
              </w:rPr>
            </w:pPr>
            <w:r w:rsidRPr="00897FA9">
              <w:rPr>
                <w:rFonts w:ascii="Arial" w:hAnsi="Arial" w:cs="Arial"/>
                <w:sz w:val="18"/>
                <w:szCs w:val="18"/>
              </w:rPr>
              <w:t>No son sancionables los supuestos de infracción leve cometidos por el operador de comercio exterior correspondiente a la categoría A, según los límites previstos en la Tabla de Sanciones.</w:t>
            </w:r>
          </w:p>
          <w:p w:rsidR="00002AC4" w:rsidRPr="00A63336" w:rsidRDefault="00002AC4" w:rsidP="00A63336">
            <w:pPr>
              <w:spacing w:after="0" w:line="240" w:lineRule="auto"/>
              <w:jc w:val="both"/>
              <w:rPr>
                <w:rFonts w:ascii="Arial" w:hAnsi="Arial" w:cs="Arial"/>
                <w:b/>
                <w:sz w:val="12"/>
                <w:szCs w:val="18"/>
              </w:rPr>
            </w:pPr>
          </w:p>
        </w:tc>
      </w:tr>
    </w:tbl>
    <w:p w:rsidR="00B55514" w:rsidRPr="00A63336" w:rsidRDefault="00B55514" w:rsidP="005323FA">
      <w:pPr>
        <w:spacing w:after="0" w:line="240" w:lineRule="auto"/>
        <w:jc w:val="both"/>
      </w:pPr>
    </w:p>
    <w:p w:rsidR="00113CA8" w:rsidRDefault="00113CA8" w:rsidP="00C604AC">
      <w:pPr>
        <w:spacing w:after="0" w:line="240" w:lineRule="auto"/>
        <w:jc w:val="both"/>
        <w:rPr>
          <w:rFonts w:ascii="Arial" w:hAnsi="Arial" w:cs="Arial"/>
          <w:b/>
        </w:rPr>
      </w:pPr>
      <w:r>
        <w:rPr>
          <w:rFonts w:ascii="Arial" w:hAnsi="Arial" w:cs="Arial"/>
          <w:b/>
        </w:rPr>
        <w:t>VIGENCIA DE LOS ART</w:t>
      </w:r>
      <w:r w:rsidR="00EE1D62">
        <w:rPr>
          <w:rFonts w:ascii="Arial" w:hAnsi="Arial" w:cs="Arial"/>
          <w:b/>
        </w:rPr>
        <w:t>Í</w:t>
      </w:r>
      <w:r>
        <w:rPr>
          <w:rFonts w:ascii="Arial" w:hAnsi="Arial" w:cs="Arial"/>
          <w:b/>
        </w:rPr>
        <w:t>CULOS DEL REGLAMENTO DE LA LEY GENERAL DE ADUANAS (</w:t>
      </w:r>
      <w:r w:rsidR="00123A34">
        <w:rPr>
          <w:rFonts w:ascii="Arial" w:hAnsi="Arial" w:cs="Arial"/>
          <w:b/>
        </w:rPr>
        <w:t xml:space="preserve">PRIMERA </w:t>
      </w:r>
      <w:r>
        <w:rPr>
          <w:rFonts w:ascii="Arial" w:hAnsi="Arial" w:cs="Arial"/>
          <w:b/>
        </w:rPr>
        <w:t>DISPOSICI</w:t>
      </w:r>
      <w:r w:rsidR="00EE1D62">
        <w:rPr>
          <w:rFonts w:ascii="Arial" w:hAnsi="Arial" w:cs="Arial"/>
          <w:b/>
        </w:rPr>
        <w:t>Ó</w:t>
      </w:r>
      <w:r>
        <w:rPr>
          <w:rFonts w:ascii="Arial" w:hAnsi="Arial" w:cs="Arial"/>
          <w:b/>
        </w:rPr>
        <w:t>N COMPLEMENTARIA FINAL)</w:t>
      </w:r>
    </w:p>
    <w:p w:rsidR="00AB5088" w:rsidRDefault="00AB5088">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8211"/>
      </w:tblGrid>
      <w:tr w:rsidR="004B49A4" w:rsidTr="004B49A4">
        <w:tc>
          <w:tcPr>
            <w:tcW w:w="8211" w:type="dxa"/>
          </w:tcPr>
          <w:p w:rsidR="004B49A4" w:rsidRPr="00101DF7" w:rsidRDefault="009266A2" w:rsidP="009266A2">
            <w:pPr>
              <w:spacing w:after="0" w:line="240" w:lineRule="auto"/>
              <w:jc w:val="center"/>
              <w:rPr>
                <w:rFonts w:ascii="Arial" w:hAnsi="Arial" w:cs="Arial"/>
                <w:b/>
                <w:sz w:val="18"/>
                <w:szCs w:val="18"/>
              </w:rPr>
            </w:pPr>
            <w:r w:rsidRPr="00101DF7">
              <w:rPr>
                <w:rFonts w:ascii="Arial" w:hAnsi="Arial" w:cs="Arial"/>
                <w:b/>
                <w:sz w:val="18"/>
                <w:szCs w:val="18"/>
              </w:rPr>
              <w:t>PROYECTO</w:t>
            </w:r>
          </w:p>
        </w:tc>
      </w:tr>
      <w:tr w:rsidR="004B49A4" w:rsidTr="004B49A4">
        <w:tc>
          <w:tcPr>
            <w:tcW w:w="8211" w:type="dxa"/>
          </w:tcPr>
          <w:p w:rsidR="009266A2" w:rsidRPr="002C3411" w:rsidRDefault="009266A2" w:rsidP="009266A2">
            <w:pPr>
              <w:spacing w:after="0" w:line="240" w:lineRule="auto"/>
              <w:jc w:val="both"/>
              <w:rPr>
                <w:rFonts w:ascii="Arial" w:eastAsiaTheme="minorHAnsi" w:hAnsi="Arial" w:cs="Arial"/>
                <w:b/>
                <w:bCs/>
                <w:sz w:val="18"/>
                <w:szCs w:val="18"/>
              </w:rPr>
            </w:pPr>
            <w:r w:rsidRPr="002C3411">
              <w:rPr>
                <w:rFonts w:ascii="Arial" w:hAnsi="Arial" w:cs="Arial"/>
                <w:b/>
                <w:sz w:val="18"/>
                <w:szCs w:val="18"/>
              </w:rPr>
              <w:t>Primera</w:t>
            </w:r>
            <w:r w:rsidR="003A1EF4" w:rsidRPr="002C3411">
              <w:rPr>
                <w:rFonts w:ascii="Arial" w:hAnsi="Arial" w:cs="Arial"/>
                <w:b/>
                <w:bCs/>
                <w:sz w:val="18"/>
                <w:szCs w:val="18"/>
              </w:rPr>
              <w:t>.-</w:t>
            </w:r>
            <w:r w:rsidRPr="002C3411">
              <w:rPr>
                <w:rFonts w:ascii="Arial" w:hAnsi="Arial" w:cs="Arial"/>
                <w:b/>
                <w:sz w:val="18"/>
                <w:szCs w:val="18"/>
              </w:rPr>
              <w:t xml:space="preserve"> Vigencia</w:t>
            </w:r>
          </w:p>
          <w:p w:rsidR="009266A2" w:rsidRPr="002C3411" w:rsidRDefault="009266A2" w:rsidP="009266A2">
            <w:pPr>
              <w:spacing w:after="0" w:line="240" w:lineRule="auto"/>
              <w:jc w:val="both"/>
              <w:rPr>
                <w:rFonts w:ascii="Arial" w:eastAsiaTheme="minorHAnsi" w:hAnsi="Arial" w:cs="Arial"/>
                <w:sz w:val="18"/>
                <w:szCs w:val="18"/>
              </w:rPr>
            </w:pPr>
            <w:r w:rsidRPr="002C3411">
              <w:rPr>
                <w:rFonts w:ascii="Arial" w:eastAsiaTheme="minorHAnsi" w:hAnsi="Arial" w:cs="Arial"/>
                <w:sz w:val="18"/>
                <w:szCs w:val="18"/>
              </w:rPr>
              <w:t>El presente decreto supremo entra en vigencia:</w:t>
            </w:r>
          </w:p>
          <w:p w:rsidR="009266A2" w:rsidRPr="002C3411" w:rsidRDefault="009266A2" w:rsidP="009266A2">
            <w:pPr>
              <w:spacing w:after="0" w:line="240" w:lineRule="auto"/>
              <w:jc w:val="both"/>
              <w:rPr>
                <w:rFonts w:ascii="Arial" w:eastAsiaTheme="minorHAnsi" w:hAnsi="Arial" w:cs="Arial"/>
                <w:sz w:val="18"/>
                <w:szCs w:val="18"/>
              </w:rPr>
            </w:pP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 xml:space="preserve">1. Al día siguiente de su publicación: </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a) Los artículos 84, 130, 139 y 142, los literales a) y d) del primer párrafo y el segundo párrafo del artículo 146, y los artículos 154, 167, 189, 190, 211 y 227 modificados mediante el artículo 2 de este Decreto Supremo.</w:t>
            </w: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b) El artículo 186  incorporado mediante el artículo 3 de este Decreto Supremo.</w:t>
            </w:r>
          </w:p>
          <w:p w:rsidR="00986544" w:rsidRDefault="00986544" w:rsidP="00986544">
            <w:pPr>
              <w:autoSpaceDE w:val="0"/>
              <w:autoSpaceDN w:val="0"/>
              <w:adjustRightInd w:val="0"/>
              <w:contextualSpacing/>
              <w:jc w:val="both"/>
              <w:rPr>
                <w:rFonts w:ascii="Arial" w:hAnsi="Arial" w:cs="Arial"/>
                <w:sz w:val="18"/>
                <w:szCs w:val="18"/>
              </w:rPr>
            </w:pP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2. A partir del 31 de diciembre de 2019:</w:t>
            </w: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a) El artículo 10, el Título II de la Sección Segunda, los artículos 60, 138, 143, 144 y 145, los literales b) y c) del primer párrafo del artículo 146, y los artículos 147, 148, 149, 150, 156, 162, 166, 168, 187, 195, 213, 215, 217, 219, 220, 230, 232, 248 y 249,  modificados mediante el artículo 2 de este Decreto Supremo.</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b) Los artículos 62A, 113A, 184 y 185 incorporados mediante el artículo 3 de este Decreto Supremo.</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c) Los anexos 1, 2, y 3, incorporados mediante el art</w:t>
            </w:r>
            <w:r>
              <w:rPr>
                <w:rFonts w:ascii="Arial" w:hAnsi="Arial" w:cs="Arial"/>
                <w:sz w:val="18"/>
                <w:szCs w:val="18"/>
              </w:rPr>
              <w:t>ículo 4 de este Decreto Supremo</w:t>
            </w:r>
            <w:r w:rsidRPr="00986544">
              <w:rPr>
                <w:rFonts w:ascii="Arial" w:hAnsi="Arial" w:cs="Arial"/>
                <w:sz w:val="18"/>
                <w:szCs w:val="18"/>
              </w:rPr>
              <w:t>.</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d) La Segunda, Tercera y Cuarta Disposición Complementaria Final de este Decreto Supremo.</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e) La Primera y Segunda Disposición Complementaria Transitoria de este Decreto Supremo.</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f) La Primera Disposición Complementaria Derogatoria de este Decreto Supremo.</w:t>
            </w:r>
          </w:p>
          <w:p w:rsidR="00986544" w:rsidRDefault="00986544" w:rsidP="00986544">
            <w:pPr>
              <w:autoSpaceDE w:val="0"/>
              <w:autoSpaceDN w:val="0"/>
              <w:adjustRightInd w:val="0"/>
              <w:contextualSpacing/>
              <w:jc w:val="both"/>
              <w:rPr>
                <w:rFonts w:ascii="Arial" w:hAnsi="Arial" w:cs="Arial"/>
                <w:sz w:val="18"/>
                <w:szCs w:val="18"/>
              </w:rPr>
            </w:pP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3. Los artículos 63, 64, 82, 83, 158, 160 y 161, modificados mediante el artículo 2 de este Decreto Supremo, de acuerdo al siguiente cronograma:</w:t>
            </w: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 xml:space="preserve">a) A partir del 25 de noviembre del 2019: En la Intendencia de Aduana de Paita. </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 xml:space="preserve">b) A partir del 5 de diciembre del 2019: En la Intendencia de Aduanas y Tributos de Lambayeque; la Intendencia de Aduana Aérea y Postal del Callao; y las Intendencias de Aduana de Tumbes e Iquitos. </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c) A partir del 16 de diciembre del 2019: En las Intendencias de Aduana de Puno y Tacna.</w:t>
            </w: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d) A partir del 26 de diciembre del 2019: En la Intendencia de Aduana Marítima del Callao y en las demás intendencias de aduana.</w:t>
            </w:r>
          </w:p>
          <w:p w:rsidR="00986544" w:rsidRDefault="00986544" w:rsidP="00986544">
            <w:pPr>
              <w:autoSpaceDE w:val="0"/>
              <w:autoSpaceDN w:val="0"/>
              <w:adjustRightInd w:val="0"/>
              <w:contextualSpacing/>
              <w:jc w:val="both"/>
              <w:rPr>
                <w:rFonts w:ascii="Arial" w:hAnsi="Arial" w:cs="Arial"/>
                <w:sz w:val="18"/>
                <w:szCs w:val="18"/>
              </w:rPr>
            </w:pPr>
          </w:p>
          <w:p w:rsidR="00986544" w:rsidRP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4. A partir del 1 de julio de 2020: La Segunda Disposición Complementaria Derogatoria de este Decreto Supremo.</w:t>
            </w:r>
          </w:p>
          <w:p w:rsidR="00986544" w:rsidRDefault="00986544" w:rsidP="00986544">
            <w:pPr>
              <w:autoSpaceDE w:val="0"/>
              <w:autoSpaceDN w:val="0"/>
              <w:adjustRightInd w:val="0"/>
              <w:contextualSpacing/>
              <w:jc w:val="both"/>
              <w:rPr>
                <w:rFonts w:ascii="Arial" w:hAnsi="Arial" w:cs="Arial"/>
                <w:sz w:val="18"/>
                <w:szCs w:val="18"/>
              </w:rPr>
            </w:pPr>
          </w:p>
          <w:p w:rsidR="00986544" w:rsidRDefault="00986544" w:rsidP="00986544">
            <w:pPr>
              <w:autoSpaceDE w:val="0"/>
              <w:autoSpaceDN w:val="0"/>
              <w:adjustRightInd w:val="0"/>
              <w:contextualSpacing/>
              <w:jc w:val="both"/>
              <w:rPr>
                <w:rFonts w:ascii="Arial" w:hAnsi="Arial" w:cs="Arial"/>
                <w:sz w:val="18"/>
                <w:szCs w:val="18"/>
              </w:rPr>
            </w:pPr>
            <w:r w:rsidRPr="00986544">
              <w:rPr>
                <w:rFonts w:ascii="Arial" w:hAnsi="Arial" w:cs="Arial"/>
                <w:sz w:val="18"/>
                <w:szCs w:val="18"/>
              </w:rPr>
              <w:t xml:space="preserve">5. A partir del 31 de diciembre de 2020: El artículo 210A, incorporado mediante el artículo 3 de este </w:t>
            </w:r>
            <w:r w:rsidRPr="00986544">
              <w:rPr>
                <w:rFonts w:ascii="Arial" w:hAnsi="Arial" w:cs="Arial"/>
                <w:sz w:val="18"/>
                <w:szCs w:val="18"/>
              </w:rPr>
              <w:lastRenderedPageBreak/>
              <w:t>Decreto Supremo.</w:t>
            </w:r>
          </w:p>
          <w:p w:rsidR="004B49A4" w:rsidRDefault="004B49A4" w:rsidP="00986544">
            <w:pPr>
              <w:autoSpaceDE w:val="0"/>
              <w:autoSpaceDN w:val="0"/>
              <w:adjustRightInd w:val="0"/>
              <w:contextualSpacing/>
              <w:jc w:val="both"/>
              <w:rPr>
                <w:rFonts w:ascii="Arial" w:hAnsi="Arial" w:cs="Arial"/>
                <w:b/>
              </w:rPr>
            </w:pPr>
          </w:p>
        </w:tc>
      </w:tr>
    </w:tbl>
    <w:p w:rsidR="00233732" w:rsidRPr="00023B9F" w:rsidRDefault="00233732" w:rsidP="00023B9F">
      <w:pPr>
        <w:spacing w:after="0" w:line="0" w:lineRule="atLeast"/>
        <w:contextualSpacing/>
        <w:rPr>
          <w:rFonts w:ascii="Arial" w:hAnsi="Arial" w:cs="Arial"/>
          <w:b/>
        </w:rPr>
      </w:pPr>
    </w:p>
    <w:p w:rsidR="00326D7B" w:rsidRPr="00023B9F" w:rsidRDefault="00987E6E" w:rsidP="00023B9F">
      <w:pPr>
        <w:spacing w:line="0" w:lineRule="atLeast"/>
        <w:contextualSpacing/>
        <w:jc w:val="both"/>
        <w:rPr>
          <w:rFonts w:ascii="Arial" w:hAnsi="Arial" w:cs="Arial"/>
        </w:rPr>
      </w:pPr>
      <w:r>
        <w:rPr>
          <w:rFonts w:ascii="Arial" w:hAnsi="Arial" w:cs="Arial"/>
        </w:rPr>
        <w:t xml:space="preserve">Con relación a </w:t>
      </w:r>
      <w:r w:rsidR="00326D7B" w:rsidRPr="00023B9F">
        <w:rPr>
          <w:rFonts w:ascii="Arial" w:hAnsi="Arial" w:cs="Arial"/>
        </w:rPr>
        <w:t xml:space="preserve">la vigencia escalonada </w:t>
      </w:r>
      <w:r>
        <w:rPr>
          <w:rFonts w:ascii="Arial" w:hAnsi="Arial" w:cs="Arial"/>
        </w:rPr>
        <w:t xml:space="preserve">señalada en el inciso </w:t>
      </w:r>
      <w:r w:rsidR="00AB43E8">
        <w:rPr>
          <w:rFonts w:ascii="Arial" w:hAnsi="Arial" w:cs="Arial"/>
        </w:rPr>
        <w:t>d</w:t>
      </w:r>
      <w:r>
        <w:rPr>
          <w:rFonts w:ascii="Arial" w:hAnsi="Arial" w:cs="Arial"/>
        </w:rPr>
        <w:t xml:space="preserve">) de la </w:t>
      </w:r>
      <w:r w:rsidR="002E6E79">
        <w:rPr>
          <w:rFonts w:ascii="Arial" w:hAnsi="Arial" w:cs="Arial"/>
        </w:rPr>
        <w:t xml:space="preserve">Primera Disposición Complementaria Final, cabe indicar que esto </w:t>
      </w:r>
      <w:r w:rsidR="00326D7B" w:rsidRPr="00023B9F">
        <w:rPr>
          <w:rFonts w:ascii="Arial" w:hAnsi="Arial" w:cs="Arial"/>
        </w:rPr>
        <w:t>obedece a una estrategia de implantación basada en el movimiento operativo de las intendencias a nivel nacional.</w:t>
      </w:r>
      <w:r w:rsidR="00EE1D62">
        <w:rPr>
          <w:rFonts w:ascii="Arial" w:hAnsi="Arial" w:cs="Arial"/>
        </w:rPr>
        <w:t xml:space="preserve"> La referida vigencia escalonada se motiva de la siguiente manera: </w:t>
      </w:r>
    </w:p>
    <w:p w:rsidR="00326D7B" w:rsidRPr="005323FA" w:rsidRDefault="00326D7B" w:rsidP="00EE1D62">
      <w:pPr>
        <w:pStyle w:val="Prrafodelista"/>
        <w:numPr>
          <w:ilvl w:val="0"/>
          <w:numId w:val="92"/>
        </w:numPr>
        <w:spacing w:line="0" w:lineRule="atLeast"/>
        <w:ind w:left="567" w:hanging="567"/>
        <w:contextualSpacing/>
        <w:jc w:val="both"/>
        <w:rPr>
          <w:rFonts w:ascii="Arial" w:hAnsi="Arial" w:cs="Arial"/>
          <w:b/>
          <w:bCs/>
        </w:rPr>
      </w:pPr>
      <w:r w:rsidRPr="005323FA">
        <w:rPr>
          <w:rFonts w:ascii="Arial" w:hAnsi="Arial" w:cs="Arial"/>
          <w:b/>
          <w:bCs/>
        </w:rPr>
        <w:t>A partir del 25 de noviembre del 2019</w:t>
      </w:r>
      <w:r w:rsidR="00DD4A13" w:rsidRPr="005323FA">
        <w:rPr>
          <w:rFonts w:ascii="Arial" w:hAnsi="Arial" w:cs="Arial"/>
          <w:b/>
          <w:bCs/>
        </w:rPr>
        <w:t>,</w:t>
      </w:r>
      <w:r w:rsidRPr="005323FA">
        <w:rPr>
          <w:rFonts w:ascii="Arial" w:hAnsi="Arial" w:cs="Arial"/>
          <w:b/>
          <w:bCs/>
        </w:rPr>
        <w:t xml:space="preserve"> en la Intendencia de Aduana de Paita:</w:t>
      </w:r>
    </w:p>
    <w:p w:rsidR="00326D7B" w:rsidRPr="00023B9F" w:rsidRDefault="00326D7B" w:rsidP="00EE1D62">
      <w:pPr>
        <w:spacing w:line="0" w:lineRule="atLeast"/>
        <w:ind w:left="567" w:hanging="567"/>
        <w:contextualSpacing/>
        <w:jc w:val="both"/>
        <w:rPr>
          <w:rFonts w:ascii="Arial" w:hAnsi="Arial" w:cs="Arial"/>
        </w:rPr>
      </w:pPr>
    </w:p>
    <w:p w:rsidR="00326D7B" w:rsidRPr="00023B9F" w:rsidRDefault="00326D7B" w:rsidP="005323FA">
      <w:pPr>
        <w:spacing w:line="0" w:lineRule="atLeast"/>
        <w:ind w:left="567"/>
        <w:contextualSpacing/>
        <w:jc w:val="both"/>
        <w:rPr>
          <w:rFonts w:ascii="Arial" w:hAnsi="Arial" w:cs="Arial"/>
        </w:rPr>
      </w:pPr>
      <w:r w:rsidRPr="00023B9F">
        <w:rPr>
          <w:rFonts w:ascii="Arial" w:hAnsi="Arial" w:cs="Arial"/>
        </w:rPr>
        <w:t xml:space="preserve">En el caso de </w:t>
      </w:r>
      <w:r w:rsidR="004771BA">
        <w:rPr>
          <w:rFonts w:ascii="Arial" w:hAnsi="Arial" w:cs="Arial"/>
        </w:rPr>
        <w:t>esta intendencia</w:t>
      </w:r>
      <w:r w:rsidRPr="00023B9F">
        <w:rPr>
          <w:rFonts w:ascii="Arial" w:hAnsi="Arial" w:cs="Arial"/>
        </w:rPr>
        <w:t>, se numera</w:t>
      </w:r>
      <w:r w:rsidR="00381A6A">
        <w:rPr>
          <w:rFonts w:ascii="Arial" w:hAnsi="Arial" w:cs="Arial"/>
        </w:rPr>
        <w:t>n</w:t>
      </w:r>
      <w:r w:rsidRPr="00023B9F">
        <w:rPr>
          <w:rFonts w:ascii="Arial" w:hAnsi="Arial" w:cs="Arial"/>
        </w:rPr>
        <w:t xml:space="preserve"> declaraciones de </w:t>
      </w:r>
      <w:r w:rsidR="00381A6A">
        <w:rPr>
          <w:rFonts w:ascii="Arial" w:hAnsi="Arial" w:cs="Arial"/>
        </w:rPr>
        <w:t>e</w:t>
      </w:r>
      <w:r w:rsidRPr="00023B9F">
        <w:rPr>
          <w:rFonts w:ascii="Arial" w:hAnsi="Arial" w:cs="Arial"/>
        </w:rPr>
        <w:t xml:space="preserve">xportación </w:t>
      </w:r>
      <w:r w:rsidR="00381A6A">
        <w:rPr>
          <w:rFonts w:ascii="Arial" w:hAnsi="Arial" w:cs="Arial"/>
        </w:rPr>
        <w:t>d</w:t>
      </w:r>
      <w:r w:rsidRPr="00023B9F">
        <w:rPr>
          <w:rFonts w:ascii="Arial" w:hAnsi="Arial" w:cs="Arial"/>
        </w:rPr>
        <w:t>efinitiva con vías de salida al exterior marítima y terrestre, siendo una aduana de nivel intermedio por lo que es ideal para comenzar la implementación en ella, es de resaltar además que tiene las mismas vías de salida al exterior que la Intendencia de Aduana Marítima del Callao, pero con un menor movimiento, por lo que la implementación en Paita permitir</w:t>
      </w:r>
      <w:r w:rsidR="00AD6CC4">
        <w:rPr>
          <w:rFonts w:ascii="Arial" w:hAnsi="Arial" w:cs="Arial"/>
        </w:rPr>
        <w:t>á</w:t>
      </w:r>
      <w:r w:rsidRPr="00023B9F">
        <w:rPr>
          <w:rFonts w:ascii="Arial" w:hAnsi="Arial" w:cs="Arial"/>
        </w:rPr>
        <w:t xml:space="preserve"> </w:t>
      </w:r>
      <w:r w:rsidR="00AD6CC4">
        <w:rPr>
          <w:rFonts w:ascii="Arial" w:hAnsi="Arial" w:cs="Arial"/>
        </w:rPr>
        <w:t>a la Administración Aduanera</w:t>
      </w:r>
      <w:r w:rsidRPr="00023B9F">
        <w:rPr>
          <w:rFonts w:ascii="Arial" w:hAnsi="Arial" w:cs="Arial"/>
        </w:rPr>
        <w:t xml:space="preserve"> estar preparad</w:t>
      </w:r>
      <w:r w:rsidR="00AD6CC4">
        <w:rPr>
          <w:rFonts w:ascii="Arial" w:hAnsi="Arial" w:cs="Arial"/>
        </w:rPr>
        <w:t>a</w:t>
      </w:r>
      <w:r w:rsidRPr="00023B9F">
        <w:rPr>
          <w:rFonts w:ascii="Arial" w:hAnsi="Arial" w:cs="Arial"/>
        </w:rPr>
        <w:t xml:space="preserve"> para una implementación posterior en otras aduanas.</w:t>
      </w:r>
    </w:p>
    <w:p w:rsidR="00326D7B" w:rsidRPr="005323FA" w:rsidRDefault="00326D7B" w:rsidP="00EE1D62">
      <w:pPr>
        <w:pStyle w:val="Prrafodelista"/>
        <w:numPr>
          <w:ilvl w:val="0"/>
          <w:numId w:val="92"/>
        </w:numPr>
        <w:spacing w:line="0" w:lineRule="atLeast"/>
        <w:ind w:left="567" w:hanging="567"/>
        <w:contextualSpacing/>
        <w:jc w:val="both"/>
        <w:rPr>
          <w:rFonts w:ascii="Arial" w:hAnsi="Arial" w:cs="Arial"/>
          <w:b/>
          <w:bCs/>
        </w:rPr>
      </w:pPr>
      <w:r w:rsidRPr="005323FA">
        <w:rPr>
          <w:rFonts w:ascii="Arial" w:hAnsi="Arial" w:cs="Arial"/>
          <w:b/>
          <w:bCs/>
        </w:rPr>
        <w:t>A partir del 5 de diciembre del 2019</w:t>
      </w:r>
      <w:r w:rsidR="00DD4A13" w:rsidRPr="005323FA">
        <w:rPr>
          <w:rFonts w:ascii="Arial" w:hAnsi="Arial" w:cs="Arial"/>
          <w:b/>
          <w:bCs/>
        </w:rPr>
        <w:t>,</w:t>
      </w:r>
      <w:r w:rsidRPr="005323FA">
        <w:rPr>
          <w:rFonts w:ascii="Arial" w:hAnsi="Arial" w:cs="Arial"/>
          <w:b/>
          <w:bCs/>
        </w:rPr>
        <w:t xml:space="preserve"> en la Intendencia de Aduanas y Tributos de Lambayeque</w:t>
      </w:r>
      <w:r w:rsidR="002349C5" w:rsidRPr="005323FA">
        <w:rPr>
          <w:rFonts w:ascii="Arial" w:hAnsi="Arial" w:cs="Arial"/>
          <w:b/>
          <w:bCs/>
        </w:rPr>
        <w:t>,</w:t>
      </w:r>
      <w:r w:rsidRPr="005323FA">
        <w:rPr>
          <w:rFonts w:ascii="Arial" w:hAnsi="Arial" w:cs="Arial"/>
          <w:b/>
          <w:bCs/>
        </w:rPr>
        <w:t xml:space="preserve"> la Intendencia de Aduana Aérea y Postal del Callao y las Intendencias de Aduana de Tumbes e Iquitos:</w:t>
      </w:r>
    </w:p>
    <w:p w:rsidR="00123A34" w:rsidRDefault="00123A34" w:rsidP="00EE1D62">
      <w:pPr>
        <w:spacing w:line="0" w:lineRule="atLeast"/>
        <w:ind w:left="567" w:hanging="567"/>
        <w:contextualSpacing/>
        <w:jc w:val="both"/>
        <w:rPr>
          <w:rFonts w:ascii="Arial" w:hAnsi="Arial" w:cs="Arial"/>
        </w:rPr>
      </w:pPr>
    </w:p>
    <w:p w:rsidR="00326D7B" w:rsidRPr="00023B9F" w:rsidRDefault="00326D7B" w:rsidP="005323FA">
      <w:pPr>
        <w:spacing w:line="0" w:lineRule="atLeast"/>
        <w:ind w:left="567"/>
        <w:contextualSpacing/>
        <w:jc w:val="both"/>
        <w:rPr>
          <w:rFonts w:ascii="Arial" w:hAnsi="Arial" w:cs="Arial"/>
        </w:rPr>
      </w:pPr>
      <w:r w:rsidRPr="00023B9F">
        <w:rPr>
          <w:rFonts w:ascii="Arial" w:hAnsi="Arial" w:cs="Arial"/>
        </w:rPr>
        <w:t xml:space="preserve">En el caso de la  Intendencia de Aduanas y Tributos de Lambayeque e Intendencia de Aduana de Tumbes, se amplía la implantación a </w:t>
      </w:r>
      <w:r w:rsidR="00310168">
        <w:rPr>
          <w:rFonts w:ascii="Arial" w:hAnsi="Arial" w:cs="Arial"/>
        </w:rPr>
        <w:t>estas</w:t>
      </w:r>
      <w:r w:rsidRPr="00023B9F">
        <w:rPr>
          <w:rFonts w:ascii="Arial" w:hAnsi="Arial" w:cs="Arial"/>
        </w:rPr>
        <w:t xml:space="preserve"> intendencias de nivel intermedio que tienen como vía de salida al exterior terrestre  y se agrega la implantación del modelo en la Intendencia de Aduana Aérea y Postal del Callao con lo cual se incorpora al modelo la vía de salida al exterior aérea, </w:t>
      </w:r>
      <w:r w:rsidR="0031248B">
        <w:rPr>
          <w:rFonts w:ascii="Arial" w:hAnsi="Arial" w:cs="Arial"/>
        </w:rPr>
        <w:t>dado</w:t>
      </w:r>
      <w:r w:rsidR="00933564">
        <w:rPr>
          <w:rFonts w:ascii="Arial" w:hAnsi="Arial" w:cs="Arial"/>
        </w:rPr>
        <w:t xml:space="preserve"> </w:t>
      </w:r>
      <w:r w:rsidR="002D7BCA">
        <w:rPr>
          <w:rFonts w:ascii="Arial" w:hAnsi="Arial" w:cs="Arial"/>
        </w:rPr>
        <w:t xml:space="preserve">que </w:t>
      </w:r>
      <w:r w:rsidRPr="00023B9F">
        <w:rPr>
          <w:rFonts w:ascii="Arial" w:hAnsi="Arial" w:cs="Arial"/>
        </w:rPr>
        <w:t xml:space="preserve">esta </w:t>
      </w:r>
      <w:r w:rsidR="0031248B">
        <w:rPr>
          <w:rFonts w:ascii="Arial" w:hAnsi="Arial" w:cs="Arial"/>
        </w:rPr>
        <w:t>registra</w:t>
      </w:r>
      <w:r w:rsidR="00EF05A4">
        <w:rPr>
          <w:rFonts w:ascii="Arial" w:hAnsi="Arial" w:cs="Arial"/>
        </w:rPr>
        <w:t xml:space="preserve"> el</w:t>
      </w:r>
      <w:r w:rsidRPr="00023B9F">
        <w:rPr>
          <w:rFonts w:ascii="Arial" w:hAnsi="Arial" w:cs="Arial"/>
        </w:rPr>
        <w:t xml:space="preserve"> mayor movimiento a nivel nacional en la vía aérea, incorpor</w:t>
      </w:r>
      <w:r w:rsidR="00BB6BA9">
        <w:rPr>
          <w:rFonts w:ascii="Arial" w:hAnsi="Arial" w:cs="Arial"/>
        </w:rPr>
        <w:t xml:space="preserve">ándose además </w:t>
      </w:r>
      <w:r w:rsidRPr="00023B9F">
        <w:rPr>
          <w:rFonts w:ascii="Arial" w:hAnsi="Arial" w:cs="Arial"/>
        </w:rPr>
        <w:t>por primera vez la vía fluvial con la Intendencia de Aduana de Iquitos</w:t>
      </w:r>
      <w:r w:rsidR="009926D9">
        <w:rPr>
          <w:rFonts w:ascii="Arial" w:hAnsi="Arial" w:cs="Arial"/>
        </w:rPr>
        <w:t>.</w:t>
      </w:r>
    </w:p>
    <w:p w:rsidR="00326D7B" w:rsidRPr="005323FA" w:rsidRDefault="00326D7B" w:rsidP="00EE1D62">
      <w:pPr>
        <w:pStyle w:val="Prrafodelista"/>
        <w:numPr>
          <w:ilvl w:val="0"/>
          <w:numId w:val="92"/>
        </w:numPr>
        <w:spacing w:line="0" w:lineRule="atLeast"/>
        <w:ind w:left="567" w:hanging="567"/>
        <w:contextualSpacing/>
        <w:jc w:val="both"/>
        <w:rPr>
          <w:rFonts w:ascii="Arial" w:hAnsi="Arial" w:cs="Arial"/>
          <w:b/>
          <w:bCs/>
        </w:rPr>
      </w:pPr>
      <w:r w:rsidRPr="005323FA">
        <w:rPr>
          <w:rFonts w:ascii="Arial" w:hAnsi="Arial" w:cs="Arial"/>
          <w:b/>
          <w:bCs/>
        </w:rPr>
        <w:t>A partir del 16 de diciembre del 2019</w:t>
      </w:r>
      <w:r w:rsidR="00DC62E0" w:rsidRPr="005323FA">
        <w:rPr>
          <w:rFonts w:ascii="Arial" w:hAnsi="Arial" w:cs="Arial"/>
          <w:b/>
          <w:bCs/>
        </w:rPr>
        <w:t>,</w:t>
      </w:r>
      <w:r w:rsidRPr="005323FA">
        <w:rPr>
          <w:rFonts w:ascii="Arial" w:hAnsi="Arial" w:cs="Arial"/>
          <w:b/>
          <w:bCs/>
        </w:rPr>
        <w:t xml:space="preserve"> en las Intendencias de Aduana de Puno y Tacna:</w:t>
      </w:r>
    </w:p>
    <w:p w:rsidR="00326D7B" w:rsidRPr="00023B9F" w:rsidRDefault="00326D7B" w:rsidP="00EE1D62">
      <w:pPr>
        <w:spacing w:line="0" w:lineRule="atLeast"/>
        <w:ind w:left="567" w:hanging="567"/>
        <w:contextualSpacing/>
        <w:jc w:val="both"/>
        <w:rPr>
          <w:rFonts w:ascii="Arial" w:hAnsi="Arial" w:cs="Arial"/>
        </w:rPr>
      </w:pPr>
    </w:p>
    <w:p w:rsidR="00326D7B" w:rsidRPr="00023B9F" w:rsidRDefault="00326D7B" w:rsidP="005323FA">
      <w:pPr>
        <w:spacing w:line="0" w:lineRule="atLeast"/>
        <w:ind w:left="567"/>
        <w:contextualSpacing/>
        <w:jc w:val="both"/>
        <w:rPr>
          <w:rFonts w:ascii="Arial" w:hAnsi="Arial" w:cs="Arial"/>
        </w:rPr>
      </w:pPr>
      <w:r w:rsidRPr="00023B9F">
        <w:rPr>
          <w:rFonts w:ascii="Arial" w:hAnsi="Arial" w:cs="Arial"/>
        </w:rPr>
        <w:t xml:space="preserve">Se incorpora estas 2 </w:t>
      </w:r>
      <w:r w:rsidR="00DC62E0">
        <w:rPr>
          <w:rFonts w:ascii="Arial" w:hAnsi="Arial" w:cs="Arial"/>
        </w:rPr>
        <w:t>i</w:t>
      </w:r>
      <w:r w:rsidRPr="00023B9F">
        <w:rPr>
          <w:rFonts w:ascii="Arial" w:hAnsi="Arial" w:cs="Arial"/>
        </w:rPr>
        <w:t>ntendencias de nivel intermedio que usan la vía de salida al exterior terrestre</w:t>
      </w:r>
      <w:r w:rsidR="00683FC8">
        <w:rPr>
          <w:rFonts w:ascii="Arial" w:hAnsi="Arial" w:cs="Arial"/>
        </w:rPr>
        <w:t>,</w:t>
      </w:r>
      <w:r w:rsidRPr="00023B9F">
        <w:rPr>
          <w:rFonts w:ascii="Arial" w:hAnsi="Arial" w:cs="Arial"/>
        </w:rPr>
        <w:t xml:space="preserve"> </w:t>
      </w:r>
      <w:r w:rsidR="00683FC8">
        <w:rPr>
          <w:rFonts w:ascii="Arial" w:hAnsi="Arial" w:cs="Arial"/>
        </w:rPr>
        <w:t xml:space="preserve">estimándose </w:t>
      </w:r>
      <w:r w:rsidR="00A86041">
        <w:rPr>
          <w:rFonts w:ascii="Arial" w:hAnsi="Arial" w:cs="Arial"/>
        </w:rPr>
        <w:t xml:space="preserve">que para esta fecha </w:t>
      </w:r>
      <w:r w:rsidRPr="00023B9F">
        <w:rPr>
          <w:rFonts w:ascii="Arial" w:hAnsi="Arial" w:cs="Arial"/>
        </w:rPr>
        <w:t xml:space="preserve">ya debería estar estabilizado </w:t>
      </w:r>
      <w:r w:rsidR="00C77CAB">
        <w:rPr>
          <w:rFonts w:ascii="Arial" w:hAnsi="Arial" w:cs="Arial"/>
        </w:rPr>
        <w:t xml:space="preserve">el modelo </w:t>
      </w:r>
      <w:r w:rsidR="008F1B34">
        <w:rPr>
          <w:rFonts w:ascii="Arial" w:hAnsi="Arial" w:cs="Arial"/>
        </w:rPr>
        <w:t xml:space="preserve">y expedito para </w:t>
      </w:r>
      <w:r w:rsidRPr="00023B9F">
        <w:rPr>
          <w:rFonts w:ascii="Arial" w:hAnsi="Arial" w:cs="Arial"/>
        </w:rPr>
        <w:t>complementar</w:t>
      </w:r>
      <w:r w:rsidR="006B5E50">
        <w:rPr>
          <w:rFonts w:ascii="Arial" w:hAnsi="Arial" w:cs="Arial"/>
        </w:rPr>
        <w:t>lo</w:t>
      </w:r>
      <w:r w:rsidRPr="00023B9F">
        <w:rPr>
          <w:rFonts w:ascii="Arial" w:hAnsi="Arial" w:cs="Arial"/>
        </w:rPr>
        <w:t xml:space="preserve"> en esta vía de salida al exterior.</w:t>
      </w:r>
    </w:p>
    <w:p w:rsidR="00326D7B" w:rsidRPr="005323FA" w:rsidRDefault="00326D7B" w:rsidP="00EE1D62">
      <w:pPr>
        <w:pStyle w:val="Prrafodelista"/>
        <w:numPr>
          <w:ilvl w:val="0"/>
          <w:numId w:val="92"/>
        </w:numPr>
        <w:spacing w:line="0" w:lineRule="atLeast"/>
        <w:ind w:left="567" w:hanging="567"/>
        <w:contextualSpacing/>
        <w:jc w:val="both"/>
        <w:rPr>
          <w:rFonts w:ascii="Arial" w:hAnsi="Arial" w:cs="Arial"/>
          <w:b/>
          <w:bCs/>
        </w:rPr>
      </w:pPr>
      <w:r w:rsidRPr="005323FA">
        <w:rPr>
          <w:rFonts w:ascii="Arial" w:hAnsi="Arial" w:cs="Arial"/>
          <w:b/>
          <w:bCs/>
        </w:rPr>
        <w:t>A partir del 26 de diciembre del 2019</w:t>
      </w:r>
      <w:r w:rsidR="00F54A30" w:rsidRPr="005323FA">
        <w:rPr>
          <w:rFonts w:ascii="Arial" w:hAnsi="Arial" w:cs="Arial"/>
          <w:b/>
          <w:bCs/>
        </w:rPr>
        <w:t>,</w:t>
      </w:r>
      <w:r w:rsidRPr="005323FA">
        <w:rPr>
          <w:rFonts w:ascii="Arial" w:hAnsi="Arial" w:cs="Arial"/>
          <w:b/>
          <w:bCs/>
        </w:rPr>
        <w:t xml:space="preserve"> en la Intendencia de Aduana Marítima del Callao </w:t>
      </w:r>
      <w:r w:rsidR="004F7F9B" w:rsidRPr="005323FA">
        <w:rPr>
          <w:rFonts w:ascii="Arial" w:hAnsi="Arial" w:cs="Arial"/>
          <w:b/>
          <w:bCs/>
        </w:rPr>
        <w:t xml:space="preserve">(IAMC) </w:t>
      </w:r>
      <w:r w:rsidRPr="005323FA">
        <w:rPr>
          <w:rFonts w:ascii="Arial" w:hAnsi="Arial" w:cs="Arial"/>
          <w:b/>
          <w:bCs/>
        </w:rPr>
        <w:t>y en las demás intendencias de aduana</w:t>
      </w:r>
      <w:r w:rsidR="00FF143A" w:rsidRPr="005323FA">
        <w:rPr>
          <w:rFonts w:ascii="Arial" w:hAnsi="Arial" w:cs="Arial"/>
          <w:b/>
          <w:bCs/>
        </w:rPr>
        <w:t>:</w:t>
      </w:r>
    </w:p>
    <w:p w:rsidR="00326D7B" w:rsidRPr="00023B9F" w:rsidRDefault="00326D7B" w:rsidP="00EE1D62">
      <w:pPr>
        <w:spacing w:line="0" w:lineRule="atLeast"/>
        <w:ind w:left="567" w:hanging="567"/>
        <w:contextualSpacing/>
        <w:jc w:val="both"/>
        <w:rPr>
          <w:rFonts w:ascii="Arial" w:hAnsi="Arial" w:cs="Arial"/>
        </w:rPr>
      </w:pPr>
    </w:p>
    <w:p w:rsidR="00326D7B" w:rsidRPr="00023B9F" w:rsidRDefault="00326D7B" w:rsidP="005323FA">
      <w:pPr>
        <w:spacing w:line="0" w:lineRule="atLeast"/>
        <w:ind w:left="567"/>
        <w:contextualSpacing/>
        <w:jc w:val="both"/>
        <w:rPr>
          <w:rFonts w:ascii="Arial" w:hAnsi="Arial" w:cs="Arial"/>
        </w:rPr>
      </w:pPr>
      <w:r w:rsidRPr="00023B9F">
        <w:rPr>
          <w:rFonts w:ascii="Arial" w:hAnsi="Arial" w:cs="Arial"/>
        </w:rPr>
        <w:t xml:space="preserve">Finalmente se incorpora </w:t>
      </w:r>
      <w:r w:rsidR="001C51C9">
        <w:rPr>
          <w:rFonts w:ascii="Arial" w:hAnsi="Arial" w:cs="Arial"/>
        </w:rPr>
        <w:t>e</w:t>
      </w:r>
      <w:r w:rsidRPr="00023B9F">
        <w:rPr>
          <w:rFonts w:ascii="Arial" w:hAnsi="Arial" w:cs="Arial"/>
        </w:rPr>
        <w:t xml:space="preserve">l modelo </w:t>
      </w:r>
      <w:r w:rsidR="001C51C9">
        <w:rPr>
          <w:rFonts w:ascii="Arial" w:hAnsi="Arial" w:cs="Arial"/>
        </w:rPr>
        <w:t>a</w:t>
      </w:r>
      <w:r w:rsidRPr="00023B9F">
        <w:rPr>
          <w:rFonts w:ascii="Arial" w:hAnsi="Arial" w:cs="Arial"/>
        </w:rPr>
        <w:t xml:space="preserve"> la IA</w:t>
      </w:r>
      <w:r w:rsidR="00F54A30">
        <w:rPr>
          <w:rFonts w:ascii="Arial" w:hAnsi="Arial" w:cs="Arial"/>
        </w:rPr>
        <w:t>M</w:t>
      </w:r>
      <w:r w:rsidRPr="00023B9F">
        <w:rPr>
          <w:rFonts w:ascii="Arial" w:hAnsi="Arial" w:cs="Arial"/>
        </w:rPr>
        <w:t xml:space="preserve">C que es la intendencia de mayor movimiento a nivel nacional en la vía </w:t>
      </w:r>
      <w:r w:rsidR="00F34A19">
        <w:rPr>
          <w:rFonts w:ascii="Arial" w:hAnsi="Arial" w:cs="Arial"/>
        </w:rPr>
        <w:t xml:space="preserve">marítima </w:t>
      </w:r>
      <w:r w:rsidRPr="00023B9F">
        <w:rPr>
          <w:rFonts w:ascii="Arial" w:hAnsi="Arial" w:cs="Arial"/>
        </w:rPr>
        <w:t xml:space="preserve">de salida al exterior, </w:t>
      </w:r>
      <w:r w:rsidR="006C6CBF">
        <w:rPr>
          <w:rFonts w:ascii="Arial" w:hAnsi="Arial" w:cs="Arial"/>
        </w:rPr>
        <w:t xml:space="preserve">puesto que para esta fecha y </w:t>
      </w:r>
      <w:r w:rsidR="00F34A19">
        <w:rPr>
          <w:rFonts w:ascii="Arial" w:hAnsi="Arial" w:cs="Arial"/>
        </w:rPr>
        <w:t xml:space="preserve">con el </w:t>
      </w:r>
      <w:r w:rsidR="00344FAF">
        <w:rPr>
          <w:rFonts w:ascii="Arial" w:hAnsi="Arial" w:cs="Arial"/>
        </w:rPr>
        <w:t xml:space="preserve">óptimo </w:t>
      </w:r>
      <w:r w:rsidR="00042EFA">
        <w:rPr>
          <w:rFonts w:ascii="Arial" w:hAnsi="Arial" w:cs="Arial"/>
        </w:rPr>
        <w:t>ma</w:t>
      </w:r>
      <w:r w:rsidR="0013581E">
        <w:rPr>
          <w:rFonts w:ascii="Arial" w:hAnsi="Arial" w:cs="Arial"/>
        </w:rPr>
        <w:t>nejo alcanzado</w:t>
      </w:r>
      <w:r w:rsidR="009F5EFA">
        <w:rPr>
          <w:rFonts w:ascii="Arial" w:hAnsi="Arial" w:cs="Arial"/>
        </w:rPr>
        <w:t xml:space="preserve"> </w:t>
      </w:r>
      <w:r w:rsidR="001622C2">
        <w:rPr>
          <w:rFonts w:ascii="Arial" w:hAnsi="Arial" w:cs="Arial"/>
        </w:rPr>
        <w:t xml:space="preserve">en base </w:t>
      </w:r>
      <w:r w:rsidR="00635B03">
        <w:rPr>
          <w:rFonts w:ascii="Arial" w:hAnsi="Arial" w:cs="Arial"/>
        </w:rPr>
        <w:t xml:space="preserve">a las implantaciones </w:t>
      </w:r>
      <w:r w:rsidR="00784A5E">
        <w:rPr>
          <w:rFonts w:ascii="Arial" w:hAnsi="Arial" w:cs="Arial"/>
        </w:rPr>
        <w:t>ya</w:t>
      </w:r>
      <w:r w:rsidR="00102BD4">
        <w:rPr>
          <w:rFonts w:ascii="Arial" w:hAnsi="Arial" w:cs="Arial"/>
        </w:rPr>
        <w:t xml:space="preserve"> </w:t>
      </w:r>
      <w:r w:rsidR="00635B03">
        <w:rPr>
          <w:rFonts w:ascii="Arial" w:hAnsi="Arial" w:cs="Arial"/>
        </w:rPr>
        <w:t>efectuadas</w:t>
      </w:r>
      <w:r w:rsidR="00102BD4">
        <w:rPr>
          <w:rFonts w:ascii="Arial" w:hAnsi="Arial" w:cs="Arial"/>
        </w:rPr>
        <w:t xml:space="preserve"> </w:t>
      </w:r>
      <w:r w:rsidR="00982159">
        <w:rPr>
          <w:rFonts w:ascii="Arial" w:hAnsi="Arial" w:cs="Arial"/>
        </w:rPr>
        <w:t xml:space="preserve">va a </w:t>
      </w:r>
      <w:r w:rsidR="006F35E6">
        <w:rPr>
          <w:rFonts w:ascii="Arial" w:hAnsi="Arial" w:cs="Arial"/>
        </w:rPr>
        <w:t>permitir que</w:t>
      </w:r>
      <w:r w:rsidR="0008505F">
        <w:rPr>
          <w:rFonts w:ascii="Arial" w:hAnsi="Arial" w:cs="Arial"/>
        </w:rPr>
        <w:t xml:space="preserve"> la Administración Aduanera </w:t>
      </w:r>
      <w:r w:rsidR="006F35E6">
        <w:rPr>
          <w:rFonts w:ascii="Arial" w:hAnsi="Arial" w:cs="Arial"/>
        </w:rPr>
        <w:t>pueda</w:t>
      </w:r>
      <w:r w:rsidR="005323FA">
        <w:rPr>
          <w:rFonts w:ascii="Arial" w:hAnsi="Arial" w:cs="Arial"/>
        </w:rPr>
        <w:t xml:space="preserve"> </w:t>
      </w:r>
      <w:r w:rsidR="00FF143A">
        <w:rPr>
          <w:rFonts w:ascii="Arial" w:hAnsi="Arial" w:cs="Arial"/>
        </w:rPr>
        <w:t>además</w:t>
      </w:r>
      <w:r w:rsidRPr="00023B9F">
        <w:rPr>
          <w:rFonts w:ascii="Arial" w:hAnsi="Arial" w:cs="Arial"/>
        </w:rPr>
        <w:t xml:space="preserve"> de ponerse en vigencia en el resto de </w:t>
      </w:r>
      <w:r w:rsidR="0022090B">
        <w:rPr>
          <w:rFonts w:ascii="Arial" w:hAnsi="Arial" w:cs="Arial"/>
        </w:rPr>
        <w:t>intendencias</w:t>
      </w:r>
      <w:r w:rsidRPr="00023B9F">
        <w:rPr>
          <w:rFonts w:ascii="Arial" w:hAnsi="Arial" w:cs="Arial"/>
        </w:rPr>
        <w:t xml:space="preserve"> a nivel nacional </w:t>
      </w:r>
      <w:r w:rsidR="00C26D05">
        <w:rPr>
          <w:rFonts w:ascii="Arial" w:hAnsi="Arial" w:cs="Arial"/>
        </w:rPr>
        <w:t xml:space="preserve">como son: </w:t>
      </w:r>
      <w:r w:rsidRPr="00023B9F">
        <w:rPr>
          <w:rFonts w:ascii="Arial" w:hAnsi="Arial" w:cs="Arial"/>
        </w:rPr>
        <w:t>Cuzco, Salaverry, Pucallpa, Puerto Maldonado entre otr</w:t>
      </w:r>
      <w:r w:rsidR="00C26D05">
        <w:rPr>
          <w:rFonts w:ascii="Arial" w:hAnsi="Arial" w:cs="Arial"/>
        </w:rPr>
        <w:t>a</w:t>
      </w:r>
      <w:r w:rsidRPr="00023B9F">
        <w:rPr>
          <w:rFonts w:ascii="Arial" w:hAnsi="Arial" w:cs="Arial"/>
        </w:rPr>
        <w:t>s.</w:t>
      </w:r>
    </w:p>
    <w:p w:rsidR="00FF143A" w:rsidRDefault="00326D7B" w:rsidP="005323FA">
      <w:pPr>
        <w:spacing w:after="0" w:line="240" w:lineRule="auto"/>
        <w:rPr>
          <w:rFonts w:ascii="Arial" w:hAnsi="Arial" w:cs="Arial"/>
          <w:b/>
        </w:rPr>
      </w:pPr>
      <w:r>
        <w:rPr>
          <w:rFonts w:ascii="Arial" w:hAnsi="Arial" w:cs="Arial"/>
          <w:b/>
        </w:rPr>
        <w:t xml:space="preserve"> </w:t>
      </w:r>
    </w:p>
    <w:p w:rsidR="00113CA8" w:rsidRPr="00A63336" w:rsidRDefault="00113CA8" w:rsidP="005323FA">
      <w:pPr>
        <w:spacing w:after="0" w:line="240" w:lineRule="auto"/>
        <w:rPr>
          <w:rFonts w:ascii="Arial" w:hAnsi="Arial" w:cs="Arial"/>
          <w:b/>
        </w:rPr>
      </w:pPr>
      <w:r w:rsidRPr="00A63336">
        <w:rPr>
          <w:rFonts w:ascii="Arial" w:hAnsi="Arial" w:cs="Arial"/>
          <w:b/>
        </w:rPr>
        <w:t>PROGRAMA DE ESTUDIOS DEL CURSO DE REPRESENTANTE ADUANERO Y AUXILIAR DE DESPACHO</w:t>
      </w:r>
      <w:bookmarkStart w:id="48" w:name="_Hlk536778082"/>
      <w:r w:rsidRPr="00A63336">
        <w:rPr>
          <w:rFonts w:ascii="Arial" w:hAnsi="Arial" w:cs="Arial"/>
          <w:b/>
        </w:rPr>
        <w:t xml:space="preserve"> (</w:t>
      </w:r>
      <w:r w:rsidR="00FF143A" w:rsidRPr="00A63336">
        <w:rPr>
          <w:rFonts w:ascii="Arial" w:hAnsi="Arial" w:cs="Arial"/>
          <w:b/>
        </w:rPr>
        <w:t xml:space="preserve">SEGUNDA </w:t>
      </w:r>
      <w:r w:rsidRPr="00A63336">
        <w:rPr>
          <w:rFonts w:ascii="Arial" w:hAnsi="Arial" w:cs="Arial"/>
          <w:b/>
        </w:rPr>
        <w:t>DISPOSICI</w:t>
      </w:r>
      <w:r w:rsidR="00C604AC">
        <w:rPr>
          <w:rFonts w:ascii="Arial" w:hAnsi="Arial" w:cs="Arial"/>
          <w:b/>
        </w:rPr>
        <w:t>Ó</w:t>
      </w:r>
      <w:r w:rsidRPr="00A63336">
        <w:rPr>
          <w:rFonts w:ascii="Arial" w:hAnsi="Arial" w:cs="Arial"/>
          <w:b/>
        </w:rPr>
        <w:t>N COMPLEMENTARIA FINAL)</w:t>
      </w:r>
    </w:p>
    <w:bookmarkEnd w:id="48"/>
    <w:p w:rsidR="00113CA8" w:rsidRPr="00A63336" w:rsidRDefault="00113CA8" w:rsidP="00113CA8">
      <w:pPr>
        <w:spacing w:after="0" w:line="240" w:lineRule="auto"/>
        <w:ind w:left="426"/>
        <w:jc w:val="both"/>
        <w:rPr>
          <w:rFonts w:ascii="Arial" w:hAnsi="Arial" w:cs="Arial"/>
          <w:b/>
        </w:rPr>
      </w:pPr>
    </w:p>
    <w:p w:rsidR="00113CA8" w:rsidRPr="00A63336" w:rsidRDefault="00113CA8" w:rsidP="002A45D2">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Mediante la presente Disposición Complementaria se </w:t>
      </w:r>
      <w:r w:rsidR="00FF143A">
        <w:rPr>
          <w:rFonts w:ascii="Arial" w:hAnsi="Arial" w:cs="Arial"/>
          <w:sz w:val="22"/>
          <w:szCs w:val="22"/>
        </w:rPr>
        <w:t xml:space="preserve">verifica </w:t>
      </w:r>
      <w:r w:rsidRPr="00A63336">
        <w:rPr>
          <w:rFonts w:ascii="Arial" w:hAnsi="Arial" w:cs="Arial"/>
          <w:sz w:val="22"/>
          <w:szCs w:val="22"/>
        </w:rPr>
        <w:t>la facultad de la SUNAT para dictar cursos a los representantes aduaneros y auxiliares de despacho y cumplir de esta forma con uno de los requisitos para su habilitación previstos en el artículo 24 del Reglamento.</w:t>
      </w:r>
    </w:p>
    <w:p w:rsidR="00113CA8" w:rsidRPr="00A63336" w:rsidRDefault="00113CA8" w:rsidP="00FF143A">
      <w:pPr>
        <w:pStyle w:val="NormalWeb"/>
        <w:spacing w:before="0" w:beforeAutospacing="0" w:after="0" w:afterAutospacing="0"/>
        <w:jc w:val="both"/>
        <w:rPr>
          <w:rFonts w:ascii="Arial" w:hAnsi="Arial" w:cs="Arial"/>
          <w:sz w:val="22"/>
          <w:szCs w:val="22"/>
        </w:rPr>
      </w:pPr>
    </w:p>
    <w:p w:rsidR="00113CA8" w:rsidRPr="00A63336" w:rsidRDefault="00113CA8" w:rsidP="00FF143A">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 xml:space="preserve">Del mismo modo, </w:t>
      </w:r>
      <w:r w:rsidR="002F2A8A">
        <w:rPr>
          <w:rFonts w:ascii="Arial" w:hAnsi="Arial" w:cs="Arial"/>
          <w:sz w:val="22"/>
          <w:szCs w:val="22"/>
        </w:rPr>
        <w:t>se</w:t>
      </w:r>
      <w:r w:rsidRPr="00A63336">
        <w:rPr>
          <w:rFonts w:ascii="Arial" w:hAnsi="Arial" w:cs="Arial"/>
          <w:sz w:val="22"/>
          <w:szCs w:val="22"/>
        </w:rPr>
        <w:t xml:space="preserve"> deja abierta la posibilidad que el citado curso pueda ser dictado por terceros o por la SUNAT, en cuyo caso está facultada a establecer el costo y forma de pago por este servicio.</w:t>
      </w:r>
    </w:p>
    <w:p w:rsidR="00113CA8" w:rsidRPr="00A63336" w:rsidRDefault="00113CA8" w:rsidP="00FF143A">
      <w:pPr>
        <w:pStyle w:val="NormalWeb"/>
        <w:spacing w:before="0" w:beforeAutospacing="0" w:after="0" w:afterAutospacing="0"/>
        <w:jc w:val="both"/>
        <w:rPr>
          <w:rFonts w:ascii="Arial" w:hAnsi="Arial" w:cs="Arial"/>
          <w:sz w:val="22"/>
          <w:szCs w:val="22"/>
        </w:rPr>
      </w:pPr>
    </w:p>
    <w:p w:rsidR="00113CA8" w:rsidRPr="00A63336" w:rsidRDefault="00113CA8" w:rsidP="00FF143A">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Cabe señalar que mediante Resolución Suprema N° 224-85-EF/70 se dispusieron los requisitos que deben reunir las personas que postulan a la profesión de agentes de aduana, así como la facultad otorgada a la Dirección General de Aduanas para establecer el costo del curso y su forma de pago, a fin de cubrir el costo de los materiales y personal que se requiera.</w:t>
      </w:r>
    </w:p>
    <w:p w:rsidR="00113CA8" w:rsidRPr="00A63336" w:rsidRDefault="00113CA8" w:rsidP="00FF143A">
      <w:pPr>
        <w:pStyle w:val="NormalWeb"/>
        <w:spacing w:before="0" w:beforeAutospacing="0" w:after="0" w:afterAutospacing="0"/>
        <w:jc w:val="both"/>
        <w:rPr>
          <w:rFonts w:ascii="Arial" w:hAnsi="Arial" w:cs="Arial"/>
          <w:sz w:val="22"/>
          <w:szCs w:val="22"/>
        </w:rPr>
      </w:pPr>
    </w:p>
    <w:p w:rsidR="00113CA8" w:rsidRDefault="00113CA8" w:rsidP="00FF143A">
      <w:pPr>
        <w:pStyle w:val="NormalWeb"/>
        <w:spacing w:before="0" w:beforeAutospacing="0" w:after="0" w:afterAutospacing="0"/>
        <w:jc w:val="both"/>
        <w:rPr>
          <w:rFonts w:ascii="Arial" w:hAnsi="Arial" w:cs="Arial"/>
          <w:sz w:val="22"/>
          <w:szCs w:val="22"/>
        </w:rPr>
      </w:pPr>
      <w:r w:rsidRPr="00A63336">
        <w:rPr>
          <w:rFonts w:ascii="Arial" w:hAnsi="Arial" w:cs="Arial"/>
          <w:sz w:val="22"/>
          <w:szCs w:val="22"/>
        </w:rPr>
        <w:t>En el presente caso, el alcance de la presente disposición es mucho más amplio que la citada Resolución Suprema por cuanto no se circunscribe exclusivamente a los agentes de aduana, sino a todos los OCE a los que se les exige el citado requisito, conforme a lo dispuesto en el anexo 1 del presente Reglamento.</w:t>
      </w:r>
    </w:p>
    <w:p w:rsidR="00FF143A" w:rsidRDefault="00FF143A" w:rsidP="00FF143A">
      <w:pPr>
        <w:pStyle w:val="NormalWeb"/>
        <w:spacing w:before="0" w:beforeAutospacing="0" w:after="0" w:afterAutospacing="0"/>
        <w:jc w:val="both"/>
        <w:rPr>
          <w:rFonts w:ascii="Arial" w:hAnsi="Arial" w:cs="Arial"/>
          <w:sz w:val="22"/>
          <w:szCs w:val="22"/>
        </w:rPr>
      </w:pPr>
    </w:p>
    <w:p w:rsidR="00FF143A" w:rsidRPr="00A63336" w:rsidRDefault="00FF143A" w:rsidP="002A45D2">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FF143A" w:rsidRPr="00A63336" w:rsidRDefault="00FF143A" w:rsidP="00FF143A">
      <w:pPr>
        <w:pStyle w:val="NormalWeb"/>
        <w:spacing w:before="0" w:beforeAutospacing="0" w:after="0" w:afterAutospacing="0"/>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113CA8" w:rsidRPr="00A63336" w:rsidTr="005323FA">
        <w:tc>
          <w:tcPr>
            <w:tcW w:w="8216" w:type="dxa"/>
            <w:shd w:val="clear" w:color="auto" w:fill="auto"/>
          </w:tcPr>
          <w:p w:rsidR="00113CA8" w:rsidRPr="00A63336" w:rsidRDefault="00113CA8" w:rsidP="00A17E5F">
            <w:pPr>
              <w:spacing w:after="0" w:line="240" w:lineRule="auto"/>
              <w:jc w:val="center"/>
              <w:rPr>
                <w:rFonts w:ascii="Arial" w:hAnsi="Arial" w:cs="Arial"/>
                <w:b/>
                <w:sz w:val="10"/>
                <w:szCs w:val="18"/>
              </w:rPr>
            </w:pPr>
          </w:p>
          <w:p w:rsidR="00113CA8" w:rsidRPr="00A63336" w:rsidRDefault="00113CA8" w:rsidP="00A17E5F">
            <w:pPr>
              <w:spacing w:after="0" w:line="240" w:lineRule="auto"/>
              <w:jc w:val="center"/>
              <w:rPr>
                <w:rFonts w:ascii="Arial" w:hAnsi="Arial" w:cs="Arial"/>
                <w:b/>
                <w:sz w:val="18"/>
                <w:szCs w:val="18"/>
              </w:rPr>
            </w:pPr>
            <w:r w:rsidRPr="00A63336">
              <w:rPr>
                <w:rFonts w:ascii="Arial" w:hAnsi="Arial" w:cs="Arial"/>
                <w:b/>
                <w:sz w:val="18"/>
                <w:szCs w:val="18"/>
              </w:rPr>
              <w:t>PROYECTO</w:t>
            </w:r>
          </w:p>
          <w:p w:rsidR="00113CA8" w:rsidRPr="00A63336" w:rsidRDefault="00113CA8" w:rsidP="00A17E5F">
            <w:pPr>
              <w:spacing w:after="0" w:line="240" w:lineRule="auto"/>
              <w:jc w:val="center"/>
              <w:rPr>
                <w:rFonts w:ascii="Arial" w:hAnsi="Arial" w:cs="Arial"/>
                <w:b/>
                <w:sz w:val="10"/>
                <w:szCs w:val="18"/>
              </w:rPr>
            </w:pPr>
          </w:p>
        </w:tc>
      </w:tr>
      <w:tr w:rsidR="00113CA8" w:rsidRPr="00A63336" w:rsidTr="005323FA">
        <w:tc>
          <w:tcPr>
            <w:tcW w:w="8216" w:type="dxa"/>
            <w:shd w:val="clear" w:color="auto" w:fill="auto"/>
          </w:tcPr>
          <w:p w:rsidR="00EA2125" w:rsidRPr="00EA2125" w:rsidRDefault="00EA2125" w:rsidP="00EA2125">
            <w:pPr>
              <w:spacing w:after="0" w:line="240" w:lineRule="auto"/>
              <w:jc w:val="both"/>
              <w:rPr>
                <w:rFonts w:ascii="Arial" w:hAnsi="Arial" w:cs="Arial"/>
                <w:b/>
                <w:sz w:val="18"/>
                <w:szCs w:val="18"/>
              </w:rPr>
            </w:pPr>
            <w:r w:rsidRPr="00EA2125">
              <w:rPr>
                <w:rFonts w:ascii="Arial" w:hAnsi="Arial" w:cs="Arial"/>
                <w:b/>
                <w:sz w:val="18"/>
                <w:szCs w:val="18"/>
              </w:rPr>
              <w:t>Segunda.-  Certificación y programa de estudios del representante aduanero y auxiliar de despacho.</w:t>
            </w:r>
          </w:p>
          <w:p w:rsidR="00113CA8" w:rsidRPr="00A63336" w:rsidRDefault="00EA2125" w:rsidP="00150FD5">
            <w:pPr>
              <w:spacing w:after="0" w:line="240" w:lineRule="auto"/>
              <w:jc w:val="both"/>
              <w:rPr>
                <w:rFonts w:ascii="Arial" w:hAnsi="Arial" w:cs="Arial"/>
                <w:b/>
                <w:sz w:val="12"/>
                <w:szCs w:val="18"/>
              </w:rPr>
            </w:pPr>
            <w:r w:rsidRPr="00EA2125">
              <w:rPr>
                <w:rFonts w:ascii="Arial" w:hAnsi="Arial" w:cs="Arial"/>
                <w:sz w:val="18"/>
                <w:szCs w:val="18"/>
              </w:rPr>
              <w:t>Para la certificación, la renovación y los programas de estudio impartidos por la S</w:t>
            </w:r>
            <w:r w:rsidR="00986544">
              <w:rPr>
                <w:rFonts w:ascii="Arial" w:hAnsi="Arial" w:cs="Arial"/>
                <w:sz w:val="18"/>
                <w:szCs w:val="18"/>
              </w:rPr>
              <w:t>UNAT, aludidos en el artículo 25 de este</w:t>
            </w:r>
            <w:r w:rsidRPr="00EA2125">
              <w:rPr>
                <w:rFonts w:ascii="Arial" w:hAnsi="Arial" w:cs="Arial"/>
                <w:sz w:val="18"/>
                <w:szCs w:val="18"/>
              </w:rPr>
              <w:t xml:space="preserve"> presente Reglamento, esta entidad establece su costo y los conceptos que c</w:t>
            </w:r>
            <w:r w:rsidR="00007721">
              <w:rPr>
                <w:rFonts w:ascii="Arial" w:hAnsi="Arial" w:cs="Arial"/>
                <w:sz w:val="18"/>
                <w:szCs w:val="18"/>
              </w:rPr>
              <w:t>u</w:t>
            </w:r>
            <w:r w:rsidRPr="00EA2125">
              <w:rPr>
                <w:rFonts w:ascii="Arial" w:hAnsi="Arial" w:cs="Arial"/>
                <w:sz w:val="18"/>
                <w:szCs w:val="18"/>
              </w:rPr>
              <w:t>bre.</w:t>
            </w:r>
          </w:p>
        </w:tc>
      </w:tr>
    </w:tbl>
    <w:p w:rsidR="00291488" w:rsidRPr="00A63336" w:rsidRDefault="00291488" w:rsidP="005323FA">
      <w:pPr>
        <w:spacing w:after="0" w:line="240" w:lineRule="auto"/>
        <w:rPr>
          <w:rFonts w:ascii="Arial" w:hAnsi="Arial" w:cs="Arial"/>
          <w:b/>
          <w:bCs/>
        </w:rPr>
      </w:pPr>
      <w:bookmarkStart w:id="49" w:name="_Hlk536006062"/>
      <w:r w:rsidRPr="00A63336">
        <w:rPr>
          <w:rFonts w:ascii="Arial" w:hAnsi="Arial" w:cs="Arial"/>
          <w:b/>
          <w:bCs/>
        </w:rPr>
        <w:t>ACEPTACI</w:t>
      </w:r>
      <w:r w:rsidR="00C604AC">
        <w:rPr>
          <w:rFonts w:ascii="Arial" w:hAnsi="Arial" w:cs="Arial"/>
          <w:b/>
          <w:bCs/>
        </w:rPr>
        <w:t>Ó</w:t>
      </w:r>
      <w:r w:rsidRPr="00A63336">
        <w:rPr>
          <w:rFonts w:ascii="Arial" w:hAnsi="Arial" w:cs="Arial"/>
          <w:b/>
          <w:bCs/>
        </w:rPr>
        <w:t>N DEL TÍTULO DE AGENTE DE ADUANA Y DESPACHADOR OFICIAL (</w:t>
      </w:r>
      <w:r w:rsidR="00FF143A" w:rsidRPr="00A63336">
        <w:rPr>
          <w:rFonts w:ascii="Arial" w:hAnsi="Arial" w:cs="Arial"/>
          <w:b/>
          <w:bCs/>
        </w:rPr>
        <w:t xml:space="preserve">TERCERA </w:t>
      </w:r>
      <w:r w:rsidRPr="00A63336">
        <w:rPr>
          <w:rFonts w:ascii="Arial" w:hAnsi="Arial" w:cs="Arial"/>
          <w:b/>
          <w:bCs/>
        </w:rPr>
        <w:t>DISPOSICIÓN COMPLEMENTARIA FINAL)</w:t>
      </w:r>
    </w:p>
    <w:p w:rsidR="00291488" w:rsidRPr="00A63336" w:rsidRDefault="00291488" w:rsidP="00291488">
      <w:pPr>
        <w:spacing w:after="0" w:line="240" w:lineRule="auto"/>
        <w:jc w:val="both"/>
        <w:rPr>
          <w:rFonts w:ascii="Arial" w:hAnsi="Arial" w:cs="Arial"/>
          <w:b/>
          <w:bCs/>
        </w:rPr>
      </w:pPr>
    </w:p>
    <w:p w:rsidR="00291488" w:rsidRPr="00A63336" w:rsidRDefault="00291488" w:rsidP="00291488">
      <w:pPr>
        <w:spacing w:after="0" w:line="240" w:lineRule="auto"/>
        <w:jc w:val="both"/>
        <w:rPr>
          <w:rFonts w:ascii="Arial" w:hAnsi="Arial" w:cs="Arial"/>
        </w:rPr>
      </w:pPr>
      <w:r w:rsidRPr="00A63336">
        <w:rPr>
          <w:rFonts w:ascii="Arial" w:hAnsi="Arial" w:cs="Arial"/>
        </w:rPr>
        <w:t xml:space="preserve">Se establece como disposición </w:t>
      </w:r>
      <w:r w:rsidR="000E5DED">
        <w:rPr>
          <w:rFonts w:ascii="Arial" w:hAnsi="Arial" w:cs="Arial"/>
        </w:rPr>
        <w:t xml:space="preserve">complementaria </w:t>
      </w:r>
      <w:r w:rsidRPr="00A63336">
        <w:rPr>
          <w:rFonts w:ascii="Arial" w:hAnsi="Arial" w:cs="Arial"/>
        </w:rPr>
        <w:t>el otorgamiento de validez al título de agente de aduana y la certificación como despachador oficial expedida por la SUNAT antes de la vigencia del presente artículo, para los fines del cumplimiento del requisito previsto en el literal a.2) del artículo 2</w:t>
      </w:r>
      <w:r w:rsidR="005A229D">
        <w:rPr>
          <w:rFonts w:ascii="Arial" w:hAnsi="Arial" w:cs="Arial"/>
        </w:rPr>
        <w:t>4</w:t>
      </w:r>
      <w:r w:rsidRPr="00A63336">
        <w:rPr>
          <w:rFonts w:ascii="Arial" w:hAnsi="Arial" w:cs="Arial"/>
        </w:rPr>
        <w:t xml:space="preserve"> de la presente propuesta.</w:t>
      </w:r>
    </w:p>
    <w:p w:rsidR="00291488" w:rsidRDefault="00291488" w:rsidP="00291488">
      <w:pPr>
        <w:spacing w:after="0" w:line="240" w:lineRule="auto"/>
        <w:jc w:val="both"/>
        <w:rPr>
          <w:rFonts w:ascii="Arial" w:hAnsi="Arial" w:cs="Arial"/>
        </w:rPr>
      </w:pPr>
    </w:p>
    <w:p w:rsidR="00FF143A" w:rsidRPr="00A63336" w:rsidRDefault="00FF143A" w:rsidP="00FF143A">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FF143A" w:rsidRPr="00A63336" w:rsidRDefault="00FF143A" w:rsidP="00291488">
      <w:pPr>
        <w:spacing w:after="0" w:line="240" w:lineRule="auto"/>
        <w:jc w:val="both"/>
        <w:rPr>
          <w:rFonts w:ascii="Arial" w:hAnsi="Arial" w:cs="Arial"/>
        </w:rPr>
      </w:pPr>
    </w:p>
    <w:tbl>
      <w:tblPr>
        <w:tblW w:w="8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1"/>
      </w:tblGrid>
      <w:tr w:rsidR="00291488" w:rsidRPr="00A63336" w:rsidTr="00A17E5F">
        <w:tc>
          <w:tcPr>
            <w:tcW w:w="8221" w:type="dxa"/>
            <w:tcMar>
              <w:top w:w="0" w:type="dxa"/>
              <w:left w:w="108" w:type="dxa"/>
              <w:bottom w:w="0" w:type="dxa"/>
              <w:right w:w="108" w:type="dxa"/>
            </w:tcMar>
          </w:tcPr>
          <w:p w:rsidR="00291488" w:rsidRPr="00A63336" w:rsidRDefault="00291488" w:rsidP="00A17E5F">
            <w:pPr>
              <w:spacing w:after="0" w:line="240" w:lineRule="auto"/>
              <w:jc w:val="center"/>
              <w:rPr>
                <w:rFonts w:ascii="Arial" w:hAnsi="Arial" w:cs="Arial"/>
                <w:b/>
                <w:bCs/>
                <w:sz w:val="12"/>
                <w:szCs w:val="12"/>
              </w:rPr>
            </w:pPr>
            <w:bookmarkStart w:id="50" w:name="_Hlk443364"/>
          </w:p>
          <w:p w:rsidR="00291488" w:rsidRPr="00A63336" w:rsidRDefault="00291488" w:rsidP="00A17E5F">
            <w:pPr>
              <w:spacing w:after="0" w:line="240" w:lineRule="auto"/>
              <w:jc w:val="center"/>
              <w:rPr>
                <w:rFonts w:ascii="Arial" w:hAnsi="Arial" w:cs="Arial"/>
                <w:b/>
                <w:bCs/>
                <w:sz w:val="18"/>
                <w:szCs w:val="18"/>
              </w:rPr>
            </w:pPr>
            <w:r w:rsidRPr="00A63336">
              <w:rPr>
                <w:rFonts w:ascii="Arial" w:hAnsi="Arial" w:cs="Arial"/>
                <w:b/>
                <w:bCs/>
                <w:sz w:val="18"/>
                <w:szCs w:val="18"/>
              </w:rPr>
              <w:t>PROYECTO</w:t>
            </w:r>
          </w:p>
          <w:p w:rsidR="00291488" w:rsidRPr="00A63336" w:rsidRDefault="00291488" w:rsidP="00A17E5F">
            <w:pPr>
              <w:spacing w:after="0" w:line="240" w:lineRule="auto"/>
              <w:jc w:val="center"/>
              <w:rPr>
                <w:rFonts w:ascii="Arial" w:hAnsi="Arial" w:cs="Arial"/>
                <w:b/>
                <w:bCs/>
                <w:sz w:val="12"/>
                <w:szCs w:val="12"/>
              </w:rPr>
            </w:pPr>
          </w:p>
        </w:tc>
      </w:tr>
      <w:tr w:rsidR="00291488" w:rsidRPr="00A63336" w:rsidTr="00A17E5F">
        <w:tc>
          <w:tcPr>
            <w:tcW w:w="8221" w:type="dxa"/>
            <w:tcMar>
              <w:top w:w="0" w:type="dxa"/>
              <w:left w:w="108" w:type="dxa"/>
              <w:bottom w:w="0" w:type="dxa"/>
              <w:right w:w="108" w:type="dxa"/>
            </w:tcMar>
          </w:tcPr>
          <w:p w:rsidR="00291488" w:rsidRPr="00B64A50" w:rsidRDefault="00291488" w:rsidP="00A17E5F">
            <w:pPr>
              <w:spacing w:after="0" w:line="240" w:lineRule="auto"/>
              <w:jc w:val="both"/>
              <w:rPr>
                <w:rFonts w:ascii="Arial" w:eastAsiaTheme="minorHAnsi" w:hAnsi="Arial" w:cs="Arial"/>
                <w:b/>
                <w:bCs/>
                <w:sz w:val="18"/>
                <w:szCs w:val="18"/>
              </w:rPr>
            </w:pPr>
            <w:r w:rsidRPr="00B64A50">
              <w:rPr>
                <w:rFonts w:ascii="Arial" w:eastAsiaTheme="minorHAnsi" w:hAnsi="Arial" w:cs="Arial"/>
                <w:b/>
                <w:bCs/>
                <w:sz w:val="18"/>
                <w:szCs w:val="18"/>
              </w:rPr>
              <w:t xml:space="preserve">Tercera. - Cumplimiento de requisito para la habilitación como representante aduanero </w:t>
            </w:r>
          </w:p>
          <w:p w:rsidR="00291488" w:rsidRDefault="00986544" w:rsidP="00A17E5F">
            <w:pPr>
              <w:spacing w:after="0" w:line="240" w:lineRule="auto"/>
              <w:jc w:val="both"/>
              <w:rPr>
                <w:rFonts w:ascii="Arial" w:eastAsiaTheme="minorHAnsi" w:hAnsi="Arial" w:cs="Arial"/>
                <w:sz w:val="18"/>
                <w:szCs w:val="18"/>
              </w:rPr>
            </w:pPr>
            <w:r w:rsidRPr="00986544">
              <w:rPr>
                <w:rFonts w:ascii="Arial" w:eastAsiaTheme="minorHAnsi" w:hAnsi="Arial" w:cs="Arial"/>
                <w:sz w:val="18"/>
                <w:szCs w:val="18"/>
              </w:rPr>
              <w:t>El requisito previsto en el numeral 2 del literal a) del artículo 25 del Reglam</w:t>
            </w:r>
            <w:r>
              <w:rPr>
                <w:rFonts w:ascii="Arial" w:eastAsiaTheme="minorHAnsi" w:hAnsi="Arial" w:cs="Arial"/>
                <w:sz w:val="18"/>
                <w:szCs w:val="18"/>
              </w:rPr>
              <w:t xml:space="preserve">ento modificado por el </w:t>
            </w:r>
            <w:r w:rsidRPr="00986544">
              <w:rPr>
                <w:rFonts w:ascii="Arial" w:eastAsiaTheme="minorHAnsi" w:hAnsi="Arial" w:cs="Arial"/>
                <w:sz w:val="18"/>
                <w:szCs w:val="18"/>
              </w:rPr>
              <w:t>Decreto Supremo, se da por cumplido con el título de agente de aduana o la certificación del despachador oficial emitidos por la SUNAT.</w:t>
            </w:r>
          </w:p>
          <w:p w:rsidR="00986544" w:rsidRPr="00A63336" w:rsidRDefault="00986544" w:rsidP="00A17E5F">
            <w:pPr>
              <w:spacing w:after="0" w:line="240" w:lineRule="auto"/>
              <w:jc w:val="both"/>
              <w:rPr>
                <w:rFonts w:ascii="Arial" w:hAnsi="Arial" w:cs="Arial"/>
                <w:b/>
                <w:bCs/>
                <w:sz w:val="12"/>
                <w:szCs w:val="12"/>
              </w:rPr>
            </w:pPr>
          </w:p>
        </w:tc>
        <w:bookmarkEnd w:id="49"/>
        <w:bookmarkEnd w:id="50"/>
      </w:tr>
    </w:tbl>
    <w:p w:rsidR="00291488" w:rsidRPr="00A63336" w:rsidRDefault="00291488" w:rsidP="00291488">
      <w:pPr>
        <w:spacing w:after="0" w:line="240" w:lineRule="auto"/>
        <w:jc w:val="both"/>
        <w:rPr>
          <w:rFonts w:ascii="Arial" w:hAnsi="Arial" w:cs="Arial"/>
          <w:b/>
        </w:rPr>
      </w:pPr>
    </w:p>
    <w:p w:rsidR="00EA71C1" w:rsidRPr="00A63336" w:rsidRDefault="00EA71C1" w:rsidP="005323FA">
      <w:pPr>
        <w:spacing w:after="0" w:line="240" w:lineRule="auto"/>
        <w:rPr>
          <w:rFonts w:ascii="Arial" w:hAnsi="Arial" w:cs="Arial"/>
          <w:b/>
        </w:rPr>
      </w:pPr>
      <w:r w:rsidRPr="00A63336">
        <w:rPr>
          <w:rFonts w:ascii="Arial" w:hAnsi="Arial" w:cs="Arial"/>
          <w:b/>
        </w:rPr>
        <w:t>MODIFICACIÓN DEL REGLAMENTO DEL RÉGIMEN ADUANERO ESPECIAL DE EQUIPAJE Y MENAJE DE CASA (</w:t>
      </w:r>
      <w:r w:rsidR="00FF143A">
        <w:rPr>
          <w:rFonts w:ascii="Arial" w:hAnsi="Arial" w:cs="Arial"/>
          <w:b/>
        </w:rPr>
        <w:t>CUARTA</w:t>
      </w:r>
      <w:r w:rsidR="00FF143A" w:rsidRPr="00A63336">
        <w:rPr>
          <w:rFonts w:ascii="Arial" w:hAnsi="Arial" w:cs="Arial"/>
          <w:b/>
        </w:rPr>
        <w:t xml:space="preserve"> </w:t>
      </w:r>
      <w:r w:rsidRPr="00A63336">
        <w:rPr>
          <w:rFonts w:ascii="Arial" w:hAnsi="Arial" w:cs="Arial"/>
          <w:b/>
        </w:rPr>
        <w:t xml:space="preserve">DISPOSICIÓN COMPLEMENTARIA </w:t>
      </w:r>
      <w:r>
        <w:rPr>
          <w:rFonts w:ascii="Arial" w:hAnsi="Arial" w:cs="Arial"/>
          <w:b/>
        </w:rPr>
        <w:t>FINAL</w:t>
      </w:r>
      <w:r w:rsidRPr="00A63336">
        <w:rPr>
          <w:rFonts w:ascii="Arial" w:hAnsi="Arial" w:cs="Arial"/>
          <w:b/>
        </w:rPr>
        <w:t>)</w:t>
      </w:r>
    </w:p>
    <w:p w:rsidR="00EA71C1" w:rsidRPr="00A63336" w:rsidRDefault="00EA71C1" w:rsidP="00EA71C1">
      <w:pPr>
        <w:spacing w:after="0" w:line="240" w:lineRule="auto"/>
        <w:jc w:val="both"/>
        <w:rPr>
          <w:rFonts w:ascii="Arial" w:hAnsi="Arial" w:cs="Arial"/>
        </w:rPr>
      </w:pPr>
      <w:bookmarkStart w:id="51" w:name="_Hlk5003770"/>
    </w:p>
    <w:p w:rsidR="00EA71C1" w:rsidRPr="00A63336" w:rsidRDefault="00EA71C1" w:rsidP="00EA71C1">
      <w:pPr>
        <w:spacing w:after="0" w:line="240" w:lineRule="auto"/>
        <w:jc w:val="both"/>
        <w:rPr>
          <w:rFonts w:ascii="Arial" w:hAnsi="Arial" w:cs="Arial"/>
        </w:rPr>
      </w:pPr>
      <w:r w:rsidRPr="00A63336">
        <w:rPr>
          <w:rFonts w:ascii="Arial" w:hAnsi="Arial" w:cs="Arial"/>
        </w:rPr>
        <w:lastRenderedPageBreak/>
        <w:t>El Reglamento del Régimen Aduanero Especial de Equipaje y Menaje de Casa</w:t>
      </w:r>
      <w:r w:rsidRPr="00A63336">
        <w:rPr>
          <w:rStyle w:val="Refdenotaalpie"/>
          <w:rFonts w:ascii="Arial" w:hAnsi="Arial" w:cs="Arial"/>
        </w:rPr>
        <w:footnoteReference w:id="46"/>
      </w:r>
      <w:r w:rsidRPr="00A63336">
        <w:rPr>
          <w:rFonts w:ascii="Arial" w:hAnsi="Arial" w:cs="Arial"/>
        </w:rPr>
        <w:t xml:space="preserve"> menciona el término “viajero”, mientras que la LGA alude al término “pasajero”, de manera concordante con la Decisión 619 sobre “Normas para la Armonización de los Derechos y Obligaciones de los Usuarios, Transportistas y Operadores de los Servicios de Transporte Aéreo en la Comunidad Andina”, que utiliza el término “pasajero” a lo largo de los artículos 2, 3, 4,</w:t>
      </w:r>
      <w:r w:rsidR="00FF143A">
        <w:rPr>
          <w:rFonts w:ascii="Arial" w:hAnsi="Arial" w:cs="Arial"/>
        </w:rPr>
        <w:t xml:space="preserve"> </w:t>
      </w:r>
      <w:r w:rsidRPr="00A63336">
        <w:rPr>
          <w:rFonts w:ascii="Arial" w:hAnsi="Arial" w:cs="Arial"/>
        </w:rPr>
        <w:t>5, 6, 8, 17,</w:t>
      </w:r>
      <w:r w:rsidR="00FF143A">
        <w:rPr>
          <w:rFonts w:ascii="Arial" w:hAnsi="Arial" w:cs="Arial"/>
        </w:rPr>
        <w:t xml:space="preserve"> </w:t>
      </w:r>
      <w:r w:rsidRPr="00A63336">
        <w:rPr>
          <w:rFonts w:ascii="Arial" w:hAnsi="Arial" w:cs="Arial"/>
        </w:rPr>
        <w:t>18,</w:t>
      </w:r>
      <w:r w:rsidR="00FF143A">
        <w:rPr>
          <w:rFonts w:ascii="Arial" w:hAnsi="Arial" w:cs="Arial"/>
        </w:rPr>
        <w:t xml:space="preserve"> </w:t>
      </w:r>
      <w:r w:rsidRPr="00A63336">
        <w:rPr>
          <w:rFonts w:ascii="Arial" w:hAnsi="Arial" w:cs="Arial"/>
        </w:rPr>
        <w:t>19 y 21; y “viajero”, cuando hace referencia a las agencias de viaje (artículos 3 e inciso f) del artículo 4).</w:t>
      </w:r>
    </w:p>
    <w:p w:rsidR="00EA71C1" w:rsidRPr="00A63336" w:rsidRDefault="00EA71C1" w:rsidP="00EA71C1">
      <w:pPr>
        <w:spacing w:after="0" w:line="240" w:lineRule="auto"/>
        <w:jc w:val="both"/>
        <w:rPr>
          <w:rFonts w:ascii="Arial" w:hAnsi="Arial" w:cs="Arial"/>
        </w:rPr>
      </w:pPr>
    </w:p>
    <w:p w:rsidR="00EA71C1" w:rsidRPr="00A63336" w:rsidRDefault="00EA71C1" w:rsidP="00EA71C1">
      <w:pPr>
        <w:spacing w:after="0" w:line="240" w:lineRule="auto"/>
        <w:jc w:val="both"/>
        <w:rPr>
          <w:rFonts w:ascii="Arial" w:hAnsi="Arial" w:cs="Arial"/>
        </w:rPr>
      </w:pPr>
      <w:r w:rsidRPr="00A63336">
        <w:rPr>
          <w:rFonts w:ascii="Arial" w:hAnsi="Arial" w:cs="Arial"/>
        </w:rPr>
        <w:t>Como se señaló, la LGA consigna el término “pasajero” en sus artículos 16 y 200, los cuales fueron recientemente modificados por el Decreto Legislativo N° 1433.</w:t>
      </w:r>
    </w:p>
    <w:p w:rsidR="00EA71C1" w:rsidRPr="00A63336" w:rsidRDefault="00EA71C1" w:rsidP="00EA71C1">
      <w:pPr>
        <w:spacing w:after="0" w:line="240" w:lineRule="auto"/>
        <w:jc w:val="both"/>
        <w:rPr>
          <w:rFonts w:ascii="Arial" w:hAnsi="Arial" w:cs="Arial"/>
        </w:rPr>
      </w:pPr>
    </w:p>
    <w:p w:rsidR="00EA71C1" w:rsidRPr="00A63336" w:rsidRDefault="00EA71C1" w:rsidP="00EA71C1">
      <w:pPr>
        <w:spacing w:after="0" w:line="240" w:lineRule="auto"/>
        <w:jc w:val="both"/>
        <w:rPr>
          <w:rFonts w:ascii="Arial" w:hAnsi="Arial" w:cs="Arial"/>
        </w:rPr>
      </w:pPr>
      <w:r w:rsidRPr="00A63336">
        <w:rPr>
          <w:rFonts w:ascii="Arial" w:hAnsi="Arial" w:cs="Arial"/>
        </w:rPr>
        <w:t>El citado Decreto Legislativo N° 1433 introduce por primera vez en la LGA la figura del operador interviniente, quien de acuerdo a lo establecido en el artículo 16 es el importador, exportador, beneficiario de los regímenes aduaneros, pasajero, entre otros.</w:t>
      </w:r>
    </w:p>
    <w:p w:rsidR="00EA71C1" w:rsidRPr="00A63336" w:rsidRDefault="00EA71C1" w:rsidP="00EA71C1">
      <w:pPr>
        <w:spacing w:after="0" w:line="240" w:lineRule="auto"/>
        <w:jc w:val="both"/>
        <w:rPr>
          <w:rFonts w:ascii="Arial" w:hAnsi="Arial" w:cs="Arial"/>
        </w:rPr>
      </w:pPr>
    </w:p>
    <w:p w:rsidR="00EA71C1" w:rsidRPr="00A63336" w:rsidRDefault="00EA71C1" w:rsidP="00EA71C1">
      <w:pPr>
        <w:spacing w:after="0" w:line="240" w:lineRule="auto"/>
        <w:jc w:val="both"/>
        <w:rPr>
          <w:rFonts w:ascii="Arial" w:hAnsi="Arial" w:cs="Arial"/>
        </w:rPr>
      </w:pPr>
      <w:r w:rsidRPr="00A63336">
        <w:rPr>
          <w:rFonts w:ascii="Arial" w:hAnsi="Arial" w:cs="Arial"/>
        </w:rPr>
        <w:t xml:space="preserve">Asimismo, el actual artículo 200 regula los supuestos de aplicación de la sanción de comiso y específicamente en el inciso j) señala que se aplica este tipo de sanción cuando “Los pasajeros omitan declarar sus equipajes o mercancías en la forma establecida por decreto supremo, o exista diferencia entre la cantidad o la descripción declarada y lo encontrado como resultado del control de bienes. (…)”. </w:t>
      </w:r>
    </w:p>
    <w:p w:rsidR="00EA71C1" w:rsidRPr="00A63336" w:rsidRDefault="00EA71C1" w:rsidP="00EA71C1">
      <w:pPr>
        <w:spacing w:after="0" w:line="240" w:lineRule="auto"/>
        <w:jc w:val="both"/>
        <w:rPr>
          <w:rFonts w:ascii="Arial" w:hAnsi="Arial" w:cs="Arial"/>
        </w:rPr>
      </w:pPr>
    </w:p>
    <w:p w:rsidR="00EA71C1" w:rsidRPr="00A63336" w:rsidRDefault="00EA71C1" w:rsidP="00EA71C1">
      <w:pPr>
        <w:spacing w:after="0" w:line="240" w:lineRule="auto"/>
        <w:jc w:val="both"/>
        <w:rPr>
          <w:rFonts w:ascii="Arial" w:hAnsi="Arial" w:cs="Arial"/>
        </w:rPr>
      </w:pPr>
      <w:r w:rsidRPr="00A63336">
        <w:rPr>
          <w:rFonts w:ascii="Arial" w:hAnsi="Arial" w:cs="Arial"/>
        </w:rPr>
        <w:t xml:space="preserve">En este contexto, resulta necesario que en el REMC se utilice el mismo término contemplado en la LGA, de modo que, ambas normas guarden concordancia en la designación del sujeto involucrado, por lo que se propone incorporar una disposición complementaria modificatoria en el RLGA que establezca la sustitución del término “viajero” por “pasajero” en el REMC. </w:t>
      </w:r>
    </w:p>
    <w:bookmarkEnd w:id="51"/>
    <w:p w:rsidR="00FF143A" w:rsidRDefault="00FF143A" w:rsidP="00FF143A">
      <w:pPr>
        <w:spacing w:after="0" w:line="240" w:lineRule="auto"/>
        <w:jc w:val="both"/>
        <w:rPr>
          <w:rFonts w:ascii="Arial" w:hAnsi="Arial" w:cs="Arial"/>
          <w:bCs/>
        </w:rPr>
      </w:pPr>
    </w:p>
    <w:p w:rsidR="00FF143A" w:rsidRPr="00A63336" w:rsidRDefault="00FF143A" w:rsidP="00FF143A">
      <w:pPr>
        <w:spacing w:after="0" w:line="240" w:lineRule="auto"/>
        <w:jc w:val="both"/>
        <w:rPr>
          <w:rFonts w:ascii="Arial" w:hAnsi="Arial" w:cs="Arial"/>
          <w:bCs/>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FF143A" w:rsidRDefault="00FF143A" w:rsidP="00EA71C1">
      <w:pPr>
        <w:spacing w:after="0" w:line="240" w:lineRule="auto"/>
        <w:jc w:val="both"/>
        <w:rPr>
          <w:rFonts w:ascii="Arial" w:hAnsi="Arial" w:cs="Arial"/>
          <w:b/>
        </w:rPr>
      </w:pPr>
    </w:p>
    <w:p w:rsidR="00150FD5" w:rsidRDefault="00150FD5" w:rsidP="00EA71C1">
      <w:pPr>
        <w:spacing w:after="0" w:line="240" w:lineRule="auto"/>
        <w:jc w:val="both"/>
        <w:rPr>
          <w:rFonts w:ascii="Arial" w:hAnsi="Arial" w:cs="Arial"/>
          <w:b/>
        </w:rPr>
      </w:pPr>
    </w:p>
    <w:p w:rsidR="00150FD5" w:rsidRDefault="00150FD5" w:rsidP="00EA71C1">
      <w:pPr>
        <w:spacing w:after="0" w:line="240" w:lineRule="auto"/>
        <w:jc w:val="both"/>
        <w:rPr>
          <w:rFonts w:ascii="Arial" w:hAnsi="Arial" w:cs="Arial"/>
          <w:b/>
        </w:rPr>
      </w:pPr>
    </w:p>
    <w:tbl>
      <w:tblPr>
        <w:tblStyle w:val="Tablaconcuadrcula"/>
        <w:tblW w:w="8222" w:type="dxa"/>
        <w:tblInd w:w="-5" w:type="dxa"/>
        <w:tblLook w:val="04A0" w:firstRow="1" w:lastRow="0" w:firstColumn="1" w:lastColumn="0" w:noHBand="0" w:noVBand="1"/>
      </w:tblPr>
      <w:tblGrid>
        <w:gridCol w:w="8222"/>
      </w:tblGrid>
      <w:tr w:rsidR="00EA71C1" w:rsidRPr="00A63336" w:rsidTr="00A17E5F">
        <w:tc>
          <w:tcPr>
            <w:tcW w:w="8222" w:type="dxa"/>
          </w:tcPr>
          <w:p w:rsidR="00EA71C1" w:rsidRPr="00A63336" w:rsidRDefault="008850B6" w:rsidP="00A17E5F">
            <w:pPr>
              <w:spacing w:after="0" w:line="240" w:lineRule="auto"/>
              <w:jc w:val="center"/>
              <w:rPr>
                <w:rFonts w:ascii="Arial" w:hAnsi="Arial" w:cs="Arial"/>
                <w:b/>
                <w:sz w:val="18"/>
                <w:szCs w:val="18"/>
              </w:rPr>
            </w:pPr>
            <w:r w:rsidRPr="00A63336">
              <w:rPr>
                <w:rFonts w:ascii="Arial" w:hAnsi="Arial" w:cs="Arial"/>
                <w:b/>
                <w:sz w:val="18"/>
                <w:szCs w:val="18"/>
              </w:rPr>
              <w:t>PROYECTO</w:t>
            </w:r>
          </w:p>
        </w:tc>
      </w:tr>
      <w:tr w:rsidR="00EA71C1" w:rsidRPr="00A63336" w:rsidTr="00A17E5F">
        <w:tc>
          <w:tcPr>
            <w:tcW w:w="8222" w:type="dxa"/>
          </w:tcPr>
          <w:p w:rsidR="00EA71C1" w:rsidRPr="00A63336" w:rsidRDefault="00AF732F" w:rsidP="00A17E5F">
            <w:pPr>
              <w:spacing w:after="0" w:line="240" w:lineRule="auto"/>
              <w:jc w:val="both"/>
              <w:rPr>
                <w:rFonts w:ascii="Arial" w:hAnsi="Arial" w:cs="Arial"/>
                <w:b/>
                <w:sz w:val="18"/>
                <w:szCs w:val="18"/>
              </w:rPr>
            </w:pPr>
            <w:r>
              <w:rPr>
                <w:rFonts w:ascii="Arial" w:hAnsi="Arial" w:cs="Arial"/>
                <w:b/>
                <w:sz w:val="18"/>
                <w:szCs w:val="18"/>
              </w:rPr>
              <w:t>Cuarta</w:t>
            </w:r>
            <w:r w:rsidR="00EA71C1" w:rsidRPr="00A63336">
              <w:rPr>
                <w:rFonts w:ascii="Arial" w:hAnsi="Arial" w:cs="Arial"/>
                <w:b/>
                <w:sz w:val="18"/>
                <w:szCs w:val="18"/>
              </w:rPr>
              <w:t>. – Sustitución de término en el Reglamento del Régimen Aduanero Especial de Equipaje y Menaje de Casa </w:t>
            </w:r>
          </w:p>
          <w:p w:rsidR="00EA71C1" w:rsidRPr="00A63336" w:rsidRDefault="00986544" w:rsidP="00A17E5F">
            <w:pPr>
              <w:spacing w:after="0" w:line="240" w:lineRule="auto"/>
              <w:jc w:val="both"/>
              <w:rPr>
                <w:rFonts w:ascii="Arial" w:hAnsi="Arial" w:cs="Arial"/>
                <w:sz w:val="18"/>
                <w:szCs w:val="18"/>
              </w:rPr>
            </w:pPr>
            <w:r>
              <w:rPr>
                <w:rFonts w:ascii="Arial" w:hAnsi="Arial" w:cs="Arial"/>
                <w:sz w:val="18"/>
                <w:szCs w:val="18"/>
              </w:rPr>
              <w:t>Sustitúye</w:t>
            </w:r>
            <w:r w:rsidR="00EA71C1" w:rsidRPr="00A63336">
              <w:rPr>
                <w:rFonts w:ascii="Arial" w:hAnsi="Arial" w:cs="Arial"/>
                <w:sz w:val="18"/>
                <w:szCs w:val="18"/>
              </w:rPr>
              <w:t xml:space="preserve">se el término </w:t>
            </w:r>
            <w:r w:rsidR="00603FF2">
              <w:rPr>
                <w:rFonts w:ascii="Arial" w:hAnsi="Arial" w:cs="Arial"/>
                <w:sz w:val="18"/>
                <w:szCs w:val="18"/>
              </w:rPr>
              <w:t>“</w:t>
            </w:r>
            <w:r w:rsidR="00EA71C1" w:rsidRPr="00A63336">
              <w:rPr>
                <w:rFonts w:ascii="Arial" w:hAnsi="Arial" w:cs="Arial"/>
                <w:sz w:val="18"/>
                <w:szCs w:val="18"/>
              </w:rPr>
              <w:t>viajero</w:t>
            </w:r>
            <w:r w:rsidR="00603FF2">
              <w:rPr>
                <w:rFonts w:ascii="Arial" w:hAnsi="Arial" w:cs="Arial"/>
                <w:sz w:val="18"/>
                <w:szCs w:val="18"/>
              </w:rPr>
              <w:t>”</w:t>
            </w:r>
            <w:r w:rsidR="00EA71C1" w:rsidRPr="00A63336">
              <w:rPr>
                <w:rFonts w:ascii="Arial" w:hAnsi="Arial" w:cs="Arial"/>
                <w:sz w:val="18"/>
                <w:szCs w:val="18"/>
              </w:rPr>
              <w:t xml:space="preserve"> por </w:t>
            </w:r>
            <w:r w:rsidR="00603FF2">
              <w:rPr>
                <w:rFonts w:ascii="Arial" w:hAnsi="Arial" w:cs="Arial"/>
                <w:sz w:val="18"/>
                <w:szCs w:val="18"/>
              </w:rPr>
              <w:t>“</w:t>
            </w:r>
            <w:r w:rsidR="00EA71C1" w:rsidRPr="00A63336">
              <w:rPr>
                <w:rFonts w:ascii="Arial" w:hAnsi="Arial" w:cs="Arial"/>
                <w:sz w:val="18"/>
                <w:szCs w:val="18"/>
              </w:rPr>
              <w:t>pasajero</w:t>
            </w:r>
            <w:r w:rsidR="00603FF2">
              <w:rPr>
                <w:rFonts w:ascii="Arial" w:hAnsi="Arial" w:cs="Arial"/>
                <w:sz w:val="18"/>
                <w:szCs w:val="18"/>
              </w:rPr>
              <w:t>”</w:t>
            </w:r>
            <w:r w:rsidR="00EA71C1" w:rsidRPr="00A63336">
              <w:rPr>
                <w:rFonts w:ascii="Arial" w:hAnsi="Arial" w:cs="Arial"/>
                <w:sz w:val="18"/>
                <w:szCs w:val="18"/>
              </w:rPr>
              <w:t xml:space="preserve"> en el Reglamento del Régimen Aduanero Especial de Equipaje y Menaje de Casa, aprobado por el</w:t>
            </w:r>
            <w:r>
              <w:rPr>
                <w:rFonts w:ascii="Arial" w:hAnsi="Arial" w:cs="Arial"/>
                <w:sz w:val="18"/>
                <w:szCs w:val="18"/>
              </w:rPr>
              <w:t xml:space="preserve"> Decreto Supremo N° 182-2013-EF</w:t>
            </w:r>
            <w:r w:rsidR="00EA71C1" w:rsidRPr="00A63336">
              <w:rPr>
                <w:rFonts w:ascii="Arial" w:hAnsi="Arial" w:cs="Arial"/>
                <w:sz w:val="18"/>
                <w:szCs w:val="18"/>
              </w:rPr>
              <w:t>.</w:t>
            </w:r>
          </w:p>
          <w:p w:rsidR="00EA71C1" w:rsidRPr="00A63336" w:rsidRDefault="00EA71C1" w:rsidP="00A17E5F">
            <w:pPr>
              <w:pStyle w:val="paragraph"/>
              <w:spacing w:before="0" w:beforeAutospacing="0" w:after="0" w:afterAutospacing="0"/>
              <w:jc w:val="both"/>
              <w:textAlignment w:val="baseline"/>
              <w:rPr>
                <w:rFonts w:ascii="Arial" w:hAnsi="Arial" w:cs="Arial"/>
                <w:sz w:val="18"/>
                <w:szCs w:val="18"/>
              </w:rPr>
            </w:pPr>
          </w:p>
        </w:tc>
      </w:tr>
    </w:tbl>
    <w:p w:rsidR="00EA71C1" w:rsidRPr="00A63336" w:rsidRDefault="00EA71C1" w:rsidP="00EA71C1">
      <w:pPr>
        <w:spacing w:after="0" w:line="240" w:lineRule="auto"/>
        <w:jc w:val="both"/>
        <w:rPr>
          <w:rFonts w:ascii="Arial" w:hAnsi="Arial" w:cs="Arial"/>
          <w:b/>
        </w:rPr>
      </w:pPr>
    </w:p>
    <w:p w:rsidR="002876C5" w:rsidRPr="007D3EC3" w:rsidRDefault="008020C5" w:rsidP="005323FA">
      <w:pPr>
        <w:spacing w:after="0" w:line="240" w:lineRule="auto"/>
        <w:rPr>
          <w:rFonts w:ascii="Arial" w:hAnsi="Arial" w:cs="Arial"/>
          <w:b/>
        </w:rPr>
      </w:pPr>
      <w:r w:rsidRPr="007D3EC3">
        <w:rPr>
          <w:rFonts w:ascii="Arial" w:hAnsi="Arial" w:cs="Arial"/>
          <w:b/>
        </w:rPr>
        <w:t xml:space="preserve">ADECUACIÓN DE LOS </w:t>
      </w:r>
      <w:r w:rsidR="00523977" w:rsidRPr="007D3EC3">
        <w:rPr>
          <w:rFonts w:ascii="Arial" w:hAnsi="Arial" w:cs="Arial"/>
          <w:b/>
        </w:rPr>
        <w:t>OCE</w:t>
      </w:r>
      <w:r w:rsidR="0003134A" w:rsidRPr="007D3EC3">
        <w:rPr>
          <w:rFonts w:ascii="Arial" w:hAnsi="Arial" w:cs="Arial"/>
          <w:b/>
        </w:rPr>
        <w:t xml:space="preserve"> CON AUTORIZACION VIGENTE A LOS PLAZOS</w:t>
      </w:r>
      <w:r w:rsidR="00F15ED0" w:rsidRPr="007D3EC3">
        <w:rPr>
          <w:rFonts w:ascii="Arial" w:hAnsi="Arial" w:cs="Arial"/>
          <w:b/>
        </w:rPr>
        <w:t xml:space="preserve"> Y</w:t>
      </w:r>
      <w:r w:rsidRPr="007D3EC3">
        <w:rPr>
          <w:rFonts w:ascii="Arial" w:hAnsi="Arial" w:cs="Arial"/>
          <w:b/>
        </w:rPr>
        <w:t xml:space="preserve"> REQUISITOS </w:t>
      </w:r>
      <w:r w:rsidR="00F15ED0" w:rsidRPr="007D3EC3">
        <w:rPr>
          <w:rFonts w:ascii="Arial" w:hAnsi="Arial" w:cs="Arial"/>
          <w:b/>
        </w:rPr>
        <w:t>ESTABLECIDOS EN EL</w:t>
      </w:r>
      <w:r w:rsidRPr="007D3EC3">
        <w:rPr>
          <w:rFonts w:ascii="Arial" w:hAnsi="Arial" w:cs="Arial"/>
          <w:b/>
        </w:rPr>
        <w:t xml:space="preserve"> REGLAMENTO (</w:t>
      </w:r>
      <w:r w:rsidR="00AF732F" w:rsidRPr="007D3EC3">
        <w:rPr>
          <w:rFonts w:ascii="Arial" w:hAnsi="Arial" w:cs="Arial"/>
          <w:b/>
        </w:rPr>
        <w:t xml:space="preserve">PRIMERA </w:t>
      </w:r>
      <w:r w:rsidRPr="007D3EC3">
        <w:rPr>
          <w:rFonts w:ascii="Arial" w:hAnsi="Arial" w:cs="Arial"/>
          <w:b/>
        </w:rPr>
        <w:t xml:space="preserve">DISPOSICIÓN COMPLEMENTARIA </w:t>
      </w:r>
      <w:r w:rsidR="00032442">
        <w:rPr>
          <w:rFonts w:ascii="Arial" w:hAnsi="Arial" w:cs="Arial"/>
          <w:b/>
        </w:rPr>
        <w:t>TRANSITORIA</w:t>
      </w:r>
      <w:r w:rsidRPr="007D3EC3">
        <w:rPr>
          <w:rFonts w:ascii="Arial" w:hAnsi="Arial" w:cs="Arial"/>
          <w:b/>
        </w:rPr>
        <w:t>)</w:t>
      </w:r>
    </w:p>
    <w:p w:rsidR="002876C5" w:rsidRPr="007D3EC3" w:rsidRDefault="002876C5" w:rsidP="00032442">
      <w:pPr>
        <w:spacing w:after="0" w:line="240" w:lineRule="auto"/>
        <w:jc w:val="both"/>
        <w:rPr>
          <w:rFonts w:ascii="Arial" w:hAnsi="Arial" w:cs="Arial"/>
          <w:b/>
        </w:rPr>
      </w:pPr>
    </w:p>
    <w:p w:rsidR="00EF1C7E" w:rsidRPr="00A63336" w:rsidRDefault="00EF1C7E" w:rsidP="002A45D2">
      <w:pPr>
        <w:spacing w:after="0" w:line="240" w:lineRule="auto"/>
        <w:jc w:val="both"/>
        <w:rPr>
          <w:rFonts w:ascii="Arial" w:hAnsi="Arial" w:cs="Arial"/>
        </w:rPr>
      </w:pPr>
      <w:r w:rsidRPr="007D3EC3">
        <w:rPr>
          <w:rFonts w:ascii="Arial" w:hAnsi="Arial" w:cs="Arial"/>
        </w:rPr>
        <w:t xml:space="preserve">De acuerdo </w:t>
      </w:r>
      <w:r w:rsidR="008850B6">
        <w:rPr>
          <w:rFonts w:ascii="Arial" w:hAnsi="Arial" w:cs="Arial"/>
        </w:rPr>
        <w:t>a</w:t>
      </w:r>
      <w:r w:rsidRPr="007D3EC3">
        <w:rPr>
          <w:rFonts w:ascii="Arial" w:hAnsi="Arial" w:cs="Arial"/>
        </w:rPr>
        <w:t xml:space="preserve"> la propuesta</w:t>
      </w:r>
      <w:r w:rsidR="008850B6" w:rsidRPr="008850B6">
        <w:rPr>
          <w:rFonts w:ascii="Arial" w:hAnsi="Arial" w:cs="Arial"/>
        </w:rPr>
        <w:t xml:space="preserve"> </w:t>
      </w:r>
      <w:r w:rsidR="008850B6">
        <w:rPr>
          <w:rFonts w:ascii="Arial" w:hAnsi="Arial" w:cs="Arial"/>
        </w:rPr>
        <w:t>de</w:t>
      </w:r>
      <w:r w:rsidR="008850B6" w:rsidRPr="007D3EC3">
        <w:rPr>
          <w:rFonts w:ascii="Arial" w:hAnsi="Arial" w:cs="Arial"/>
        </w:rPr>
        <w:t xml:space="preserve"> artículo 16</w:t>
      </w:r>
      <w:r w:rsidRPr="007D3EC3">
        <w:rPr>
          <w:rFonts w:ascii="Arial" w:hAnsi="Arial" w:cs="Arial"/>
        </w:rPr>
        <w:t>, la autorización es otorgada a los OCE por un plazo de tres años, excepto</w:t>
      </w:r>
      <w:r w:rsidRPr="00A63336">
        <w:rPr>
          <w:rFonts w:ascii="Arial" w:hAnsi="Arial" w:cs="Arial"/>
        </w:rPr>
        <w:t xml:space="preserve"> para el almacén aduanero, la asociación garantizadora y la asociación expedidora, cuyo plazo se extiende a cinco años; y </w:t>
      </w:r>
      <w:r w:rsidR="00F12E0D">
        <w:rPr>
          <w:rFonts w:ascii="Arial" w:hAnsi="Arial" w:cs="Arial"/>
        </w:rPr>
        <w:t>la empresa de servicio postal</w:t>
      </w:r>
      <w:r w:rsidRPr="00A63336">
        <w:rPr>
          <w:rFonts w:ascii="Arial" w:hAnsi="Arial" w:cs="Arial"/>
        </w:rPr>
        <w:t xml:space="preserve"> cuya vigencia es indefinida.</w:t>
      </w:r>
    </w:p>
    <w:p w:rsidR="00EF1C7E" w:rsidRPr="00A63336" w:rsidRDefault="00EF1C7E" w:rsidP="00032442">
      <w:pPr>
        <w:spacing w:after="0" w:line="240" w:lineRule="auto"/>
        <w:jc w:val="both"/>
        <w:rPr>
          <w:rFonts w:ascii="Arial" w:hAnsi="Arial" w:cs="Arial"/>
        </w:rPr>
      </w:pPr>
    </w:p>
    <w:p w:rsidR="00EF1C7E" w:rsidRPr="00A63336" w:rsidRDefault="00EF1C7E" w:rsidP="00032442">
      <w:pPr>
        <w:spacing w:after="0" w:line="240" w:lineRule="auto"/>
        <w:jc w:val="both"/>
        <w:rPr>
          <w:rFonts w:ascii="Arial" w:hAnsi="Arial" w:cs="Arial"/>
        </w:rPr>
      </w:pPr>
      <w:r w:rsidRPr="00A63336">
        <w:rPr>
          <w:rFonts w:ascii="Arial" w:hAnsi="Arial" w:cs="Arial"/>
        </w:rPr>
        <w:t xml:space="preserve">Sin embargo y a fin de precisar el inicio del cómputo de los citados plazos para los OCE que ya se encuentren autorizados al 31 de diciembre de 2019, se contempla una disposición transitoria que indica que, para todos los OCE, dichos plazos se empezarán a computar a partir </w:t>
      </w:r>
      <w:r w:rsidR="005924B3">
        <w:rPr>
          <w:rFonts w:ascii="Arial" w:hAnsi="Arial" w:cs="Arial"/>
        </w:rPr>
        <w:t>del primero de febrero</w:t>
      </w:r>
      <w:r w:rsidR="00847671">
        <w:rPr>
          <w:rFonts w:ascii="Arial" w:hAnsi="Arial" w:cs="Arial"/>
        </w:rPr>
        <w:t xml:space="preserve"> de 2020</w:t>
      </w:r>
      <w:r w:rsidRPr="00A63336">
        <w:rPr>
          <w:rFonts w:ascii="Arial" w:hAnsi="Arial" w:cs="Arial"/>
        </w:rPr>
        <w:t>, sin excepción.</w:t>
      </w:r>
    </w:p>
    <w:p w:rsidR="00EF1C7E" w:rsidRPr="00A63336" w:rsidRDefault="00EF1C7E" w:rsidP="00032442">
      <w:pPr>
        <w:spacing w:after="0" w:line="240" w:lineRule="auto"/>
        <w:ind w:left="426"/>
        <w:jc w:val="both"/>
        <w:rPr>
          <w:rFonts w:ascii="Arial" w:hAnsi="Arial" w:cs="Arial"/>
        </w:rPr>
      </w:pPr>
    </w:p>
    <w:p w:rsidR="00CA236D" w:rsidRPr="00A63336" w:rsidRDefault="009C16C2" w:rsidP="00032442">
      <w:pPr>
        <w:spacing w:after="0" w:line="240" w:lineRule="auto"/>
        <w:jc w:val="both"/>
        <w:rPr>
          <w:rFonts w:ascii="Arial" w:hAnsi="Arial" w:cs="Arial"/>
        </w:rPr>
      </w:pPr>
      <w:r>
        <w:rPr>
          <w:rFonts w:ascii="Arial" w:hAnsi="Arial" w:cs="Arial"/>
        </w:rPr>
        <w:t>Por otro lado y t</w:t>
      </w:r>
      <w:r w:rsidR="00CA236D" w:rsidRPr="00A63336">
        <w:rPr>
          <w:rFonts w:ascii="Arial" w:hAnsi="Arial" w:cs="Arial"/>
        </w:rPr>
        <w:t xml:space="preserve">eniendo en cuenta que con el presente </w:t>
      </w:r>
      <w:r w:rsidR="00DF25CB" w:rsidRPr="00A63336">
        <w:rPr>
          <w:rFonts w:ascii="Arial" w:hAnsi="Arial" w:cs="Arial"/>
        </w:rPr>
        <w:t>Decreto Supremo</w:t>
      </w:r>
      <w:r w:rsidR="00CA236D" w:rsidRPr="00A63336">
        <w:rPr>
          <w:rFonts w:ascii="Arial" w:hAnsi="Arial" w:cs="Arial"/>
        </w:rPr>
        <w:t xml:space="preserve"> se implementa un nuevo modelo de autorización de los </w:t>
      </w:r>
      <w:r w:rsidR="00523977" w:rsidRPr="00A63336">
        <w:rPr>
          <w:rFonts w:ascii="Arial" w:hAnsi="Arial" w:cs="Arial"/>
        </w:rPr>
        <w:t>OCE</w:t>
      </w:r>
      <w:r w:rsidR="00CA236D" w:rsidRPr="00A63336">
        <w:rPr>
          <w:rFonts w:ascii="Arial" w:hAnsi="Arial" w:cs="Arial"/>
        </w:rPr>
        <w:t xml:space="preserve">, mediante el establecimiento de </w:t>
      </w:r>
      <w:r w:rsidR="00DF25CB" w:rsidRPr="00A63336">
        <w:rPr>
          <w:rFonts w:ascii="Arial" w:hAnsi="Arial" w:cs="Arial"/>
        </w:rPr>
        <w:t xml:space="preserve">nuevos </w:t>
      </w:r>
      <w:r w:rsidR="00CA236D" w:rsidRPr="00A63336">
        <w:rPr>
          <w:rFonts w:ascii="Arial" w:hAnsi="Arial" w:cs="Arial"/>
        </w:rPr>
        <w:t>requisitos</w:t>
      </w:r>
      <w:r w:rsidR="00DF25CB" w:rsidRPr="00A63336">
        <w:rPr>
          <w:rFonts w:ascii="Arial" w:hAnsi="Arial" w:cs="Arial"/>
        </w:rPr>
        <w:t>, exigibles a todos los OCE,</w:t>
      </w:r>
      <w:r w:rsidR="00CA236D" w:rsidRPr="00A63336">
        <w:rPr>
          <w:rFonts w:ascii="Arial" w:hAnsi="Arial" w:cs="Arial"/>
        </w:rPr>
        <w:t xml:space="preserve"> </w:t>
      </w:r>
      <w:r w:rsidR="00DF25CB" w:rsidRPr="00A63336">
        <w:rPr>
          <w:rFonts w:ascii="Arial" w:hAnsi="Arial" w:cs="Arial"/>
        </w:rPr>
        <w:t>vinculados</w:t>
      </w:r>
      <w:r w:rsidR="00CA236D" w:rsidRPr="00A63336">
        <w:rPr>
          <w:rFonts w:ascii="Arial" w:hAnsi="Arial" w:cs="Arial"/>
        </w:rPr>
        <w:t xml:space="preserve"> a la existencia de autorizaciones previas, trayectoria satisfactoria de cumplimiento, trazabilidad de sus operaciones, solvencia financiera, continuidad en el servicio y sistema</w:t>
      </w:r>
      <w:r w:rsidR="00DF25CB" w:rsidRPr="00A63336">
        <w:rPr>
          <w:rFonts w:ascii="Arial" w:hAnsi="Arial" w:cs="Arial"/>
        </w:rPr>
        <w:t>s</w:t>
      </w:r>
      <w:r w:rsidR="00CA236D" w:rsidRPr="00A63336">
        <w:rPr>
          <w:rFonts w:ascii="Arial" w:hAnsi="Arial" w:cs="Arial"/>
        </w:rPr>
        <w:t xml:space="preserve"> de calidad y seguridad, referido este último a la existencia de equipos, instalaciones e infraestructura adecuados; se requiere de un periodo de implementación y adecuación</w:t>
      </w:r>
      <w:r w:rsidR="00AA5EC7">
        <w:rPr>
          <w:rFonts w:ascii="Arial" w:hAnsi="Arial" w:cs="Arial"/>
        </w:rPr>
        <w:t xml:space="preserve"> progresiva</w:t>
      </w:r>
      <w:r w:rsidR="00CA236D" w:rsidRPr="00A63336">
        <w:rPr>
          <w:rFonts w:ascii="Arial" w:hAnsi="Arial" w:cs="Arial"/>
        </w:rPr>
        <w:t>.</w:t>
      </w:r>
    </w:p>
    <w:p w:rsidR="00CA236D" w:rsidRPr="00A63336" w:rsidRDefault="00CA236D" w:rsidP="00032442">
      <w:pPr>
        <w:spacing w:after="0" w:line="240" w:lineRule="auto"/>
        <w:jc w:val="both"/>
        <w:rPr>
          <w:rFonts w:ascii="Arial" w:hAnsi="Arial" w:cs="Arial"/>
        </w:rPr>
      </w:pPr>
    </w:p>
    <w:p w:rsidR="00CA236D" w:rsidRPr="00A63336" w:rsidRDefault="00CA236D" w:rsidP="002A45D2">
      <w:pPr>
        <w:spacing w:after="0" w:line="240" w:lineRule="auto"/>
        <w:jc w:val="both"/>
        <w:rPr>
          <w:rFonts w:ascii="Arial" w:hAnsi="Arial" w:cs="Arial"/>
        </w:rPr>
      </w:pPr>
      <w:r w:rsidRPr="00A63336">
        <w:rPr>
          <w:rFonts w:ascii="Arial" w:hAnsi="Arial" w:cs="Arial"/>
        </w:rPr>
        <w:t xml:space="preserve">En tal sentido, se agrupan los requisitos exigibles en el anexo 1 según los lineamientos contemplados en el </w:t>
      </w:r>
      <w:r w:rsidR="001C26C4" w:rsidRPr="00A63336">
        <w:rPr>
          <w:rFonts w:ascii="Arial" w:hAnsi="Arial" w:cs="Arial"/>
        </w:rPr>
        <w:t>artículo</w:t>
      </w:r>
      <w:r w:rsidRPr="00A63336">
        <w:rPr>
          <w:rFonts w:ascii="Arial" w:hAnsi="Arial" w:cs="Arial"/>
        </w:rPr>
        <w:t xml:space="preserve"> 20 de la LGA, estableciendo fechas de adecuación progresivas desde el 31 de enero de 2020 al 31 de diciembre de 202</w:t>
      </w:r>
      <w:r w:rsidR="008850B6">
        <w:rPr>
          <w:rFonts w:ascii="Arial" w:hAnsi="Arial" w:cs="Arial"/>
        </w:rPr>
        <w:t>1</w:t>
      </w:r>
      <w:r w:rsidRPr="00A63336">
        <w:rPr>
          <w:rFonts w:ascii="Arial" w:hAnsi="Arial" w:cs="Arial"/>
        </w:rPr>
        <w:t>.</w:t>
      </w:r>
    </w:p>
    <w:p w:rsidR="00CA236D" w:rsidRDefault="00CA236D" w:rsidP="00032442">
      <w:pPr>
        <w:spacing w:after="0" w:line="240" w:lineRule="auto"/>
        <w:jc w:val="both"/>
        <w:rPr>
          <w:rFonts w:ascii="Arial" w:hAnsi="Arial" w:cs="Arial"/>
          <w:b/>
        </w:rPr>
      </w:pPr>
    </w:p>
    <w:p w:rsidR="0003134A" w:rsidRPr="00A63336" w:rsidRDefault="0003134A" w:rsidP="00032442">
      <w:pPr>
        <w:spacing w:after="0" w:line="240" w:lineRule="auto"/>
        <w:jc w:val="both"/>
        <w:rPr>
          <w:rFonts w:ascii="Arial" w:hAnsi="Arial" w:cs="Arial"/>
        </w:rPr>
      </w:pPr>
      <w:r w:rsidRPr="00A63336">
        <w:rPr>
          <w:rFonts w:ascii="Arial" w:hAnsi="Arial" w:cs="Arial"/>
        </w:rPr>
        <w:t>Del mismo modo</w:t>
      </w:r>
      <w:r w:rsidR="005F00DA">
        <w:rPr>
          <w:rFonts w:ascii="Arial" w:hAnsi="Arial" w:cs="Arial"/>
        </w:rPr>
        <w:t>,</w:t>
      </w:r>
      <w:r w:rsidRPr="00A63336">
        <w:rPr>
          <w:rFonts w:ascii="Arial" w:hAnsi="Arial" w:cs="Arial"/>
        </w:rPr>
        <w:t xml:space="preserve"> se establece que el monto de la garantía a presentar por los OCE</w:t>
      </w:r>
      <w:r>
        <w:rPr>
          <w:rFonts w:ascii="Arial" w:hAnsi="Arial" w:cs="Arial"/>
        </w:rPr>
        <w:t xml:space="preserve"> </w:t>
      </w:r>
      <w:r w:rsidRPr="00A63336">
        <w:rPr>
          <w:rFonts w:ascii="Arial" w:hAnsi="Arial" w:cs="Arial"/>
        </w:rPr>
        <w:t xml:space="preserve">con autorización </w:t>
      </w:r>
      <w:r w:rsidR="00D95EAA" w:rsidRPr="00A63336">
        <w:rPr>
          <w:rFonts w:ascii="Arial" w:hAnsi="Arial" w:cs="Arial"/>
        </w:rPr>
        <w:t>vigente</w:t>
      </w:r>
      <w:r w:rsidRPr="00A63336">
        <w:rPr>
          <w:rFonts w:ascii="Arial" w:hAnsi="Arial" w:cs="Arial"/>
        </w:rPr>
        <w:t xml:space="preserve"> será el que corresponda a la categoría “B”, conforme a lo establecido en el anexo 2.</w:t>
      </w:r>
    </w:p>
    <w:p w:rsidR="0003134A" w:rsidRPr="00A63336" w:rsidRDefault="0003134A" w:rsidP="00032442">
      <w:pPr>
        <w:spacing w:after="0" w:line="240" w:lineRule="auto"/>
        <w:jc w:val="both"/>
        <w:rPr>
          <w:rFonts w:ascii="Arial" w:hAnsi="Arial" w:cs="Arial"/>
        </w:rPr>
      </w:pPr>
    </w:p>
    <w:p w:rsidR="0003134A" w:rsidRPr="00A63336" w:rsidRDefault="0003134A" w:rsidP="00032442">
      <w:pPr>
        <w:spacing w:after="0" w:line="240" w:lineRule="auto"/>
        <w:jc w:val="both"/>
        <w:rPr>
          <w:rFonts w:ascii="Arial" w:hAnsi="Arial" w:cs="Arial"/>
        </w:rPr>
      </w:pPr>
      <w:r w:rsidRPr="00A63336">
        <w:rPr>
          <w:rFonts w:ascii="Arial" w:hAnsi="Arial" w:cs="Arial"/>
        </w:rPr>
        <w:t>Cabe señalar qu</w:t>
      </w:r>
      <w:r>
        <w:rPr>
          <w:rFonts w:ascii="Arial" w:hAnsi="Arial" w:cs="Arial"/>
        </w:rPr>
        <w:t>e</w:t>
      </w:r>
      <w:r w:rsidRPr="00A63336">
        <w:rPr>
          <w:rFonts w:ascii="Arial" w:hAnsi="Arial" w:cs="Arial"/>
        </w:rPr>
        <w:t xml:space="preserve"> a la fecha las garantías presentadas por los OCE se encuentran vigentes hasta el 31 de enero de 2020, lo cual no guarda relación con la fecha de renovación establecida en el último párrafo del artículo 2</w:t>
      </w:r>
      <w:r w:rsidR="00D95EAA">
        <w:rPr>
          <w:rFonts w:ascii="Arial" w:hAnsi="Arial" w:cs="Arial"/>
        </w:rPr>
        <w:t>2</w:t>
      </w:r>
      <w:r w:rsidRPr="00A63336">
        <w:rPr>
          <w:rFonts w:ascii="Arial" w:hAnsi="Arial" w:cs="Arial"/>
        </w:rPr>
        <w:t xml:space="preserve"> de la propuesta de Reglamento (último día hábil del mes de febrero), con lo que podría darse el caso que, al vencimiento de las garantías actualmente vigentes, no existiría la exigencia de renovarlas hasta un mes después. </w:t>
      </w:r>
    </w:p>
    <w:p w:rsidR="002C3C48" w:rsidRDefault="0003134A" w:rsidP="00032442">
      <w:pPr>
        <w:spacing w:after="0" w:line="240" w:lineRule="auto"/>
        <w:jc w:val="both"/>
        <w:rPr>
          <w:rFonts w:ascii="Arial" w:hAnsi="Arial" w:cs="Arial"/>
        </w:rPr>
      </w:pPr>
      <w:r w:rsidRPr="00A63336">
        <w:rPr>
          <w:rFonts w:ascii="Arial" w:hAnsi="Arial" w:cs="Arial"/>
        </w:rPr>
        <w:t xml:space="preserve">En tal sentido y siendo que el citado problema solo alcanza a las garantías presentadas en el presente año (con fecha distinta de vigencia) se propone la </w:t>
      </w:r>
      <w:r w:rsidR="00031327">
        <w:rPr>
          <w:rFonts w:ascii="Arial" w:hAnsi="Arial" w:cs="Arial"/>
        </w:rPr>
        <w:t xml:space="preserve">formula consignada en el </w:t>
      </w:r>
      <w:r w:rsidR="002C3C48">
        <w:rPr>
          <w:rFonts w:ascii="Arial" w:hAnsi="Arial" w:cs="Arial"/>
        </w:rPr>
        <w:t>último</w:t>
      </w:r>
      <w:r w:rsidR="00031327">
        <w:rPr>
          <w:rFonts w:ascii="Arial" w:hAnsi="Arial" w:cs="Arial"/>
        </w:rPr>
        <w:t xml:space="preserve"> párrafo</w:t>
      </w:r>
      <w:r w:rsidRPr="00A63336">
        <w:rPr>
          <w:rFonts w:ascii="Arial" w:hAnsi="Arial" w:cs="Arial"/>
        </w:rPr>
        <w:t>, por la cual la garantía que se presente el año 2020, deberá tener una vigencia de 13 meses (desde el 1 de febrero de 2020 al último día hábil de febrero</w:t>
      </w:r>
      <w:r w:rsidR="002A45D2">
        <w:rPr>
          <w:rFonts w:ascii="Arial" w:hAnsi="Arial" w:cs="Arial"/>
        </w:rPr>
        <w:t xml:space="preserve"> del 2021</w:t>
      </w:r>
      <w:r w:rsidRPr="00A63336">
        <w:rPr>
          <w:rFonts w:ascii="Arial" w:hAnsi="Arial" w:cs="Arial"/>
        </w:rPr>
        <w:t xml:space="preserve">). </w:t>
      </w:r>
    </w:p>
    <w:p w:rsidR="002C3C48" w:rsidRDefault="002C3C48" w:rsidP="00032442">
      <w:pPr>
        <w:spacing w:after="0" w:line="240" w:lineRule="auto"/>
        <w:jc w:val="both"/>
        <w:rPr>
          <w:rFonts w:ascii="Arial" w:hAnsi="Arial" w:cs="Arial"/>
        </w:rPr>
      </w:pPr>
    </w:p>
    <w:p w:rsidR="0003134A" w:rsidRDefault="0003134A" w:rsidP="00032442">
      <w:pPr>
        <w:spacing w:after="0" w:line="240" w:lineRule="auto"/>
        <w:jc w:val="both"/>
        <w:rPr>
          <w:rFonts w:ascii="Arial" w:hAnsi="Arial" w:cs="Arial"/>
          <w:b/>
        </w:rPr>
      </w:pPr>
      <w:r w:rsidRPr="00A63336">
        <w:rPr>
          <w:rFonts w:ascii="Arial" w:hAnsi="Arial" w:cs="Arial"/>
        </w:rPr>
        <w:t>Dicha situación no se presentará en los periodos siguientes por lo que se inserta como una disposición de carácter transitorio.</w:t>
      </w:r>
    </w:p>
    <w:p w:rsidR="00B548FA" w:rsidRDefault="00B548FA" w:rsidP="00032442">
      <w:pPr>
        <w:spacing w:after="0" w:line="240" w:lineRule="auto"/>
        <w:jc w:val="both"/>
        <w:rPr>
          <w:rFonts w:ascii="Arial" w:hAnsi="Arial" w:cs="Arial"/>
          <w:b/>
        </w:rPr>
      </w:pPr>
    </w:p>
    <w:p w:rsidR="00620188" w:rsidRDefault="00620188" w:rsidP="00032442">
      <w:pPr>
        <w:spacing w:after="0" w:line="240" w:lineRule="auto"/>
        <w:jc w:val="both"/>
        <w:rPr>
          <w:rFonts w:ascii="Arial" w:hAnsi="Arial" w:cs="Arial"/>
          <w:b/>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620188" w:rsidRDefault="00620188" w:rsidP="00032442">
      <w:pPr>
        <w:spacing w:after="0" w:line="240" w:lineRule="auto"/>
        <w:jc w:val="both"/>
        <w:rPr>
          <w:rFonts w:ascii="Arial" w:hAnsi="Arial" w:cs="Arial"/>
          <w:b/>
        </w:rPr>
      </w:pPr>
    </w:p>
    <w:p w:rsidR="00150FD5" w:rsidRPr="00A63336" w:rsidRDefault="00150FD5" w:rsidP="00032442">
      <w:pPr>
        <w:spacing w:after="0" w:line="240" w:lineRule="auto"/>
        <w:jc w:val="both"/>
        <w:rPr>
          <w:rFonts w:ascii="Arial" w:hAnsi="Arial" w:cs="Arial"/>
          <w:b/>
        </w:rPr>
      </w:pPr>
    </w:p>
    <w:tbl>
      <w:tblPr>
        <w:tblStyle w:val="Tablaconcuadrcula"/>
        <w:tblW w:w="8217" w:type="dxa"/>
        <w:tblLook w:val="04A0" w:firstRow="1" w:lastRow="0" w:firstColumn="1" w:lastColumn="0" w:noHBand="0" w:noVBand="1"/>
      </w:tblPr>
      <w:tblGrid>
        <w:gridCol w:w="8217"/>
      </w:tblGrid>
      <w:tr w:rsidR="00A63336" w:rsidRPr="00A63336" w:rsidTr="002C3411">
        <w:tc>
          <w:tcPr>
            <w:tcW w:w="8217" w:type="dxa"/>
          </w:tcPr>
          <w:p w:rsidR="00CA236D" w:rsidRPr="00A63336" w:rsidRDefault="00CA236D" w:rsidP="00A63336">
            <w:pPr>
              <w:spacing w:after="0" w:line="240" w:lineRule="auto"/>
              <w:jc w:val="center"/>
              <w:rPr>
                <w:rFonts w:ascii="Arial" w:hAnsi="Arial" w:cs="Arial"/>
                <w:b/>
                <w:sz w:val="18"/>
                <w:szCs w:val="18"/>
              </w:rPr>
            </w:pPr>
            <w:r w:rsidRPr="00A63336">
              <w:rPr>
                <w:rFonts w:ascii="Arial" w:hAnsi="Arial" w:cs="Arial"/>
                <w:b/>
                <w:sz w:val="18"/>
                <w:szCs w:val="18"/>
              </w:rPr>
              <w:t>PROYECTO</w:t>
            </w:r>
          </w:p>
        </w:tc>
      </w:tr>
      <w:tr w:rsidR="00CA236D" w:rsidRPr="00A63336" w:rsidTr="002C3411">
        <w:tc>
          <w:tcPr>
            <w:tcW w:w="8217" w:type="dxa"/>
          </w:tcPr>
          <w:p w:rsidR="002B2F43" w:rsidRPr="002B2F43" w:rsidRDefault="002B2F43" w:rsidP="002B2F43">
            <w:pPr>
              <w:spacing w:after="0" w:line="240" w:lineRule="auto"/>
              <w:jc w:val="both"/>
              <w:rPr>
                <w:rFonts w:ascii="Arial" w:hAnsi="Arial" w:cs="Arial"/>
                <w:b/>
                <w:bCs/>
                <w:sz w:val="18"/>
                <w:szCs w:val="18"/>
              </w:rPr>
            </w:pPr>
            <w:r w:rsidRPr="002B2F43">
              <w:rPr>
                <w:rFonts w:ascii="Arial" w:hAnsi="Arial" w:cs="Arial"/>
                <w:b/>
                <w:bCs/>
                <w:sz w:val="18"/>
                <w:szCs w:val="18"/>
              </w:rPr>
              <w:t>Primera. - Adecuación a los requisitos establecidos para el operador de comercio exterior.</w:t>
            </w:r>
          </w:p>
          <w:p w:rsidR="002B2F43" w:rsidRPr="002B2F43" w:rsidRDefault="002B2F43" w:rsidP="002B2F43">
            <w:pPr>
              <w:spacing w:after="0" w:line="240" w:lineRule="auto"/>
              <w:jc w:val="both"/>
              <w:rPr>
                <w:rFonts w:ascii="Arial" w:hAnsi="Arial" w:cs="Arial"/>
                <w:sz w:val="18"/>
                <w:szCs w:val="18"/>
              </w:rPr>
            </w:pPr>
            <w:r w:rsidRPr="002B2F43">
              <w:rPr>
                <w:rFonts w:ascii="Arial" w:hAnsi="Arial" w:cs="Arial"/>
                <w:sz w:val="18"/>
                <w:szCs w:val="18"/>
              </w:rPr>
              <w:t>Los plazos de autorización establecidos en el segundo párrafo del artículo 17 se computan a partir del 1 de febrero de 2020 para los operadores de comercio exterior que cuenten con una autorización vigente hasta el 31 de diciembre del 2019.</w:t>
            </w:r>
          </w:p>
          <w:p w:rsidR="002B2F43" w:rsidRPr="002B2F43" w:rsidRDefault="002B2F43" w:rsidP="002B2F43">
            <w:pPr>
              <w:spacing w:after="0" w:line="240" w:lineRule="auto"/>
              <w:jc w:val="both"/>
              <w:rPr>
                <w:rFonts w:ascii="Arial" w:hAnsi="Arial" w:cs="Arial"/>
                <w:bCs/>
                <w:sz w:val="18"/>
                <w:szCs w:val="18"/>
              </w:rPr>
            </w:pPr>
          </w:p>
          <w:p w:rsidR="002B2F43" w:rsidRPr="002B2F43" w:rsidRDefault="002B2F43" w:rsidP="002B2F43">
            <w:pPr>
              <w:spacing w:after="0" w:line="240" w:lineRule="auto"/>
              <w:jc w:val="both"/>
              <w:rPr>
                <w:rFonts w:ascii="Arial" w:hAnsi="Arial" w:cs="Arial"/>
                <w:bCs/>
                <w:sz w:val="18"/>
                <w:szCs w:val="18"/>
              </w:rPr>
            </w:pPr>
            <w:r w:rsidRPr="002B2F43">
              <w:rPr>
                <w:rFonts w:ascii="Arial" w:hAnsi="Arial" w:cs="Arial"/>
                <w:bCs/>
                <w:sz w:val="18"/>
                <w:szCs w:val="18"/>
              </w:rPr>
              <w:t>El operador de comercio exterior que se encuentre en el supuesto referido en el párrafo anterior debe cumplir con adecuarse a los requisitos del anexo 1 en los plazos siguientes:</w:t>
            </w:r>
          </w:p>
          <w:p w:rsidR="00CA236D" w:rsidRPr="00A63336" w:rsidRDefault="00CA236D" w:rsidP="00A63336">
            <w:pPr>
              <w:spacing w:after="0" w:line="240" w:lineRule="auto"/>
              <w:jc w:val="both"/>
              <w:rPr>
                <w:rFonts w:ascii="Arial" w:eastAsiaTheme="minorHAnsi" w:hAnsi="Arial" w:cs="Arial"/>
                <w:bCs/>
                <w:sz w:val="18"/>
                <w:szCs w:val="18"/>
              </w:rPr>
            </w:pP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 xml:space="preserve">1. Hasta el 31 de enero de 2020, respecto a los requisitos referidos a: </w:t>
            </w: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 xml:space="preserve">a) Autorizaciones previas; </w:t>
            </w: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b) Solvencia financiera.</w:t>
            </w:r>
          </w:p>
          <w:p w:rsidR="00CA236D" w:rsidRPr="00A63336" w:rsidRDefault="00CA236D" w:rsidP="00A63336">
            <w:pPr>
              <w:spacing w:after="0" w:line="240" w:lineRule="auto"/>
              <w:jc w:val="both"/>
              <w:rPr>
                <w:rFonts w:ascii="Arial" w:eastAsiaTheme="minorHAnsi" w:hAnsi="Arial" w:cs="Arial"/>
                <w:bCs/>
                <w:sz w:val="18"/>
                <w:szCs w:val="18"/>
              </w:rPr>
            </w:pP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2. Hasta el 31 de diciembre de 2021, respecto a los requisitos referidos a:</w:t>
            </w: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a) Trayectoria satisfactoria de cumplimiento;</w:t>
            </w:r>
          </w:p>
          <w:p w:rsidR="00CA236D" w:rsidRPr="00A63336" w:rsidRDefault="00CA236D" w:rsidP="00A63336">
            <w:pPr>
              <w:spacing w:after="0" w:line="240" w:lineRule="auto"/>
              <w:jc w:val="both"/>
              <w:rPr>
                <w:rFonts w:ascii="Arial" w:eastAsiaTheme="minorHAnsi" w:hAnsi="Arial" w:cs="Arial"/>
                <w:bCs/>
                <w:sz w:val="18"/>
                <w:szCs w:val="18"/>
              </w:rPr>
            </w:pPr>
            <w:r w:rsidRPr="00A63336">
              <w:rPr>
                <w:rFonts w:ascii="Arial" w:eastAsiaTheme="minorHAnsi" w:hAnsi="Arial" w:cs="Arial"/>
                <w:bCs/>
                <w:sz w:val="18"/>
                <w:szCs w:val="18"/>
              </w:rPr>
              <w:t>b) Trazabilidad de operaciones y sistema de calidad;</w:t>
            </w:r>
          </w:p>
          <w:p w:rsidR="00A2711C" w:rsidRDefault="00CA236D" w:rsidP="00A63336">
            <w:pPr>
              <w:spacing w:after="0" w:line="240" w:lineRule="auto"/>
              <w:jc w:val="both"/>
              <w:rPr>
                <w:rFonts w:ascii="Arial" w:hAnsi="Arial" w:cs="Arial"/>
                <w:bCs/>
                <w:sz w:val="18"/>
                <w:szCs w:val="18"/>
              </w:rPr>
            </w:pPr>
            <w:r w:rsidRPr="00A63336">
              <w:rPr>
                <w:rFonts w:ascii="Arial" w:eastAsiaTheme="minorHAnsi" w:hAnsi="Arial" w:cs="Arial"/>
                <w:bCs/>
                <w:sz w:val="18"/>
                <w:szCs w:val="18"/>
              </w:rPr>
              <w:t>c) Continuidad de servicio.</w:t>
            </w:r>
            <w:r w:rsidR="002B2F43" w:rsidRPr="002B2F43">
              <w:rPr>
                <w:rFonts w:ascii="Arial" w:hAnsi="Arial" w:cs="Arial"/>
                <w:bCs/>
                <w:sz w:val="18"/>
                <w:szCs w:val="18"/>
              </w:rPr>
              <w:t xml:space="preserve"> </w:t>
            </w:r>
          </w:p>
          <w:p w:rsidR="00CA236D" w:rsidRPr="00A63336" w:rsidRDefault="002B2F43" w:rsidP="00A63336">
            <w:pPr>
              <w:spacing w:after="0" w:line="240" w:lineRule="auto"/>
              <w:jc w:val="both"/>
              <w:rPr>
                <w:rFonts w:ascii="Arial" w:eastAsiaTheme="minorHAnsi" w:hAnsi="Arial" w:cs="Arial"/>
                <w:bCs/>
                <w:sz w:val="18"/>
                <w:szCs w:val="18"/>
              </w:rPr>
            </w:pPr>
            <w:r w:rsidRPr="002B2F43">
              <w:rPr>
                <w:rFonts w:ascii="Arial" w:hAnsi="Arial" w:cs="Arial"/>
                <w:bCs/>
                <w:sz w:val="18"/>
                <w:szCs w:val="18"/>
              </w:rPr>
              <w:t>d) Sistema de seguridad.</w:t>
            </w:r>
          </w:p>
          <w:p w:rsidR="00CA236D" w:rsidRPr="002B2F43" w:rsidRDefault="00CA236D" w:rsidP="00A63336">
            <w:pPr>
              <w:spacing w:after="0" w:line="240" w:lineRule="auto"/>
              <w:jc w:val="both"/>
              <w:rPr>
                <w:rFonts w:ascii="Arial" w:hAnsi="Arial" w:cs="Arial"/>
                <w:b/>
                <w:sz w:val="18"/>
                <w:szCs w:val="18"/>
              </w:rPr>
            </w:pPr>
          </w:p>
          <w:p w:rsidR="002B2F43" w:rsidRPr="002B2F43" w:rsidRDefault="0007700C" w:rsidP="002B2F43">
            <w:pPr>
              <w:spacing w:after="0" w:line="240" w:lineRule="auto"/>
              <w:jc w:val="both"/>
              <w:rPr>
                <w:rFonts w:ascii="Arial" w:hAnsi="Arial" w:cs="Arial"/>
                <w:bCs/>
                <w:sz w:val="18"/>
                <w:szCs w:val="18"/>
              </w:rPr>
            </w:pPr>
            <w:r w:rsidRPr="00B548FA">
              <w:rPr>
                <w:rFonts w:ascii="Arial" w:hAnsi="Arial" w:cs="Arial"/>
                <w:sz w:val="18"/>
                <w:szCs w:val="18"/>
              </w:rPr>
              <w:t xml:space="preserve">Para la adecuación de la </w:t>
            </w:r>
            <w:r w:rsidR="00B548FA" w:rsidRPr="00B548FA">
              <w:rPr>
                <w:rFonts w:ascii="Arial" w:hAnsi="Arial" w:cs="Arial"/>
                <w:sz w:val="18"/>
                <w:szCs w:val="18"/>
              </w:rPr>
              <w:t>garantía</w:t>
            </w:r>
            <w:r w:rsidRPr="00B548FA">
              <w:rPr>
                <w:rFonts w:ascii="Arial" w:hAnsi="Arial" w:cs="Arial"/>
                <w:sz w:val="18"/>
                <w:szCs w:val="18"/>
              </w:rPr>
              <w:t xml:space="preserve"> como </w:t>
            </w:r>
            <w:r w:rsidR="00B548FA" w:rsidRPr="00B548FA">
              <w:rPr>
                <w:rFonts w:ascii="Arial" w:hAnsi="Arial" w:cs="Arial"/>
                <w:sz w:val="18"/>
                <w:szCs w:val="18"/>
              </w:rPr>
              <w:t>requisito</w:t>
            </w:r>
            <w:r w:rsidRPr="00B548FA">
              <w:rPr>
                <w:rFonts w:ascii="Arial" w:hAnsi="Arial" w:cs="Arial"/>
                <w:sz w:val="18"/>
                <w:szCs w:val="18"/>
              </w:rPr>
              <w:t xml:space="preserve"> referido a la solvencia financiera, se debe considerar el monto </w:t>
            </w:r>
            <w:r w:rsidR="002B2F43" w:rsidRPr="002B2F43">
              <w:rPr>
                <w:rFonts w:ascii="Arial" w:hAnsi="Arial" w:cs="Arial"/>
                <w:bCs/>
                <w:sz w:val="18"/>
                <w:szCs w:val="18"/>
              </w:rPr>
              <w:t xml:space="preserve">mínimo de la garantía </w:t>
            </w:r>
            <w:r w:rsidRPr="00B548FA">
              <w:rPr>
                <w:rFonts w:ascii="Arial" w:hAnsi="Arial" w:cs="Arial"/>
                <w:sz w:val="18"/>
                <w:szCs w:val="18"/>
              </w:rPr>
              <w:t>correspondiente a la categoría “B</w:t>
            </w:r>
            <w:r w:rsidR="002B2F43" w:rsidRPr="002B2F43">
              <w:rPr>
                <w:rFonts w:ascii="Arial" w:hAnsi="Arial" w:cs="Arial"/>
                <w:bCs/>
                <w:sz w:val="18"/>
                <w:szCs w:val="18"/>
              </w:rPr>
              <w:t>”, según el tipo de operador,</w:t>
            </w:r>
            <w:r w:rsidRPr="00B548FA">
              <w:rPr>
                <w:rFonts w:ascii="Arial" w:hAnsi="Arial" w:cs="Arial"/>
                <w:sz w:val="18"/>
                <w:szCs w:val="18"/>
              </w:rPr>
              <w:t xml:space="preserve"> señalado en el anexo 2</w:t>
            </w:r>
            <w:r w:rsidR="00B548FA" w:rsidRPr="00B548FA">
              <w:rPr>
                <w:rFonts w:ascii="Arial" w:hAnsi="Arial" w:cs="Arial"/>
                <w:sz w:val="18"/>
                <w:szCs w:val="18"/>
              </w:rPr>
              <w:t xml:space="preserve"> </w:t>
            </w:r>
            <w:r w:rsidR="002B2F43" w:rsidRPr="002B2F43">
              <w:rPr>
                <w:rFonts w:ascii="Arial" w:hAnsi="Arial" w:cs="Arial"/>
                <w:bCs/>
                <w:sz w:val="18"/>
                <w:szCs w:val="18"/>
              </w:rPr>
              <w:t>del presente Reglamento, la cual t</w:t>
            </w:r>
            <w:r w:rsidR="0001514E">
              <w:rPr>
                <w:rFonts w:ascii="Arial" w:hAnsi="Arial" w:cs="Arial"/>
                <w:bCs/>
                <w:sz w:val="18"/>
                <w:szCs w:val="18"/>
              </w:rPr>
              <w:t>iene</w:t>
            </w:r>
            <w:r w:rsidR="00B548FA" w:rsidRPr="00B548FA">
              <w:rPr>
                <w:rFonts w:ascii="Arial" w:hAnsi="Arial" w:cs="Arial"/>
                <w:sz w:val="18"/>
                <w:szCs w:val="18"/>
              </w:rPr>
              <w:t xml:space="preserve"> una vigencia </w:t>
            </w:r>
            <w:r w:rsidR="002B2F43" w:rsidRPr="002B2F43">
              <w:rPr>
                <w:rFonts w:ascii="Arial" w:hAnsi="Arial" w:cs="Arial"/>
                <w:bCs/>
                <w:sz w:val="18"/>
                <w:szCs w:val="18"/>
              </w:rPr>
              <w:t>hasta el último día hábil del mes</w:t>
            </w:r>
            <w:r w:rsidR="00B548FA" w:rsidRPr="00B548FA">
              <w:rPr>
                <w:rFonts w:ascii="Arial" w:hAnsi="Arial" w:cs="Arial"/>
                <w:sz w:val="18"/>
                <w:szCs w:val="18"/>
              </w:rPr>
              <w:t xml:space="preserve"> de febrero </w:t>
            </w:r>
            <w:r w:rsidR="002B2F43" w:rsidRPr="002B2F43">
              <w:rPr>
                <w:rFonts w:ascii="Arial" w:hAnsi="Arial" w:cs="Arial"/>
                <w:bCs/>
                <w:sz w:val="18"/>
                <w:szCs w:val="18"/>
              </w:rPr>
              <w:t>del 2021.</w:t>
            </w:r>
          </w:p>
          <w:p w:rsidR="002D6C5F" w:rsidRPr="00B548FA" w:rsidRDefault="002D6C5F" w:rsidP="00A63336">
            <w:pPr>
              <w:spacing w:after="0" w:line="240" w:lineRule="auto"/>
              <w:jc w:val="both"/>
              <w:rPr>
                <w:rFonts w:ascii="Arial" w:hAnsi="Arial" w:cs="Arial"/>
                <w:sz w:val="18"/>
                <w:szCs w:val="18"/>
              </w:rPr>
            </w:pPr>
          </w:p>
        </w:tc>
      </w:tr>
    </w:tbl>
    <w:p w:rsidR="00CA236D" w:rsidRPr="00A63336" w:rsidRDefault="00CA236D" w:rsidP="00A63336">
      <w:pPr>
        <w:spacing w:after="0" w:line="240" w:lineRule="auto"/>
        <w:ind w:left="426"/>
        <w:jc w:val="both"/>
        <w:rPr>
          <w:rFonts w:ascii="Arial" w:hAnsi="Arial" w:cs="Arial"/>
          <w:b/>
        </w:rPr>
      </w:pPr>
    </w:p>
    <w:p w:rsidR="00CA236D" w:rsidRPr="00A63336" w:rsidRDefault="00CA236D" w:rsidP="005323FA">
      <w:pPr>
        <w:spacing w:after="0" w:line="240" w:lineRule="auto"/>
        <w:rPr>
          <w:rFonts w:ascii="Arial" w:hAnsi="Arial" w:cs="Arial"/>
          <w:b/>
        </w:rPr>
      </w:pPr>
      <w:r w:rsidRPr="00A63336">
        <w:rPr>
          <w:rFonts w:ascii="Arial" w:hAnsi="Arial" w:cs="Arial"/>
          <w:b/>
        </w:rPr>
        <w:t>CATEGOR</w:t>
      </w:r>
      <w:r w:rsidR="005323FA">
        <w:rPr>
          <w:rFonts w:ascii="Arial" w:hAnsi="Arial" w:cs="Arial"/>
          <w:b/>
        </w:rPr>
        <w:t>Í</w:t>
      </w:r>
      <w:r w:rsidRPr="00A63336">
        <w:rPr>
          <w:rFonts w:ascii="Arial" w:hAnsi="Arial" w:cs="Arial"/>
          <w:b/>
        </w:rPr>
        <w:t xml:space="preserve">A DE LOS </w:t>
      </w:r>
      <w:r w:rsidR="00173940" w:rsidRPr="00A63336">
        <w:rPr>
          <w:rFonts w:ascii="Arial" w:hAnsi="Arial" w:cs="Arial"/>
          <w:b/>
        </w:rPr>
        <w:t>OCE</w:t>
      </w:r>
      <w:r w:rsidRPr="00A63336">
        <w:rPr>
          <w:rFonts w:ascii="Arial" w:hAnsi="Arial" w:cs="Arial"/>
          <w:b/>
        </w:rPr>
        <w:t xml:space="preserve"> PREVIAMENTE AUTORIZADOS (</w:t>
      </w:r>
      <w:r w:rsidR="002A45D2">
        <w:rPr>
          <w:rFonts w:ascii="Arial" w:hAnsi="Arial" w:cs="Arial"/>
          <w:b/>
        </w:rPr>
        <w:t>SEGUNDA</w:t>
      </w:r>
      <w:r w:rsidR="002A45D2" w:rsidRPr="00A63336">
        <w:rPr>
          <w:rFonts w:ascii="Arial" w:hAnsi="Arial" w:cs="Arial"/>
          <w:b/>
        </w:rPr>
        <w:t xml:space="preserve"> </w:t>
      </w:r>
      <w:r w:rsidRPr="00A63336">
        <w:rPr>
          <w:rFonts w:ascii="Arial" w:hAnsi="Arial" w:cs="Arial"/>
          <w:b/>
        </w:rPr>
        <w:t>DISPOSICI</w:t>
      </w:r>
      <w:r w:rsidR="005323FA">
        <w:rPr>
          <w:rFonts w:ascii="Arial" w:hAnsi="Arial" w:cs="Arial"/>
          <w:b/>
        </w:rPr>
        <w:t>Ó</w:t>
      </w:r>
      <w:r w:rsidRPr="00A63336">
        <w:rPr>
          <w:rFonts w:ascii="Arial" w:hAnsi="Arial" w:cs="Arial"/>
          <w:b/>
        </w:rPr>
        <w:t>N COMPLEMENTARIA TRANSITORIA)</w:t>
      </w:r>
    </w:p>
    <w:p w:rsidR="00CA236D" w:rsidRPr="00A63336" w:rsidRDefault="00CA236D" w:rsidP="00A63336">
      <w:pPr>
        <w:spacing w:after="0" w:line="240" w:lineRule="auto"/>
        <w:ind w:left="425"/>
        <w:jc w:val="both"/>
        <w:rPr>
          <w:rFonts w:ascii="Arial" w:hAnsi="Arial" w:cs="Arial"/>
          <w:b/>
        </w:rPr>
      </w:pPr>
    </w:p>
    <w:p w:rsidR="00CA236D" w:rsidRPr="00A63336" w:rsidRDefault="00CA236D" w:rsidP="00A63336">
      <w:pPr>
        <w:spacing w:after="0" w:line="240" w:lineRule="auto"/>
        <w:jc w:val="both"/>
        <w:rPr>
          <w:rFonts w:ascii="Arial" w:hAnsi="Arial" w:cs="Arial"/>
        </w:rPr>
      </w:pPr>
      <w:bookmarkStart w:id="52" w:name="_Hlk446556"/>
      <w:r w:rsidRPr="00A63336">
        <w:rPr>
          <w:rFonts w:ascii="Arial" w:hAnsi="Arial" w:cs="Arial"/>
        </w:rPr>
        <w:t xml:space="preserve">Conforme se indica en el texto del artículo 17 propuesto, los </w:t>
      </w:r>
      <w:r w:rsidR="00173940" w:rsidRPr="00A63336">
        <w:rPr>
          <w:rFonts w:ascii="Arial" w:hAnsi="Arial" w:cs="Arial"/>
        </w:rPr>
        <w:t>OCE</w:t>
      </w:r>
      <w:r w:rsidRPr="00A63336">
        <w:rPr>
          <w:rFonts w:ascii="Arial" w:hAnsi="Arial" w:cs="Arial"/>
        </w:rPr>
        <w:t xml:space="preserve"> que inicien actividades obtendrán la categoría “</w:t>
      </w:r>
      <w:r w:rsidR="002131EA">
        <w:rPr>
          <w:rFonts w:ascii="Arial" w:hAnsi="Arial" w:cs="Arial"/>
        </w:rPr>
        <w:t>A</w:t>
      </w:r>
      <w:r w:rsidRPr="00A63336">
        <w:rPr>
          <w:rFonts w:ascii="Arial" w:hAnsi="Arial" w:cs="Arial"/>
        </w:rPr>
        <w:t xml:space="preserve">”; en ese sentido, se debe prever el caso de los operadores de comercio que ya se encuentren autorizados el 31 de diciembre de 2019, fecha de la puesta en vigencia del presente Reglamento, </w:t>
      </w:r>
      <w:r w:rsidR="00F551A1" w:rsidRPr="00A63336">
        <w:rPr>
          <w:rFonts w:ascii="Arial" w:hAnsi="Arial" w:cs="Arial"/>
        </w:rPr>
        <w:t xml:space="preserve">a </w:t>
      </w:r>
      <w:r w:rsidRPr="00A63336">
        <w:rPr>
          <w:rFonts w:ascii="Arial" w:hAnsi="Arial" w:cs="Arial"/>
        </w:rPr>
        <w:t>los cuales igualmente les corresponderá la categoría “</w:t>
      </w:r>
      <w:r w:rsidR="00EA6F87">
        <w:rPr>
          <w:rFonts w:ascii="Arial" w:hAnsi="Arial" w:cs="Arial"/>
        </w:rPr>
        <w:t>A</w:t>
      </w:r>
      <w:r w:rsidRPr="00A63336">
        <w:rPr>
          <w:rFonts w:ascii="Arial" w:hAnsi="Arial" w:cs="Arial"/>
        </w:rPr>
        <w:t>”.</w:t>
      </w:r>
    </w:p>
    <w:p w:rsidR="00CA236D" w:rsidRPr="00A63336" w:rsidRDefault="00CA236D" w:rsidP="00A63336">
      <w:pPr>
        <w:spacing w:after="0" w:line="240" w:lineRule="auto"/>
        <w:jc w:val="both"/>
        <w:rPr>
          <w:rFonts w:ascii="Arial" w:hAnsi="Arial" w:cs="Arial"/>
        </w:rPr>
      </w:pPr>
    </w:p>
    <w:p w:rsidR="00CA236D" w:rsidRPr="00A63336" w:rsidRDefault="00CA236D" w:rsidP="00A63336">
      <w:pPr>
        <w:spacing w:after="0" w:line="240" w:lineRule="auto"/>
        <w:jc w:val="both"/>
        <w:rPr>
          <w:rFonts w:ascii="Arial" w:hAnsi="Arial" w:cs="Arial"/>
        </w:rPr>
      </w:pPr>
      <w:r w:rsidRPr="00A63336">
        <w:rPr>
          <w:rFonts w:ascii="Arial" w:hAnsi="Arial" w:cs="Arial"/>
        </w:rPr>
        <w:t xml:space="preserve">Cabe señalar que la medición de los factores de cumplimiento y calidad del servicio se realiza anualmente, por lo que la primera categorización basada en dichas variables, correspondientes al año 2020, tendrá efecto para los </w:t>
      </w:r>
      <w:r w:rsidR="00BE701D" w:rsidRPr="00A63336">
        <w:rPr>
          <w:rFonts w:ascii="Arial" w:hAnsi="Arial" w:cs="Arial"/>
        </w:rPr>
        <w:t>OCE</w:t>
      </w:r>
      <w:r w:rsidRPr="00A63336">
        <w:rPr>
          <w:rFonts w:ascii="Arial" w:hAnsi="Arial" w:cs="Arial"/>
        </w:rPr>
        <w:t xml:space="preserve"> recién en el año siguiente. </w:t>
      </w:r>
    </w:p>
    <w:p w:rsidR="00CA236D" w:rsidRDefault="00CA236D" w:rsidP="005323FA">
      <w:pPr>
        <w:spacing w:after="0" w:line="240" w:lineRule="auto"/>
        <w:jc w:val="both"/>
        <w:rPr>
          <w:rFonts w:ascii="Arial" w:hAnsi="Arial" w:cs="Arial"/>
          <w:b/>
        </w:rPr>
      </w:pPr>
    </w:p>
    <w:p w:rsidR="00620188" w:rsidRDefault="00620188" w:rsidP="005323FA">
      <w:pPr>
        <w:spacing w:after="0" w:line="240" w:lineRule="auto"/>
        <w:jc w:val="both"/>
        <w:rPr>
          <w:rFonts w:ascii="Arial" w:hAnsi="Arial" w:cs="Arial"/>
          <w:b/>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620188" w:rsidRPr="00A63336" w:rsidRDefault="00620188" w:rsidP="005323FA">
      <w:pPr>
        <w:spacing w:after="0" w:line="240" w:lineRule="auto"/>
        <w:jc w:val="both"/>
        <w:rPr>
          <w:rFonts w:ascii="Arial" w:hAnsi="Arial" w:cs="Arial"/>
          <w:b/>
        </w:rPr>
      </w:pPr>
    </w:p>
    <w:tbl>
      <w:tblPr>
        <w:tblStyle w:val="Tablaconcuadrcula"/>
        <w:tblW w:w="8222" w:type="dxa"/>
        <w:tblInd w:w="-5" w:type="dxa"/>
        <w:tblLook w:val="04A0" w:firstRow="1" w:lastRow="0" w:firstColumn="1" w:lastColumn="0" w:noHBand="0" w:noVBand="1"/>
      </w:tblPr>
      <w:tblGrid>
        <w:gridCol w:w="8222"/>
      </w:tblGrid>
      <w:tr w:rsidR="00A63336" w:rsidRPr="00A63336" w:rsidTr="00731789">
        <w:tc>
          <w:tcPr>
            <w:tcW w:w="8222" w:type="dxa"/>
          </w:tcPr>
          <w:p w:rsidR="00CA236D" w:rsidRPr="00A63336" w:rsidRDefault="002A45D2" w:rsidP="00A63336">
            <w:pPr>
              <w:spacing w:after="0" w:line="240" w:lineRule="auto"/>
              <w:jc w:val="center"/>
              <w:rPr>
                <w:rFonts w:ascii="Arial" w:hAnsi="Arial" w:cs="Arial"/>
                <w:b/>
                <w:sz w:val="18"/>
                <w:szCs w:val="18"/>
              </w:rPr>
            </w:pPr>
            <w:r w:rsidRPr="00A63336">
              <w:rPr>
                <w:rFonts w:ascii="Arial" w:hAnsi="Arial" w:cs="Arial"/>
                <w:b/>
                <w:sz w:val="18"/>
                <w:szCs w:val="18"/>
              </w:rPr>
              <w:t>PROYECTO</w:t>
            </w:r>
          </w:p>
        </w:tc>
      </w:tr>
      <w:tr w:rsidR="00A63336" w:rsidRPr="00A63336" w:rsidTr="00731789">
        <w:tc>
          <w:tcPr>
            <w:tcW w:w="8222" w:type="dxa"/>
          </w:tcPr>
          <w:p w:rsidR="009E5787" w:rsidRPr="009E5787" w:rsidRDefault="009E5787" w:rsidP="009E5787">
            <w:pPr>
              <w:spacing w:after="0" w:line="240" w:lineRule="auto"/>
              <w:jc w:val="both"/>
              <w:rPr>
                <w:rFonts w:ascii="Arial" w:hAnsi="Arial" w:cs="Arial"/>
                <w:b/>
                <w:bCs/>
                <w:sz w:val="18"/>
                <w:szCs w:val="18"/>
              </w:rPr>
            </w:pPr>
            <w:r w:rsidRPr="009E5787">
              <w:rPr>
                <w:rFonts w:ascii="Arial" w:hAnsi="Arial" w:cs="Arial"/>
                <w:b/>
                <w:bCs/>
                <w:sz w:val="18"/>
                <w:szCs w:val="18"/>
              </w:rPr>
              <w:t>Segunda. – Categoría del operador de comercio exterior autorizado antes de la entrada en vigencia del Reglamento.</w:t>
            </w:r>
          </w:p>
          <w:p w:rsidR="009E5787" w:rsidRPr="009E5787" w:rsidRDefault="009E5787" w:rsidP="009E5787">
            <w:pPr>
              <w:spacing w:after="0" w:line="240" w:lineRule="auto"/>
              <w:jc w:val="both"/>
              <w:rPr>
                <w:rFonts w:ascii="Arial" w:hAnsi="Arial" w:cs="Arial"/>
                <w:sz w:val="18"/>
                <w:szCs w:val="18"/>
              </w:rPr>
            </w:pPr>
            <w:r w:rsidRPr="009E5787">
              <w:rPr>
                <w:rFonts w:ascii="Arial" w:hAnsi="Arial" w:cs="Arial"/>
                <w:sz w:val="18"/>
                <w:szCs w:val="18"/>
              </w:rPr>
              <w:t>Al operador de comercio exterior que cuente con autorización vigente al 31 de diciembre de 2019, se le otorga la categoría “A” hasta el 31 de enero del 2021.</w:t>
            </w:r>
          </w:p>
          <w:p w:rsidR="009E5787" w:rsidRPr="009E5787" w:rsidRDefault="009E5787" w:rsidP="009E5787">
            <w:pPr>
              <w:spacing w:after="0" w:line="240" w:lineRule="auto"/>
              <w:jc w:val="both"/>
              <w:rPr>
                <w:rFonts w:ascii="Arial" w:hAnsi="Arial" w:cs="Arial"/>
                <w:sz w:val="18"/>
                <w:szCs w:val="18"/>
              </w:rPr>
            </w:pPr>
          </w:p>
          <w:p w:rsidR="009E5787" w:rsidRPr="009E5787" w:rsidRDefault="009E5787" w:rsidP="009E5787">
            <w:pPr>
              <w:spacing w:after="0" w:line="240" w:lineRule="auto"/>
              <w:jc w:val="both"/>
              <w:rPr>
                <w:rFonts w:ascii="Arial" w:hAnsi="Arial" w:cs="Arial"/>
                <w:sz w:val="18"/>
                <w:szCs w:val="18"/>
              </w:rPr>
            </w:pPr>
            <w:r w:rsidRPr="009E5787">
              <w:rPr>
                <w:rFonts w:ascii="Arial" w:hAnsi="Arial" w:cs="Arial"/>
                <w:sz w:val="18"/>
                <w:szCs w:val="18"/>
              </w:rPr>
              <w:t>La medición del nivel de cumplimiento y de la calidad del servicio prestado se realiza tomando en cuenta el desempeño acumulado y el volumen de sus operaciones aduaneras desde el 31 de diciembre del 2019 hasta el 31 de diciembre del año anterior al fin del plazo de autorización.</w:t>
            </w:r>
          </w:p>
          <w:p w:rsidR="00CA236D" w:rsidRPr="00A63336" w:rsidRDefault="00CA236D" w:rsidP="00A63336">
            <w:pPr>
              <w:spacing w:after="0" w:line="240" w:lineRule="auto"/>
              <w:jc w:val="both"/>
              <w:rPr>
                <w:rFonts w:ascii="Arial" w:hAnsi="Arial" w:cs="Arial"/>
                <w:b/>
                <w:sz w:val="18"/>
                <w:szCs w:val="18"/>
              </w:rPr>
            </w:pPr>
          </w:p>
        </w:tc>
      </w:tr>
      <w:bookmarkEnd w:id="52"/>
    </w:tbl>
    <w:p w:rsidR="00CA236D" w:rsidRPr="00A63336" w:rsidRDefault="00CA236D" w:rsidP="00A63336">
      <w:pPr>
        <w:spacing w:after="0" w:line="240" w:lineRule="auto"/>
        <w:ind w:left="425"/>
        <w:jc w:val="both"/>
        <w:rPr>
          <w:rFonts w:ascii="Arial" w:hAnsi="Arial" w:cs="Arial"/>
          <w:b/>
        </w:rPr>
      </w:pPr>
    </w:p>
    <w:p w:rsidR="00A4428D" w:rsidRDefault="002302F8" w:rsidP="00C604AC">
      <w:pPr>
        <w:spacing w:after="0" w:line="240" w:lineRule="auto"/>
        <w:jc w:val="both"/>
        <w:rPr>
          <w:rFonts w:ascii="Arial" w:hAnsi="Arial" w:cs="Arial"/>
          <w:b/>
        </w:rPr>
      </w:pPr>
      <w:r>
        <w:rPr>
          <w:rFonts w:ascii="Arial" w:hAnsi="Arial" w:cs="Arial"/>
          <w:b/>
        </w:rPr>
        <w:t>DEROGACI</w:t>
      </w:r>
      <w:r w:rsidR="00C604AC">
        <w:rPr>
          <w:rFonts w:ascii="Arial" w:hAnsi="Arial" w:cs="Arial"/>
          <w:b/>
        </w:rPr>
        <w:t>Ó</w:t>
      </w:r>
      <w:r>
        <w:rPr>
          <w:rFonts w:ascii="Arial" w:hAnsi="Arial" w:cs="Arial"/>
          <w:b/>
        </w:rPr>
        <w:t>N DE ART</w:t>
      </w:r>
      <w:r w:rsidR="00ED49CA">
        <w:rPr>
          <w:rFonts w:ascii="Arial" w:hAnsi="Arial" w:cs="Arial"/>
          <w:b/>
        </w:rPr>
        <w:t>Í</w:t>
      </w:r>
      <w:r>
        <w:rPr>
          <w:rFonts w:ascii="Arial" w:hAnsi="Arial" w:cs="Arial"/>
          <w:b/>
        </w:rPr>
        <w:t>CULOS DEL REGLAMENTO DE LA LEY GENERAL DE ADUANAS (</w:t>
      </w:r>
      <w:r w:rsidR="00ED49CA">
        <w:rPr>
          <w:rFonts w:ascii="Arial" w:hAnsi="Arial" w:cs="Arial"/>
          <w:b/>
        </w:rPr>
        <w:t xml:space="preserve">PRIMERA </w:t>
      </w:r>
      <w:r>
        <w:rPr>
          <w:rFonts w:ascii="Arial" w:hAnsi="Arial" w:cs="Arial"/>
          <w:b/>
        </w:rPr>
        <w:t>DISPOSICI</w:t>
      </w:r>
      <w:r w:rsidR="00C604AC">
        <w:rPr>
          <w:rFonts w:ascii="Arial" w:hAnsi="Arial" w:cs="Arial"/>
          <w:b/>
        </w:rPr>
        <w:t>Ó</w:t>
      </w:r>
      <w:r>
        <w:rPr>
          <w:rFonts w:ascii="Arial" w:hAnsi="Arial" w:cs="Arial"/>
          <w:b/>
        </w:rPr>
        <w:t>N COMPLEMENTARIA DEROGATORIA)</w:t>
      </w:r>
    </w:p>
    <w:p w:rsidR="00425E25" w:rsidRDefault="00425E25" w:rsidP="00A63336">
      <w:pPr>
        <w:spacing w:after="0" w:line="240" w:lineRule="auto"/>
        <w:jc w:val="both"/>
        <w:rPr>
          <w:rFonts w:ascii="Arial" w:hAnsi="Arial" w:cs="Arial"/>
          <w:b/>
        </w:rPr>
      </w:pPr>
    </w:p>
    <w:p w:rsidR="00ED49CA" w:rsidRPr="005323FA" w:rsidRDefault="00ED49CA" w:rsidP="005B0A0A">
      <w:pPr>
        <w:spacing w:after="0" w:line="240" w:lineRule="auto"/>
        <w:jc w:val="both"/>
        <w:rPr>
          <w:rFonts w:ascii="Arial" w:hAnsi="Arial" w:cs="Arial"/>
          <w:bCs/>
        </w:rPr>
      </w:pPr>
      <w:r w:rsidRPr="005323FA">
        <w:rPr>
          <w:rFonts w:ascii="Arial" w:hAnsi="Arial" w:cs="Arial"/>
          <w:bCs/>
        </w:rPr>
        <w:t xml:space="preserve">A efectos de </w:t>
      </w:r>
      <w:r>
        <w:rPr>
          <w:rFonts w:ascii="Arial" w:hAnsi="Arial" w:cs="Arial"/>
          <w:bCs/>
        </w:rPr>
        <w:t xml:space="preserve">dar </w:t>
      </w:r>
      <w:r w:rsidRPr="005B0A0A">
        <w:rPr>
          <w:rFonts w:ascii="Arial" w:hAnsi="Arial" w:cs="Arial"/>
          <w:bCs/>
        </w:rPr>
        <w:t>cohere</w:t>
      </w:r>
      <w:r w:rsidRPr="00D12868">
        <w:rPr>
          <w:rFonts w:ascii="Arial" w:hAnsi="Arial" w:cs="Arial"/>
          <w:bCs/>
        </w:rPr>
        <w:t>n</w:t>
      </w:r>
      <w:r>
        <w:rPr>
          <w:rFonts w:ascii="Arial" w:hAnsi="Arial" w:cs="Arial"/>
          <w:bCs/>
        </w:rPr>
        <w:t xml:space="preserve">cia a </w:t>
      </w:r>
      <w:r w:rsidRPr="005323FA">
        <w:rPr>
          <w:rFonts w:ascii="Arial" w:hAnsi="Arial" w:cs="Arial"/>
          <w:bCs/>
        </w:rPr>
        <w:t xml:space="preserve">las modificaciones </w:t>
      </w:r>
      <w:r>
        <w:rPr>
          <w:rFonts w:ascii="Arial" w:hAnsi="Arial" w:cs="Arial"/>
          <w:bCs/>
        </w:rPr>
        <w:t>e</w:t>
      </w:r>
      <w:r w:rsidRPr="005323FA">
        <w:rPr>
          <w:rFonts w:ascii="Arial" w:hAnsi="Arial" w:cs="Arial"/>
          <w:bCs/>
        </w:rPr>
        <w:t xml:space="preserve"> incorporaciones propuestas</w:t>
      </w:r>
      <w:r>
        <w:rPr>
          <w:rFonts w:ascii="Arial" w:hAnsi="Arial" w:cs="Arial"/>
          <w:bCs/>
        </w:rPr>
        <w:t xml:space="preserve"> corresponde derogar </w:t>
      </w:r>
      <w:r w:rsidRPr="005323FA">
        <w:rPr>
          <w:rFonts w:ascii="Arial" w:hAnsi="Arial" w:cs="Arial"/>
          <w:bCs/>
        </w:rPr>
        <w:t>determinados artículos, conforme al detalle de la disposición que se propone:</w:t>
      </w:r>
    </w:p>
    <w:p w:rsidR="00ED49CA" w:rsidRDefault="00ED49CA" w:rsidP="00D12868">
      <w:pPr>
        <w:spacing w:after="0" w:line="240" w:lineRule="auto"/>
        <w:jc w:val="both"/>
        <w:rPr>
          <w:rFonts w:ascii="Arial" w:hAnsi="Arial" w:cs="Arial"/>
          <w:b/>
        </w:rPr>
      </w:pPr>
      <w:r>
        <w:rPr>
          <w:rFonts w:ascii="Arial" w:hAnsi="Arial" w:cs="Arial"/>
          <w:b/>
        </w:rPr>
        <w:t xml:space="preserve"> </w:t>
      </w:r>
    </w:p>
    <w:p w:rsidR="00C604AC" w:rsidRDefault="00C604AC" w:rsidP="00D12868">
      <w:pPr>
        <w:spacing w:after="0" w:line="240" w:lineRule="auto"/>
        <w:jc w:val="both"/>
        <w:rPr>
          <w:rFonts w:ascii="Arial" w:hAnsi="Arial" w:cs="Arial"/>
          <w:b/>
        </w:rPr>
      </w:pPr>
    </w:p>
    <w:p w:rsidR="00150FD5" w:rsidRPr="00A63336" w:rsidRDefault="00150FD5" w:rsidP="00D12868">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8211"/>
      </w:tblGrid>
      <w:tr w:rsidR="00C22466" w:rsidTr="00C22466">
        <w:tc>
          <w:tcPr>
            <w:tcW w:w="8211" w:type="dxa"/>
          </w:tcPr>
          <w:p w:rsidR="00C22466" w:rsidRPr="00425E25" w:rsidRDefault="006B3600" w:rsidP="006B3600">
            <w:pPr>
              <w:spacing w:after="0" w:line="240" w:lineRule="auto"/>
              <w:jc w:val="center"/>
              <w:rPr>
                <w:rFonts w:ascii="Arial" w:hAnsi="Arial" w:cs="Arial"/>
                <w:b/>
                <w:sz w:val="18"/>
                <w:szCs w:val="18"/>
              </w:rPr>
            </w:pPr>
            <w:r w:rsidRPr="00425E25">
              <w:rPr>
                <w:rFonts w:ascii="Arial" w:hAnsi="Arial" w:cs="Arial"/>
                <w:b/>
                <w:sz w:val="18"/>
                <w:szCs w:val="18"/>
              </w:rPr>
              <w:t>PROYECTO</w:t>
            </w:r>
          </w:p>
        </w:tc>
      </w:tr>
      <w:tr w:rsidR="00C22466" w:rsidTr="00C22466">
        <w:tc>
          <w:tcPr>
            <w:tcW w:w="8211" w:type="dxa"/>
          </w:tcPr>
          <w:p w:rsidR="006B3600" w:rsidRPr="00425E25" w:rsidRDefault="006B3600" w:rsidP="006B3600">
            <w:pPr>
              <w:pStyle w:val="cuerpo"/>
              <w:shd w:val="clear" w:color="auto" w:fill="FFFFFF"/>
              <w:spacing w:before="0" w:beforeAutospacing="0" w:after="0" w:afterAutospacing="0"/>
              <w:jc w:val="both"/>
              <w:rPr>
                <w:rFonts w:ascii="Arial" w:eastAsiaTheme="minorHAnsi" w:hAnsi="Arial" w:cs="Arial"/>
                <w:b/>
                <w:sz w:val="18"/>
                <w:szCs w:val="18"/>
                <w:lang w:eastAsia="en-US"/>
              </w:rPr>
            </w:pPr>
            <w:r w:rsidRPr="00425E25">
              <w:rPr>
                <w:rFonts w:ascii="Arial" w:hAnsi="Arial" w:cs="Arial"/>
                <w:b/>
                <w:bCs/>
                <w:sz w:val="18"/>
                <w:szCs w:val="18"/>
              </w:rPr>
              <w:t xml:space="preserve">Primera. – </w:t>
            </w:r>
            <w:r w:rsidRPr="00425E25">
              <w:rPr>
                <w:rFonts w:ascii="Arial" w:eastAsiaTheme="minorHAnsi" w:hAnsi="Arial" w:cs="Arial"/>
                <w:b/>
                <w:sz w:val="18"/>
                <w:szCs w:val="18"/>
                <w:lang w:eastAsia="en-US"/>
              </w:rPr>
              <w:t>Derogación de artículos de la Ley General de Aduanas</w:t>
            </w:r>
          </w:p>
          <w:p w:rsidR="006B3600" w:rsidRPr="00425E25" w:rsidRDefault="006B3600" w:rsidP="006B3600">
            <w:pPr>
              <w:pStyle w:val="cuerpo"/>
              <w:shd w:val="clear" w:color="auto" w:fill="FFFFFF"/>
              <w:spacing w:before="0" w:beforeAutospacing="0" w:after="0" w:afterAutospacing="0"/>
              <w:jc w:val="both"/>
              <w:rPr>
                <w:rFonts w:ascii="Arial" w:eastAsiaTheme="minorHAnsi" w:hAnsi="Arial" w:cs="Arial"/>
                <w:sz w:val="18"/>
                <w:szCs w:val="18"/>
                <w:lang w:eastAsia="en-US"/>
              </w:rPr>
            </w:pPr>
            <w:r w:rsidRPr="00425E25">
              <w:rPr>
                <w:rFonts w:ascii="Arial" w:eastAsiaTheme="minorHAnsi" w:hAnsi="Arial" w:cs="Arial"/>
                <w:sz w:val="18"/>
                <w:szCs w:val="18"/>
                <w:lang w:eastAsia="en-US"/>
              </w:rPr>
              <w:t>Deróganse los artículos</w:t>
            </w:r>
            <w:r w:rsidR="005549BE">
              <w:rPr>
                <w:rFonts w:ascii="Arial" w:eastAsiaTheme="minorHAnsi" w:hAnsi="Arial" w:cs="Arial"/>
                <w:sz w:val="18"/>
                <w:szCs w:val="18"/>
                <w:lang w:eastAsia="en-US"/>
              </w:rPr>
              <w:t xml:space="preserve"> </w:t>
            </w:r>
            <w:r w:rsidRPr="00425E25">
              <w:rPr>
                <w:rFonts w:ascii="Arial" w:eastAsiaTheme="minorHAnsi" w:hAnsi="Arial" w:cs="Arial"/>
                <w:sz w:val="18"/>
                <w:szCs w:val="18"/>
                <w:lang w:eastAsia="en-US"/>
              </w:rPr>
              <w:t>27, 28, 29, 30, 31, 32, 33, 34, 35, 36, 37, 38, 39, 40, 41, 42, 43, 44, 45, 46, 47, 48, 49, 50, 51, 52, 53, 54, 55, 56, 57, 58, 193, 196, 197, 198, 250 y 251 de la Ley.</w:t>
            </w:r>
          </w:p>
          <w:p w:rsidR="00C22466" w:rsidRPr="00425E25" w:rsidRDefault="00C22466" w:rsidP="00A63336">
            <w:pPr>
              <w:spacing w:after="0" w:line="240" w:lineRule="auto"/>
              <w:jc w:val="both"/>
              <w:rPr>
                <w:rFonts w:ascii="Arial" w:hAnsi="Arial" w:cs="Arial"/>
                <w:b/>
                <w:sz w:val="18"/>
                <w:szCs w:val="18"/>
              </w:rPr>
            </w:pPr>
          </w:p>
        </w:tc>
      </w:tr>
    </w:tbl>
    <w:p w:rsidR="001D77E5" w:rsidRDefault="001D77E5" w:rsidP="005B0A0A">
      <w:pPr>
        <w:spacing w:after="0" w:line="240" w:lineRule="auto"/>
        <w:jc w:val="both"/>
        <w:rPr>
          <w:rFonts w:ascii="Arial" w:hAnsi="Arial" w:cs="Arial"/>
          <w:b/>
        </w:rPr>
      </w:pPr>
    </w:p>
    <w:p w:rsidR="00CA236D" w:rsidRPr="00A63336" w:rsidRDefault="00CA236D" w:rsidP="005B0A0A">
      <w:pPr>
        <w:spacing w:after="0" w:line="240" w:lineRule="auto"/>
        <w:jc w:val="both"/>
        <w:rPr>
          <w:rFonts w:ascii="Arial" w:hAnsi="Arial" w:cs="Arial"/>
          <w:b/>
        </w:rPr>
      </w:pPr>
      <w:r w:rsidRPr="00A63336">
        <w:rPr>
          <w:rFonts w:ascii="Arial" w:hAnsi="Arial" w:cs="Arial"/>
          <w:b/>
        </w:rPr>
        <w:t>DEROGACI</w:t>
      </w:r>
      <w:r w:rsidR="00620188">
        <w:rPr>
          <w:rFonts w:ascii="Arial" w:hAnsi="Arial" w:cs="Arial"/>
          <w:b/>
        </w:rPr>
        <w:t>Ó</w:t>
      </w:r>
      <w:r w:rsidRPr="00A63336">
        <w:rPr>
          <w:rFonts w:ascii="Arial" w:hAnsi="Arial" w:cs="Arial"/>
          <w:b/>
        </w:rPr>
        <w:t>N DEL R</w:t>
      </w:r>
      <w:r w:rsidR="00620188">
        <w:rPr>
          <w:rFonts w:ascii="Arial" w:hAnsi="Arial" w:cs="Arial"/>
          <w:b/>
        </w:rPr>
        <w:t>É</w:t>
      </w:r>
      <w:r w:rsidRPr="00A63336">
        <w:rPr>
          <w:rFonts w:ascii="Arial" w:hAnsi="Arial" w:cs="Arial"/>
          <w:b/>
        </w:rPr>
        <w:t>GIMEN DE BUENOS CONTRIBUYENTES PARA LOS BENEFICIARIOS DE ADMISI</w:t>
      </w:r>
      <w:r w:rsidR="00620188">
        <w:rPr>
          <w:rFonts w:ascii="Arial" w:hAnsi="Arial" w:cs="Arial"/>
          <w:b/>
        </w:rPr>
        <w:t>Ó</w:t>
      </w:r>
      <w:r w:rsidRPr="00A63336">
        <w:rPr>
          <w:rFonts w:ascii="Arial" w:hAnsi="Arial" w:cs="Arial"/>
          <w:b/>
        </w:rPr>
        <w:t>N TEMPORAL PARA REEXPORTACI</w:t>
      </w:r>
      <w:r w:rsidR="00620188">
        <w:rPr>
          <w:rFonts w:ascii="Arial" w:hAnsi="Arial" w:cs="Arial"/>
          <w:b/>
        </w:rPr>
        <w:t>Ó</w:t>
      </w:r>
      <w:r w:rsidRPr="00A63336">
        <w:rPr>
          <w:rFonts w:ascii="Arial" w:hAnsi="Arial" w:cs="Arial"/>
          <w:b/>
        </w:rPr>
        <w:t>N EN EL MISMO ESTADO Y ADMISI</w:t>
      </w:r>
      <w:r w:rsidR="00620188">
        <w:rPr>
          <w:rFonts w:ascii="Arial" w:hAnsi="Arial" w:cs="Arial"/>
          <w:b/>
        </w:rPr>
        <w:t>Ó</w:t>
      </w:r>
      <w:r w:rsidRPr="00A63336">
        <w:rPr>
          <w:rFonts w:ascii="Arial" w:hAnsi="Arial" w:cs="Arial"/>
          <w:b/>
        </w:rPr>
        <w:t>N TEMPORAL PARA PERFECCIONAMIENTO ACTIVO (</w:t>
      </w:r>
      <w:r w:rsidR="00ED49CA">
        <w:rPr>
          <w:rFonts w:ascii="Arial" w:hAnsi="Arial" w:cs="Arial"/>
          <w:b/>
        </w:rPr>
        <w:t>SEGUNDA</w:t>
      </w:r>
      <w:r w:rsidR="00ED49CA" w:rsidRPr="00A63336">
        <w:rPr>
          <w:rFonts w:ascii="Arial" w:hAnsi="Arial" w:cs="Arial"/>
          <w:b/>
        </w:rPr>
        <w:t xml:space="preserve"> </w:t>
      </w:r>
      <w:r w:rsidRPr="00A63336">
        <w:rPr>
          <w:rFonts w:ascii="Arial" w:hAnsi="Arial" w:cs="Arial"/>
          <w:b/>
        </w:rPr>
        <w:t>DISPOSICI</w:t>
      </w:r>
      <w:r w:rsidR="00620188">
        <w:rPr>
          <w:rFonts w:ascii="Arial" w:hAnsi="Arial" w:cs="Arial"/>
          <w:b/>
        </w:rPr>
        <w:t>Ó</w:t>
      </w:r>
      <w:r w:rsidRPr="00A63336">
        <w:rPr>
          <w:rFonts w:ascii="Arial" w:hAnsi="Arial" w:cs="Arial"/>
          <w:b/>
        </w:rPr>
        <w:t>N COMPLEMENTARIA DEROGATORIA)</w:t>
      </w:r>
    </w:p>
    <w:p w:rsidR="00CA236D" w:rsidRPr="00A63336" w:rsidRDefault="00CA236D" w:rsidP="00A63336">
      <w:pPr>
        <w:spacing w:after="0" w:line="240" w:lineRule="auto"/>
        <w:jc w:val="both"/>
        <w:outlineLvl w:val="0"/>
        <w:rPr>
          <w:rFonts w:ascii="Arial" w:eastAsia="Times New Roman" w:hAnsi="Arial" w:cs="Arial"/>
          <w:bCs/>
          <w:sz w:val="21"/>
          <w:szCs w:val="21"/>
          <w:lang w:val="es-ES" w:eastAsia="es-ES"/>
        </w:rPr>
      </w:pPr>
    </w:p>
    <w:p w:rsidR="00CA236D" w:rsidRPr="00A63336" w:rsidRDefault="00CA236D" w:rsidP="005B0A0A">
      <w:pPr>
        <w:spacing w:after="0" w:line="240" w:lineRule="auto"/>
        <w:jc w:val="both"/>
        <w:outlineLvl w:val="0"/>
        <w:rPr>
          <w:rFonts w:ascii="Arial" w:eastAsia="Times New Roman" w:hAnsi="Arial" w:cs="Arial"/>
          <w:bCs/>
          <w:sz w:val="21"/>
          <w:szCs w:val="21"/>
          <w:lang w:eastAsia="es-ES"/>
        </w:rPr>
      </w:pPr>
      <w:r w:rsidRPr="00A63336">
        <w:rPr>
          <w:rFonts w:ascii="Arial" w:eastAsia="Times New Roman" w:hAnsi="Arial" w:cs="Arial"/>
          <w:bCs/>
          <w:sz w:val="21"/>
          <w:szCs w:val="21"/>
          <w:lang w:val="es-ES" w:eastAsia="es-ES"/>
        </w:rPr>
        <w:t>El Titulo III de las</w:t>
      </w:r>
      <w:r w:rsidRPr="00A63336">
        <w:rPr>
          <w:rFonts w:ascii="Arial" w:eastAsiaTheme="minorHAnsi" w:hAnsi="Arial" w:cs="Arial"/>
        </w:rPr>
        <w:t xml:space="preserve"> </w:t>
      </w:r>
      <w:r w:rsidRPr="00A63336">
        <w:rPr>
          <w:rFonts w:ascii="Arial" w:eastAsia="Times New Roman" w:hAnsi="Arial" w:cs="Arial"/>
          <w:bCs/>
          <w:sz w:val="21"/>
          <w:szCs w:val="21"/>
          <w:lang w:eastAsia="es-ES"/>
        </w:rPr>
        <w:t xml:space="preserve">Normas Reglamentarias del Régimen de Buenos Contribuyentes, aprobado </w:t>
      </w:r>
      <w:bookmarkStart w:id="53" w:name="_Hlk443136"/>
      <w:r w:rsidR="00ED49CA">
        <w:rPr>
          <w:rFonts w:ascii="Arial" w:eastAsia="Times New Roman" w:hAnsi="Arial" w:cs="Arial"/>
          <w:bCs/>
          <w:sz w:val="21"/>
          <w:szCs w:val="21"/>
          <w:lang w:eastAsia="es-ES"/>
        </w:rPr>
        <w:t>mediante</w:t>
      </w:r>
      <w:r w:rsidR="00ED49CA" w:rsidRPr="00A63336">
        <w:rPr>
          <w:rFonts w:ascii="Arial" w:eastAsia="Times New Roman" w:hAnsi="Arial" w:cs="Arial"/>
          <w:bCs/>
          <w:sz w:val="21"/>
          <w:szCs w:val="21"/>
          <w:lang w:eastAsia="es-ES"/>
        </w:rPr>
        <w:t xml:space="preserve"> </w:t>
      </w:r>
      <w:r w:rsidRPr="00A63336">
        <w:rPr>
          <w:rFonts w:ascii="Arial" w:eastAsia="Times New Roman" w:hAnsi="Arial" w:cs="Arial"/>
          <w:bCs/>
          <w:sz w:val="21"/>
          <w:szCs w:val="21"/>
          <w:lang w:eastAsia="es-ES"/>
        </w:rPr>
        <w:t xml:space="preserve">Decreto Supremo Nº 105-2003-EF </w:t>
      </w:r>
      <w:bookmarkEnd w:id="53"/>
      <w:r w:rsidRPr="00A63336">
        <w:rPr>
          <w:rFonts w:ascii="Arial" w:eastAsia="Times New Roman" w:hAnsi="Arial" w:cs="Arial"/>
          <w:bCs/>
          <w:sz w:val="21"/>
          <w:szCs w:val="21"/>
          <w:lang w:eastAsia="es-ES"/>
        </w:rPr>
        <w:t>e incorporado por Decreto Supremo N° 191-2005-EF, establece que el beneficiario de admisión temporal para reexportación en el mismo estado y admisión temporal para perfeccionamiento activo que califique dentro del Régimen de Buenos Contribuyentes puede garantizar sus obligaciones mediante carta compromiso, adjuntando el pagaré correspondiente.</w:t>
      </w:r>
    </w:p>
    <w:p w:rsidR="00CC3562" w:rsidRPr="00A63336" w:rsidRDefault="00CC3562" w:rsidP="00A63336">
      <w:pPr>
        <w:spacing w:after="0" w:line="240" w:lineRule="auto"/>
        <w:jc w:val="both"/>
        <w:outlineLvl w:val="0"/>
        <w:rPr>
          <w:rFonts w:ascii="Arial" w:eastAsia="Times New Roman" w:hAnsi="Arial" w:cs="Arial"/>
          <w:bCs/>
          <w:sz w:val="21"/>
          <w:szCs w:val="21"/>
          <w:lang w:eastAsia="es-ES"/>
        </w:rPr>
      </w:pPr>
    </w:p>
    <w:p w:rsidR="00CC3562" w:rsidRPr="00A63336" w:rsidRDefault="00434B88" w:rsidP="00A63336">
      <w:pPr>
        <w:spacing w:after="0" w:line="240" w:lineRule="auto"/>
        <w:jc w:val="both"/>
        <w:outlineLvl w:val="0"/>
        <w:rPr>
          <w:rFonts w:ascii="Arial" w:eastAsia="Times New Roman" w:hAnsi="Arial" w:cs="Arial"/>
          <w:bCs/>
          <w:sz w:val="21"/>
          <w:szCs w:val="21"/>
          <w:lang w:eastAsia="es-ES"/>
        </w:rPr>
      </w:pPr>
      <w:r w:rsidRPr="00A63336">
        <w:rPr>
          <w:rFonts w:ascii="Arial" w:eastAsia="Times New Roman" w:hAnsi="Arial" w:cs="Arial"/>
          <w:bCs/>
          <w:sz w:val="21"/>
          <w:szCs w:val="21"/>
          <w:lang w:eastAsia="es-ES"/>
        </w:rPr>
        <w:lastRenderedPageBreak/>
        <w:t>A</w:t>
      </w:r>
      <w:r w:rsidR="00593918" w:rsidRPr="00A63336">
        <w:rPr>
          <w:rFonts w:ascii="Arial" w:eastAsia="Times New Roman" w:hAnsi="Arial" w:cs="Arial"/>
          <w:bCs/>
          <w:sz w:val="21"/>
          <w:szCs w:val="21"/>
          <w:lang w:eastAsia="es-ES"/>
        </w:rPr>
        <w:t>ctualmente</w:t>
      </w:r>
      <w:r w:rsidR="00624D8A" w:rsidRPr="00A63336">
        <w:rPr>
          <w:rFonts w:ascii="Arial" w:eastAsia="Times New Roman" w:hAnsi="Arial" w:cs="Arial"/>
          <w:bCs/>
          <w:sz w:val="21"/>
          <w:szCs w:val="21"/>
          <w:lang w:eastAsia="es-ES"/>
        </w:rPr>
        <w:t xml:space="preserve"> son catorce empresas calificadas como </w:t>
      </w:r>
      <w:r w:rsidR="00F23BCC" w:rsidRPr="00A63336">
        <w:rPr>
          <w:rFonts w:ascii="Arial" w:eastAsia="Times New Roman" w:hAnsi="Arial" w:cs="Arial"/>
          <w:bCs/>
          <w:sz w:val="21"/>
          <w:szCs w:val="21"/>
          <w:lang w:eastAsia="es-ES"/>
        </w:rPr>
        <w:t>buenos contribuyentes</w:t>
      </w:r>
      <w:r w:rsidR="00952DE2" w:rsidRPr="00A63336">
        <w:rPr>
          <w:rFonts w:ascii="Arial" w:eastAsia="Times New Roman" w:hAnsi="Arial" w:cs="Arial"/>
          <w:bCs/>
          <w:sz w:val="21"/>
          <w:szCs w:val="21"/>
          <w:lang w:eastAsia="es-ES"/>
        </w:rPr>
        <w:t xml:space="preserve"> y el monto de sus garantías ascienden </w:t>
      </w:r>
      <w:r w:rsidR="00B15F5F" w:rsidRPr="00A63336">
        <w:rPr>
          <w:rFonts w:ascii="Arial" w:eastAsia="Times New Roman" w:hAnsi="Arial" w:cs="Arial"/>
          <w:bCs/>
          <w:sz w:val="21"/>
          <w:szCs w:val="21"/>
          <w:lang w:eastAsia="es-ES"/>
        </w:rPr>
        <w:t xml:space="preserve">en total a </w:t>
      </w:r>
      <w:r w:rsidR="00FC53EA" w:rsidRPr="00A63336">
        <w:rPr>
          <w:rFonts w:ascii="Arial" w:eastAsia="Times New Roman" w:hAnsi="Arial" w:cs="Arial"/>
          <w:bCs/>
          <w:sz w:val="21"/>
          <w:szCs w:val="21"/>
          <w:lang w:eastAsia="es-ES"/>
        </w:rPr>
        <w:t>S/ 527,032.</w:t>
      </w:r>
      <w:r w:rsidR="00B31266" w:rsidRPr="00A63336">
        <w:rPr>
          <w:rFonts w:ascii="Arial" w:eastAsia="Times New Roman" w:hAnsi="Arial" w:cs="Arial"/>
          <w:bCs/>
          <w:sz w:val="21"/>
          <w:szCs w:val="21"/>
          <w:lang w:eastAsia="es-ES"/>
        </w:rPr>
        <w:t>00</w:t>
      </w:r>
      <w:r w:rsidR="00353F1B" w:rsidRPr="00A63336">
        <w:rPr>
          <w:rFonts w:ascii="Arial" w:eastAsia="Times New Roman" w:hAnsi="Arial" w:cs="Arial"/>
          <w:bCs/>
          <w:sz w:val="21"/>
          <w:szCs w:val="21"/>
          <w:lang w:eastAsia="es-ES"/>
        </w:rPr>
        <w:t>, de</w:t>
      </w:r>
      <w:r w:rsidRPr="00A63336">
        <w:rPr>
          <w:rFonts w:ascii="Arial" w:eastAsia="Times New Roman" w:hAnsi="Arial" w:cs="Arial"/>
          <w:bCs/>
          <w:sz w:val="21"/>
          <w:szCs w:val="21"/>
          <w:lang w:eastAsia="es-ES"/>
        </w:rPr>
        <w:t xml:space="preserve"> acuerdo</w:t>
      </w:r>
      <w:r w:rsidR="00A74E65" w:rsidRPr="00A63336">
        <w:rPr>
          <w:rFonts w:ascii="Arial" w:eastAsia="Times New Roman" w:hAnsi="Arial" w:cs="Arial"/>
          <w:bCs/>
          <w:sz w:val="21"/>
          <w:szCs w:val="21"/>
          <w:lang w:eastAsia="es-ES"/>
        </w:rPr>
        <w:t xml:space="preserve"> a la información proporcionada por el</w:t>
      </w:r>
      <w:r w:rsidRPr="00A63336">
        <w:rPr>
          <w:rFonts w:ascii="Arial" w:eastAsia="Times New Roman" w:hAnsi="Arial" w:cs="Arial"/>
          <w:bCs/>
          <w:sz w:val="21"/>
          <w:szCs w:val="21"/>
          <w:lang w:eastAsia="es-ES"/>
        </w:rPr>
        <w:t xml:space="preserve"> módulo SIGAD</w:t>
      </w:r>
      <w:r w:rsidRPr="00A63336">
        <w:rPr>
          <w:rStyle w:val="Refdenotaalpie"/>
          <w:rFonts w:ascii="Arial" w:eastAsia="Times New Roman" w:hAnsi="Arial" w:cs="Arial"/>
          <w:bCs/>
          <w:sz w:val="21"/>
          <w:szCs w:val="21"/>
          <w:lang w:eastAsia="es-ES"/>
        </w:rPr>
        <w:footnoteReference w:id="47"/>
      </w:r>
      <w:r w:rsidR="00353F1B" w:rsidRPr="00A63336">
        <w:rPr>
          <w:rFonts w:ascii="Arial" w:eastAsia="Times New Roman" w:hAnsi="Arial" w:cs="Arial"/>
          <w:bCs/>
          <w:sz w:val="21"/>
          <w:szCs w:val="21"/>
          <w:lang w:eastAsia="es-ES"/>
        </w:rPr>
        <w:t xml:space="preserve"> </w:t>
      </w:r>
      <w:r w:rsidR="00954F81" w:rsidRPr="00A63336">
        <w:rPr>
          <w:rFonts w:ascii="Arial" w:eastAsia="Times New Roman" w:hAnsi="Arial" w:cs="Arial"/>
          <w:bCs/>
          <w:sz w:val="21"/>
          <w:szCs w:val="21"/>
          <w:lang w:eastAsia="es-ES"/>
        </w:rPr>
        <w:t>.</w:t>
      </w:r>
    </w:p>
    <w:p w:rsidR="00CA236D" w:rsidRPr="00A63336" w:rsidRDefault="00CA236D" w:rsidP="00A63336">
      <w:pPr>
        <w:spacing w:after="0" w:line="240" w:lineRule="auto"/>
        <w:jc w:val="both"/>
        <w:outlineLvl w:val="0"/>
        <w:rPr>
          <w:rFonts w:ascii="Arial" w:eastAsia="Times New Roman" w:hAnsi="Arial" w:cs="Arial"/>
          <w:bCs/>
          <w:sz w:val="21"/>
          <w:szCs w:val="21"/>
          <w:lang w:eastAsia="es-ES"/>
        </w:rPr>
      </w:pPr>
    </w:p>
    <w:p w:rsidR="00CA236D" w:rsidRPr="00A63336" w:rsidRDefault="00CA236D" w:rsidP="00A63336">
      <w:pPr>
        <w:spacing w:after="0" w:line="240" w:lineRule="auto"/>
        <w:jc w:val="both"/>
        <w:rPr>
          <w:rFonts w:ascii="Arial" w:eastAsia="Times New Roman" w:hAnsi="Arial" w:cs="Arial"/>
          <w:bCs/>
          <w:sz w:val="21"/>
          <w:szCs w:val="21"/>
          <w:lang w:val="es-MX" w:eastAsia="es-ES"/>
        </w:rPr>
      </w:pPr>
      <w:r w:rsidRPr="00A63336">
        <w:rPr>
          <w:rFonts w:ascii="Arial" w:eastAsia="Times New Roman" w:hAnsi="Arial" w:cs="Arial"/>
          <w:bCs/>
          <w:sz w:val="21"/>
          <w:szCs w:val="21"/>
          <w:lang w:val="es-MX" w:eastAsia="es-ES"/>
        </w:rPr>
        <w:t>Por otro lado, la figura del operador económico autorizado (OEA</w:t>
      </w:r>
      <w:r w:rsidR="00926271" w:rsidRPr="00A63336">
        <w:rPr>
          <w:rFonts w:ascii="Arial" w:eastAsia="Times New Roman" w:hAnsi="Arial" w:cs="Arial"/>
          <w:bCs/>
          <w:sz w:val="21"/>
          <w:szCs w:val="21"/>
          <w:lang w:val="es-MX" w:eastAsia="es-ES"/>
        </w:rPr>
        <w:t>)</w:t>
      </w:r>
      <w:r w:rsidRPr="00A63336">
        <w:rPr>
          <w:rFonts w:ascii="Arial" w:eastAsia="Times New Roman" w:hAnsi="Arial" w:cs="Arial"/>
          <w:bCs/>
          <w:sz w:val="21"/>
          <w:szCs w:val="21"/>
          <w:lang w:val="es-MX" w:eastAsia="es-ES"/>
        </w:rPr>
        <w:t xml:space="preserve"> es promovida por las administraciones aduaneras a nivel internacional a fin de favorecer las relaciones entre el sector privado y el sector público, contribuyendo a la seguridad de la cadena logística, la facilitación del comercio seguro y a la reducción del fraude fiscal a través de mecanismos de control más eficientes.</w:t>
      </w:r>
    </w:p>
    <w:p w:rsidR="00CA236D" w:rsidRPr="00A63336" w:rsidRDefault="00CA236D" w:rsidP="00A63336">
      <w:pPr>
        <w:spacing w:after="0" w:line="240" w:lineRule="auto"/>
        <w:jc w:val="both"/>
        <w:rPr>
          <w:rFonts w:ascii="Arial" w:eastAsia="Times New Roman" w:hAnsi="Arial" w:cs="Arial"/>
          <w:bCs/>
          <w:sz w:val="21"/>
          <w:szCs w:val="21"/>
          <w:lang w:val="es-MX" w:eastAsia="es-ES"/>
        </w:rPr>
      </w:pPr>
    </w:p>
    <w:p w:rsidR="00CA236D" w:rsidRPr="00A63336" w:rsidRDefault="00CA236D" w:rsidP="00A63336">
      <w:pPr>
        <w:spacing w:after="0" w:line="240" w:lineRule="auto"/>
        <w:jc w:val="both"/>
        <w:rPr>
          <w:rFonts w:ascii="Arial" w:eastAsia="Times New Roman" w:hAnsi="Arial" w:cs="Arial"/>
          <w:bCs/>
          <w:sz w:val="21"/>
          <w:szCs w:val="21"/>
          <w:lang w:val="es-MX" w:eastAsia="es-ES"/>
        </w:rPr>
      </w:pPr>
      <w:r w:rsidRPr="00A63336">
        <w:rPr>
          <w:rFonts w:ascii="Arial" w:eastAsia="Times New Roman" w:hAnsi="Arial" w:cs="Arial"/>
          <w:bCs/>
          <w:sz w:val="21"/>
          <w:szCs w:val="21"/>
          <w:lang w:val="es-MX" w:eastAsia="es-ES"/>
        </w:rPr>
        <w:t>En atención al alto nivel de desempeño de los OEA certificados, así como al cumplimiento de los requisitos exigidos para obtener esta certificación, los programas OEA de cada país les otorgan beneficios y facilidades, como el establecimiento de menores requisitos, procesos simplificados y controles más sencillos, esto en razón al hecho de tratarse de operadores totalmente confiables.</w:t>
      </w:r>
    </w:p>
    <w:p w:rsidR="00CA236D" w:rsidRPr="00A63336" w:rsidRDefault="00CA236D" w:rsidP="00A63336">
      <w:pPr>
        <w:spacing w:after="0" w:line="240" w:lineRule="auto"/>
        <w:jc w:val="both"/>
        <w:rPr>
          <w:rFonts w:ascii="Arial" w:eastAsia="Times New Roman" w:hAnsi="Arial" w:cs="Arial"/>
          <w:bCs/>
          <w:sz w:val="20"/>
          <w:szCs w:val="21"/>
          <w:lang w:val="es-MX" w:eastAsia="es-ES"/>
        </w:rPr>
      </w:pPr>
    </w:p>
    <w:p w:rsidR="00CA236D" w:rsidRPr="00A63336" w:rsidRDefault="00CA236D" w:rsidP="00A63336">
      <w:pPr>
        <w:spacing w:after="0" w:line="240" w:lineRule="auto"/>
        <w:jc w:val="both"/>
        <w:rPr>
          <w:rFonts w:ascii="Arial" w:eastAsia="Times New Roman" w:hAnsi="Arial" w:cs="Arial"/>
          <w:sz w:val="21"/>
          <w:szCs w:val="21"/>
          <w:lang w:val="es-ES" w:eastAsia="es-PE"/>
        </w:rPr>
      </w:pPr>
      <w:r w:rsidRPr="00A63336">
        <w:rPr>
          <w:rFonts w:ascii="Arial" w:eastAsia="Times New Roman" w:hAnsi="Arial" w:cs="Arial"/>
          <w:sz w:val="21"/>
          <w:szCs w:val="21"/>
          <w:lang w:val="es-ES" w:eastAsia="es-PE"/>
        </w:rPr>
        <w:t>En el caso del Perú, entre los diversos beneficios que otorga el programa OEA se encuentra la presentación de garantía nominal en los regímenes de</w:t>
      </w:r>
      <w:r w:rsidRPr="00A63336">
        <w:rPr>
          <w:rFonts w:ascii="Arial" w:eastAsia="Times New Roman" w:hAnsi="Arial" w:cs="Arial"/>
          <w:bCs/>
          <w:sz w:val="21"/>
          <w:szCs w:val="21"/>
          <w:lang w:eastAsia="es-ES"/>
        </w:rPr>
        <w:t xml:space="preserve"> </w:t>
      </w:r>
      <w:r w:rsidRPr="00A63336">
        <w:rPr>
          <w:rFonts w:ascii="Arial" w:eastAsia="Times New Roman" w:hAnsi="Arial" w:cs="Arial"/>
          <w:bCs/>
          <w:sz w:val="21"/>
          <w:szCs w:val="21"/>
          <w:lang w:eastAsia="es-PE"/>
        </w:rPr>
        <w:t>admisión temporal para reexportación en el mismo estado y admisión temporal para perfeccionamiento activo</w:t>
      </w:r>
      <w:r w:rsidRPr="00A63336">
        <w:rPr>
          <w:rFonts w:ascii="Arial" w:eastAsia="Times New Roman" w:hAnsi="Arial" w:cs="Arial"/>
          <w:sz w:val="21"/>
          <w:szCs w:val="21"/>
          <w:lang w:val="es-ES" w:eastAsia="es-PE"/>
        </w:rPr>
        <w:t xml:space="preserve"> que soliciten los importadores o exportadores certificados como OEA; dicha garantía constituye un compromiso de pago o fianza moral similar al beneficio otorgado en el Titulo III del Decreto Supremo N° 105-2003-EF y sus modificatorias, otorgado en base al prestigio y solvencia moral del beneficiario.</w:t>
      </w:r>
    </w:p>
    <w:p w:rsidR="00CA236D" w:rsidRPr="00A63336" w:rsidRDefault="00CA236D" w:rsidP="00A63336">
      <w:pPr>
        <w:spacing w:after="0" w:line="240" w:lineRule="auto"/>
        <w:jc w:val="both"/>
        <w:rPr>
          <w:rFonts w:ascii="Arial" w:eastAsia="Times New Roman" w:hAnsi="Arial" w:cs="Arial"/>
          <w:sz w:val="21"/>
          <w:szCs w:val="21"/>
          <w:lang w:val="es-ES" w:eastAsia="es-PE"/>
        </w:rPr>
      </w:pPr>
    </w:p>
    <w:p w:rsidR="00CA236D" w:rsidRPr="00A63336" w:rsidRDefault="00C04B1B" w:rsidP="00A63336">
      <w:pPr>
        <w:spacing w:after="0" w:line="240" w:lineRule="auto"/>
        <w:jc w:val="both"/>
        <w:rPr>
          <w:rFonts w:ascii="Arial" w:eastAsia="Times New Roman" w:hAnsi="Arial" w:cs="Arial"/>
          <w:bCs/>
          <w:sz w:val="21"/>
          <w:szCs w:val="21"/>
          <w:lang w:eastAsia="es-ES"/>
        </w:rPr>
      </w:pPr>
      <w:r w:rsidRPr="00A63336">
        <w:rPr>
          <w:rFonts w:ascii="Arial" w:eastAsia="Times New Roman" w:hAnsi="Arial" w:cs="Arial"/>
          <w:bCs/>
          <w:sz w:val="21"/>
          <w:szCs w:val="21"/>
          <w:lang w:eastAsia="es-ES"/>
        </w:rPr>
        <w:t>Asimismo, pa</w:t>
      </w:r>
      <w:r w:rsidR="00CA236D" w:rsidRPr="00A63336">
        <w:rPr>
          <w:rFonts w:ascii="Arial" w:eastAsia="Times New Roman" w:hAnsi="Arial" w:cs="Arial"/>
          <w:bCs/>
          <w:sz w:val="21"/>
          <w:szCs w:val="21"/>
          <w:lang w:eastAsia="es-ES"/>
        </w:rPr>
        <w:t>ra el otorgamiento de la certificación OEA se requiere de la acreditación de requisitos de trayectoria, solvencia y seguridad, los cuales son más exhaustivos que los requeridos para la calificación en el Régimen de Buenos Contribuyentes.</w:t>
      </w:r>
    </w:p>
    <w:p w:rsidR="008451C5" w:rsidRPr="00A63336" w:rsidRDefault="008451C5" w:rsidP="00A63336">
      <w:pPr>
        <w:spacing w:after="0" w:line="240" w:lineRule="auto"/>
        <w:jc w:val="both"/>
        <w:rPr>
          <w:rFonts w:ascii="Arial" w:eastAsia="Times New Roman" w:hAnsi="Arial" w:cs="Arial"/>
          <w:bCs/>
          <w:sz w:val="21"/>
          <w:szCs w:val="21"/>
          <w:lang w:eastAsia="es-ES"/>
        </w:rPr>
      </w:pPr>
    </w:p>
    <w:p w:rsidR="008F6DD5" w:rsidRPr="00A63336" w:rsidRDefault="00C04B1B" w:rsidP="00A63336">
      <w:pPr>
        <w:spacing w:after="0" w:line="240" w:lineRule="auto"/>
        <w:jc w:val="both"/>
        <w:rPr>
          <w:rFonts w:ascii="Arial" w:eastAsia="Times New Roman" w:hAnsi="Arial" w:cs="Arial"/>
          <w:bCs/>
          <w:sz w:val="21"/>
          <w:szCs w:val="21"/>
          <w:lang w:eastAsia="es-PE"/>
        </w:rPr>
      </w:pPr>
      <w:r w:rsidRPr="00A63336">
        <w:rPr>
          <w:rFonts w:ascii="Arial" w:eastAsia="Times New Roman" w:hAnsi="Arial" w:cs="Arial"/>
          <w:bCs/>
          <w:sz w:val="21"/>
          <w:szCs w:val="21"/>
          <w:lang w:eastAsia="es-ES"/>
        </w:rPr>
        <w:t>Del mismo modo, e</w:t>
      </w:r>
      <w:r w:rsidR="00911708" w:rsidRPr="00A63336">
        <w:rPr>
          <w:rFonts w:ascii="Arial" w:eastAsia="Times New Roman" w:hAnsi="Arial" w:cs="Arial"/>
          <w:bCs/>
          <w:sz w:val="21"/>
          <w:szCs w:val="21"/>
          <w:lang w:eastAsia="es-ES"/>
        </w:rPr>
        <w:t>l importador frecuente es o</w:t>
      </w:r>
      <w:r w:rsidR="000D183E" w:rsidRPr="00A63336">
        <w:rPr>
          <w:rFonts w:ascii="Arial" w:eastAsia="Times New Roman" w:hAnsi="Arial" w:cs="Arial"/>
          <w:bCs/>
          <w:sz w:val="21"/>
          <w:szCs w:val="21"/>
          <w:lang w:eastAsia="es-ES"/>
        </w:rPr>
        <w:t xml:space="preserve">tra figura a la que también </w:t>
      </w:r>
      <w:r w:rsidR="00911708" w:rsidRPr="00A63336">
        <w:rPr>
          <w:rFonts w:ascii="Arial" w:eastAsia="Times New Roman" w:hAnsi="Arial" w:cs="Arial"/>
          <w:bCs/>
          <w:sz w:val="21"/>
          <w:szCs w:val="21"/>
          <w:lang w:eastAsia="es-ES"/>
        </w:rPr>
        <w:t>se otorga beneficios</w:t>
      </w:r>
      <w:r w:rsidR="00391848" w:rsidRPr="00A63336">
        <w:rPr>
          <w:rFonts w:ascii="Arial" w:eastAsia="Times New Roman" w:hAnsi="Arial" w:cs="Arial"/>
          <w:bCs/>
          <w:sz w:val="21"/>
          <w:szCs w:val="21"/>
          <w:lang w:eastAsia="es-ES"/>
        </w:rPr>
        <w:t xml:space="preserve"> </w:t>
      </w:r>
      <w:r w:rsidR="003A392E" w:rsidRPr="00A63336">
        <w:rPr>
          <w:rFonts w:ascii="Arial" w:eastAsia="Times New Roman" w:hAnsi="Arial" w:cs="Arial"/>
          <w:bCs/>
          <w:sz w:val="21"/>
          <w:szCs w:val="21"/>
          <w:lang w:eastAsia="es-ES"/>
        </w:rPr>
        <w:t>d</w:t>
      </w:r>
      <w:r w:rsidR="00913E57" w:rsidRPr="00A63336">
        <w:rPr>
          <w:rFonts w:ascii="Arial" w:eastAsia="Times New Roman" w:hAnsi="Arial" w:cs="Arial"/>
          <w:bCs/>
          <w:sz w:val="21"/>
          <w:szCs w:val="21"/>
          <w:lang w:eastAsia="es-ES"/>
        </w:rPr>
        <w:t>e acuerdo a</w:t>
      </w:r>
      <w:r w:rsidR="00391848" w:rsidRPr="00A63336">
        <w:rPr>
          <w:rFonts w:ascii="Arial" w:eastAsia="Times New Roman" w:hAnsi="Arial" w:cs="Arial"/>
          <w:bCs/>
          <w:sz w:val="21"/>
          <w:szCs w:val="21"/>
          <w:lang w:eastAsia="es-ES"/>
        </w:rPr>
        <w:t>l Decreto Supremo N° 193-2005-EF</w:t>
      </w:r>
      <w:r w:rsidR="00EC544E" w:rsidRPr="00A63336">
        <w:rPr>
          <w:rFonts w:ascii="Arial" w:eastAsia="Times New Roman" w:hAnsi="Arial" w:cs="Arial"/>
          <w:bCs/>
          <w:sz w:val="21"/>
          <w:szCs w:val="21"/>
          <w:lang w:eastAsia="es-ES"/>
        </w:rPr>
        <w:t>,</w:t>
      </w:r>
      <w:r w:rsidR="00913E57" w:rsidRPr="00A63336">
        <w:rPr>
          <w:rFonts w:ascii="Arial" w:eastAsia="Times New Roman" w:hAnsi="Arial" w:cs="Arial"/>
          <w:bCs/>
          <w:sz w:val="21"/>
          <w:szCs w:val="21"/>
          <w:lang w:eastAsia="es-ES"/>
        </w:rPr>
        <w:t xml:space="preserve"> de modo tal que</w:t>
      </w:r>
      <w:r w:rsidR="00EC544E" w:rsidRPr="00A63336">
        <w:rPr>
          <w:rFonts w:ascii="Arial" w:eastAsia="Times New Roman" w:hAnsi="Arial" w:cs="Arial"/>
          <w:bCs/>
          <w:sz w:val="21"/>
          <w:szCs w:val="21"/>
          <w:lang w:eastAsia="es-ES"/>
        </w:rPr>
        <w:t xml:space="preserve"> durante el despacho, las declaraciones de importación </w:t>
      </w:r>
      <w:r w:rsidR="00AC6EEA" w:rsidRPr="00A63336">
        <w:rPr>
          <w:rFonts w:ascii="Arial" w:eastAsia="Times New Roman" w:hAnsi="Arial" w:cs="Arial"/>
          <w:bCs/>
          <w:sz w:val="21"/>
          <w:szCs w:val="21"/>
          <w:lang w:eastAsia="es-ES"/>
        </w:rPr>
        <w:t>para el consumo,</w:t>
      </w:r>
      <w:r w:rsidR="00EC544E" w:rsidRPr="00A63336">
        <w:rPr>
          <w:rFonts w:ascii="Arial" w:eastAsia="Times New Roman" w:hAnsi="Arial" w:cs="Arial"/>
          <w:bCs/>
          <w:sz w:val="21"/>
          <w:szCs w:val="21"/>
          <w:lang w:eastAsia="es-ES"/>
        </w:rPr>
        <w:t xml:space="preserve"> </w:t>
      </w:r>
      <w:r w:rsidR="00AC6EEA" w:rsidRPr="00A63336">
        <w:rPr>
          <w:rFonts w:ascii="Arial" w:eastAsia="Times New Roman" w:hAnsi="Arial" w:cs="Arial"/>
          <w:bCs/>
          <w:sz w:val="21"/>
          <w:szCs w:val="21"/>
          <w:lang w:eastAsia="es-PE"/>
        </w:rPr>
        <w:t>admisión temporal para reexportación en el mismo estado y admisión temporal para perfeccionamiento activo</w:t>
      </w:r>
      <w:r w:rsidR="00042E7E" w:rsidRPr="00A63336">
        <w:rPr>
          <w:rFonts w:ascii="Arial" w:eastAsia="Times New Roman" w:hAnsi="Arial" w:cs="Arial"/>
          <w:bCs/>
          <w:sz w:val="21"/>
          <w:szCs w:val="21"/>
          <w:lang w:eastAsia="es-PE"/>
        </w:rPr>
        <w:t xml:space="preserve"> numeradas por </w:t>
      </w:r>
      <w:r w:rsidR="000C55D4" w:rsidRPr="00A63336">
        <w:rPr>
          <w:rFonts w:ascii="Arial" w:eastAsia="Times New Roman" w:hAnsi="Arial" w:cs="Arial"/>
          <w:bCs/>
          <w:sz w:val="21"/>
          <w:szCs w:val="21"/>
          <w:lang w:eastAsia="es-PE"/>
        </w:rPr>
        <w:t xml:space="preserve">este tipo de operadores y seleccionadas </w:t>
      </w:r>
      <w:r w:rsidR="002D2D73" w:rsidRPr="00A63336">
        <w:rPr>
          <w:rFonts w:ascii="Arial" w:eastAsia="Times New Roman" w:hAnsi="Arial" w:cs="Arial"/>
          <w:bCs/>
          <w:sz w:val="21"/>
          <w:szCs w:val="21"/>
          <w:lang w:eastAsia="es-PE"/>
        </w:rPr>
        <w:t xml:space="preserve">a canal rojo o naranja no </w:t>
      </w:r>
      <w:r w:rsidR="009073BC" w:rsidRPr="00A63336">
        <w:rPr>
          <w:rFonts w:ascii="Arial" w:eastAsia="Times New Roman" w:hAnsi="Arial" w:cs="Arial"/>
          <w:bCs/>
          <w:sz w:val="21"/>
          <w:szCs w:val="21"/>
          <w:lang w:eastAsia="es-PE"/>
        </w:rPr>
        <w:t>son objeto de objeto de observaciones</w:t>
      </w:r>
      <w:r w:rsidR="0020030D" w:rsidRPr="00A63336">
        <w:rPr>
          <w:rFonts w:ascii="Arial" w:eastAsia="Times New Roman" w:hAnsi="Arial" w:cs="Arial"/>
          <w:bCs/>
          <w:sz w:val="21"/>
          <w:szCs w:val="21"/>
          <w:lang w:eastAsia="es-PE"/>
        </w:rPr>
        <w:t xml:space="preserve"> ni generación de duda razonable respecto al valor en aduana declarado</w:t>
      </w:r>
      <w:r w:rsidR="00705E76" w:rsidRPr="00A63336">
        <w:rPr>
          <w:rFonts w:ascii="Arial" w:eastAsia="Times New Roman" w:hAnsi="Arial" w:cs="Arial"/>
          <w:bCs/>
          <w:sz w:val="21"/>
          <w:szCs w:val="21"/>
          <w:lang w:eastAsia="es-PE"/>
        </w:rPr>
        <w:t>; sin embargo, se consideró la necesidad de</w:t>
      </w:r>
      <w:r w:rsidR="008F6DD5" w:rsidRPr="00A63336">
        <w:rPr>
          <w:rFonts w:ascii="Arial" w:eastAsia="Times New Roman" w:hAnsi="Arial" w:cs="Arial"/>
          <w:bCs/>
          <w:sz w:val="21"/>
          <w:szCs w:val="21"/>
          <w:lang w:eastAsia="es-PE"/>
        </w:rPr>
        <w:t xml:space="preserve"> </w:t>
      </w:r>
      <w:r w:rsidR="008F6DD5" w:rsidRPr="00A63336">
        <w:rPr>
          <w:rFonts w:ascii="Arial" w:eastAsia="Times New Roman" w:hAnsi="Arial" w:cs="Arial"/>
          <w:bCs/>
          <w:sz w:val="21"/>
          <w:szCs w:val="21"/>
          <w:lang w:eastAsia="es-ES"/>
        </w:rPr>
        <w:t>consolidar en un solo programa OEA el otorgamiento de</w:t>
      </w:r>
      <w:r w:rsidR="00823606" w:rsidRPr="00A63336">
        <w:rPr>
          <w:rFonts w:ascii="Arial" w:eastAsia="Times New Roman" w:hAnsi="Arial" w:cs="Arial"/>
          <w:bCs/>
          <w:sz w:val="21"/>
          <w:szCs w:val="21"/>
          <w:lang w:eastAsia="es-ES"/>
        </w:rPr>
        <w:t xml:space="preserve"> éste y otros</w:t>
      </w:r>
      <w:r w:rsidR="008F6DD5" w:rsidRPr="00A63336">
        <w:rPr>
          <w:rFonts w:ascii="Arial" w:eastAsia="Times New Roman" w:hAnsi="Arial" w:cs="Arial"/>
          <w:bCs/>
          <w:sz w:val="21"/>
          <w:szCs w:val="21"/>
          <w:lang w:eastAsia="es-ES"/>
        </w:rPr>
        <w:t xml:space="preserve"> beneficios, </w:t>
      </w:r>
      <w:r w:rsidR="00A95D9B" w:rsidRPr="00A63336">
        <w:rPr>
          <w:rFonts w:ascii="Arial" w:eastAsia="Times New Roman" w:hAnsi="Arial" w:cs="Arial"/>
          <w:bCs/>
          <w:sz w:val="21"/>
          <w:szCs w:val="21"/>
          <w:lang w:eastAsia="es-ES"/>
        </w:rPr>
        <w:t xml:space="preserve">por lo </w:t>
      </w:r>
      <w:r w:rsidR="008F6DD5" w:rsidRPr="00A63336">
        <w:rPr>
          <w:rFonts w:ascii="Arial" w:eastAsia="Times New Roman" w:hAnsi="Arial" w:cs="Arial"/>
          <w:bCs/>
          <w:sz w:val="21"/>
          <w:szCs w:val="21"/>
          <w:lang w:eastAsia="es-ES"/>
        </w:rPr>
        <w:t>c</w:t>
      </w:r>
      <w:r w:rsidR="009F3539" w:rsidRPr="00A63336">
        <w:rPr>
          <w:rFonts w:ascii="Arial" w:eastAsia="Times New Roman" w:hAnsi="Arial" w:cs="Arial"/>
          <w:bCs/>
          <w:sz w:val="21"/>
          <w:szCs w:val="21"/>
          <w:lang w:eastAsia="es-ES"/>
        </w:rPr>
        <w:t>ual mediante el Decreto Supremo N° 018-2018-EF se dispuso la derogación del importador frecuente  a partir del 1 de julio de 2019 y se</w:t>
      </w:r>
      <w:r w:rsidR="0068013C" w:rsidRPr="00A63336">
        <w:rPr>
          <w:rFonts w:ascii="Arial" w:eastAsia="Times New Roman" w:hAnsi="Arial" w:cs="Arial"/>
          <w:bCs/>
          <w:sz w:val="21"/>
          <w:szCs w:val="21"/>
          <w:lang w:eastAsia="es-ES"/>
        </w:rPr>
        <w:t xml:space="preserve"> concedió </w:t>
      </w:r>
      <w:r w:rsidR="009F3539" w:rsidRPr="00A63336">
        <w:rPr>
          <w:rFonts w:ascii="Arial" w:eastAsia="Times New Roman" w:hAnsi="Arial" w:cs="Arial"/>
          <w:bCs/>
          <w:sz w:val="21"/>
          <w:szCs w:val="21"/>
          <w:lang w:eastAsia="es-ES"/>
        </w:rPr>
        <w:t xml:space="preserve">un </w:t>
      </w:r>
      <w:r w:rsidR="00B07B21" w:rsidRPr="00A63336">
        <w:rPr>
          <w:rFonts w:ascii="Arial" w:eastAsia="Times New Roman" w:hAnsi="Arial" w:cs="Arial"/>
          <w:bCs/>
          <w:sz w:val="21"/>
          <w:szCs w:val="21"/>
          <w:lang w:eastAsia="es-ES"/>
        </w:rPr>
        <w:t xml:space="preserve">periodo de transición </w:t>
      </w:r>
      <w:r w:rsidR="00567CB4" w:rsidRPr="00A63336">
        <w:rPr>
          <w:rFonts w:ascii="Arial" w:eastAsia="Times New Roman" w:hAnsi="Arial" w:cs="Arial"/>
          <w:bCs/>
          <w:sz w:val="21"/>
          <w:szCs w:val="21"/>
          <w:lang w:eastAsia="es-ES"/>
        </w:rPr>
        <w:t>que permita</w:t>
      </w:r>
      <w:r w:rsidR="00B07B21" w:rsidRPr="00A63336">
        <w:rPr>
          <w:rFonts w:ascii="Arial" w:eastAsia="Times New Roman" w:hAnsi="Arial" w:cs="Arial"/>
          <w:bCs/>
          <w:sz w:val="21"/>
          <w:szCs w:val="21"/>
          <w:lang w:eastAsia="es-ES"/>
        </w:rPr>
        <w:t xml:space="preserve"> a estos importadores </w:t>
      </w:r>
      <w:r w:rsidR="00567CB4" w:rsidRPr="00A63336">
        <w:rPr>
          <w:rFonts w:ascii="Arial" w:eastAsia="Times New Roman" w:hAnsi="Arial" w:cs="Arial"/>
          <w:bCs/>
          <w:sz w:val="21"/>
          <w:szCs w:val="21"/>
          <w:lang w:eastAsia="es-ES"/>
        </w:rPr>
        <w:t>incorpora</w:t>
      </w:r>
      <w:r w:rsidR="00CA573D" w:rsidRPr="00A63336">
        <w:rPr>
          <w:rFonts w:ascii="Arial" w:eastAsia="Times New Roman" w:hAnsi="Arial" w:cs="Arial"/>
          <w:bCs/>
          <w:sz w:val="21"/>
          <w:szCs w:val="21"/>
          <w:lang w:eastAsia="es-ES"/>
        </w:rPr>
        <w:t>rse al programa OEA.</w:t>
      </w:r>
    </w:p>
    <w:p w:rsidR="00CA236D" w:rsidRPr="00A63336" w:rsidRDefault="00CA236D" w:rsidP="00A63336">
      <w:pPr>
        <w:spacing w:after="0" w:line="240" w:lineRule="auto"/>
        <w:jc w:val="both"/>
        <w:rPr>
          <w:rFonts w:ascii="Arial" w:eastAsia="Times New Roman" w:hAnsi="Arial" w:cs="Arial"/>
          <w:bCs/>
          <w:sz w:val="21"/>
          <w:szCs w:val="21"/>
          <w:lang w:val="es-ES" w:eastAsia="es-ES"/>
        </w:rPr>
      </w:pPr>
    </w:p>
    <w:p w:rsidR="00CA236D" w:rsidRPr="00A63336" w:rsidRDefault="00CA236D" w:rsidP="005B0A0A">
      <w:pPr>
        <w:spacing w:after="0" w:line="240" w:lineRule="auto"/>
        <w:jc w:val="both"/>
        <w:rPr>
          <w:rFonts w:ascii="Arial" w:eastAsia="Times New Roman" w:hAnsi="Arial" w:cs="Arial"/>
          <w:bCs/>
          <w:sz w:val="21"/>
          <w:szCs w:val="21"/>
          <w:lang w:val="es-MX" w:eastAsia="es-ES"/>
        </w:rPr>
      </w:pPr>
      <w:r w:rsidRPr="00A63336">
        <w:rPr>
          <w:rFonts w:ascii="Arial" w:eastAsia="Times New Roman" w:hAnsi="Arial" w:cs="Arial"/>
          <w:bCs/>
          <w:sz w:val="21"/>
          <w:szCs w:val="21"/>
          <w:lang w:val="es-ES" w:eastAsia="es-ES"/>
        </w:rPr>
        <w:t xml:space="preserve">En tal sentido, la normatividad aduanera debe adecuarse a las mejores prácticas internacionales y armonizarse con el cumplimiento de los compromisos adquiridos por el país en el marco de los acuerdos internacionales, como es el caso del programa OEA, por lo que deben consolidarse en esta figura todas las medidas de facilitación que se otorguen, eliminando otras figuras que otorguen beneficios similares; por lo que se propone </w:t>
      </w:r>
      <w:r w:rsidRPr="00A63336">
        <w:rPr>
          <w:rFonts w:ascii="Arial" w:eastAsia="Times New Roman" w:hAnsi="Arial" w:cs="Arial"/>
          <w:bCs/>
          <w:sz w:val="21"/>
          <w:szCs w:val="21"/>
          <w:lang w:val="es-MX" w:eastAsia="es-ES"/>
        </w:rPr>
        <w:t xml:space="preserve">la derogatoria del </w:t>
      </w:r>
      <w:r w:rsidRPr="00A63336">
        <w:rPr>
          <w:rFonts w:ascii="Arial" w:eastAsia="Times New Roman" w:hAnsi="Arial" w:cs="Arial"/>
          <w:bCs/>
          <w:sz w:val="21"/>
          <w:szCs w:val="21"/>
          <w:lang w:val="es-ES" w:eastAsia="es-ES"/>
        </w:rPr>
        <w:t>Título III de las</w:t>
      </w:r>
      <w:r w:rsidRPr="00A63336">
        <w:rPr>
          <w:rFonts w:ascii="Arial" w:hAnsi="Arial" w:cs="Arial"/>
        </w:rPr>
        <w:t xml:space="preserve"> </w:t>
      </w:r>
      <w:r w:rsidRPr="00A63336">
        <w:rPr>
          <w:rFonts w:ascii="Arial" w:eastAsia="Times New Roman" w:hAnsi="Arial" w:cs="Arial"/>
          <w:bCs/>
          <w:sz w:val="21"/>
          <w:szCs w:val="21"/>
          <w:lang w:eastAsia="es-ES"/>
        </w:rPr>
        <w:t xml:space="preserve">Normas Reglamentarias del Régimen de Buenos Contribuyentes, aprobado </w:t>
      </w:r>
      <w:r w:rsidR="00620188">
        <w:rPr>
          <w:rFonts w:ascii="Arial" w:eastAsia="Times New Roman" w:hAnsi="Arial" w:cs="Arial"/>
          <w:bCs/>
          <w:sz w:val="21"/>
          <w:szCs w:val="21"/>
          <w:lang w:eastAsia="es-ES"/>
        </w:rPr>
        <w:t xml:space="preserve">mediante </w:t>
      </w:r>
      <w:r w:rsidRPr="00A63336">
        <w:rPr>
          <w:rFonts w:ascii="Arial" w:eastAsia="Times New Roman" w:hAnsi="Arial" w:cs="Arial"/>
          <w:bCs/>
          <w:sz w:val="21"/>
          <w:szCs w:val="21"/>
          <w:lang w:eastAsia="es-ES"/>
        </w:rPr>
        <w:t>Decreto Supremo Nº 105-2003-EF e incorporado por Decreto Supremo N° 191-2005-EF</w:t>
      </w:r>
      <w:r w:rsidR="005077F5" w:rsidRPr="00A63336">
        <w:rPr>
          <w:rFonts w:ascii="Arial" w:eastAsia="Times New Roman" w:hAnsi="Arial" w:cs="Arial"/>
          <w:bCs/>
          <w:sz w:val="21"/>
          <w:szCs w:val="21"/>
          <w:lang w:eastAsia="es-ES"/>
        </w:rPr>
        <w:t xml:space="preserve"> </w:t>
      </w:r>
      <w:r w:rsidR="005077F5" w:rsidRPr="00A63336">
        <w:rPr>
          <w:rFonts w:ascii="Arial" w:eastAsia="Times New Roman" w:hAnsi="Arial" w:cs="Arial"/>
          <w:bCs/>
          <w:sz w:val="21"/>
          <w:szCs w:val="21"/>
          <w:lang w:val="es-ES" w:eastAsia="es-ES"/>
        </w:rPr>
        <w:t>a partir del 1 de enero de 2020</w:t>
      </w:r>
      <w:r w:rsidR="006B762E" w:rsidRPr="00A63336">
        <w:rPr>
          <w:rFonts w:ascii="Arial" w:eastAsia="Times New Roman" w:hAnsi="Arial" w:cs="Arial"/>
          <w:bCs/>
          <w:sz w:val="21"/>
          <w:szCs w:val="21"/>
          <w:lang w:val="es-MX" w:eastAsia="es-ES"/>
        </w:rPr>
        <w:t>, tal como se dispuso también para el importador frecuente.</w:t>
      </w:r>
    </w:p>
    <w:p w:rsidR="00CA236D" w:rsidRDefault="00CA236D" w:rsidP="005323FA">
      <w:pPr>
        <w:spacing w:after="0" w:line="240" w:lineRule="auto"/>
        <w:jc w:val="both"/>
        <w:rPr>
          <w:rFonts w:ascii="Arial" w:hAnsi="Arial" w:cs="Arial"/>
          <w:lang w:val="es-MX"/>
        </w:rPr>
      </w:pPr>
    </w:p>
    <w:p w:rsidR="00620188" w:rsidRDefault="00620188" w:rsidP="005323FA">
      <w:pPr>
        <w:spacing w:after="0" w:line="240" w:lineRule="auto"/>
        <w:jc w:val="both"/>
        <w:rPr>
          <w:rFonts w:ascii="Arial" w:hAnsi="Arial" w:cs="Arial"/>
          <w:lang w:val="es-MX"/>
        </w:rPr>
      </w:pPr>
      <w:r>
        <w:rPr>
          <w:rFonts w:ascii="Arial" w:hAnsi="Arial" w:cs="Arial"/>
          <w:bCs/>
        </w:rPr>
        <w:t xml:space="preserve">Conforme a lo expuesto </w:t>
      </w:r>
      <w:r w:rsidRPr="00A63336">
        <w:rPr>
          <w:rFonts w:ascii="Arial" w:hAnsi="Arial" w:cs="Arial"/>
          <w:bCs/>
        </w:rPr>
        <w:t xml:space="preserve">se propone la </w:t>
      </w:r>
      <w:r>
        <w:rPr>
          <w:rFonts w:ascii="Arial" w:hAnsi="Arial" w:cs="Arial"/>
          <w:bCs/>
        </w:rPr>
        <w:t>siguiente disposición complementaria</w:t>
      </w:r>
      <w:r w:rsidRPr="00A63336">
        <w:rPr>
          <w:rFonts w:ascii="Arial" w:hAnsi="Arial" w:cs="Arial"/>
          <w:bCs/>
        </w:rPr>
        <w:t>:</w:t>
      </w:r>
    </w:p>
    <w:p w:rsidR="00620188" w:rsidRDefault="00620188" w:rsidP="005323FA">
      <w:pPr>
        <w:spacing w:after="0" w:line="240" w:lineRule="auto"/>
        <w:jc w:val="both"/>
        <w:rPr>
          <w:rFonts w:ascii="Arial" w:hAnsi="Arial" w:cs="Arial"/>
          <w:lang w:val="es-MX"/>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63336" w:rsidRPr="00A63336" w:rsidTr="00731789">
        <w:tc>
          <w:tcPr>
            <w:tcW w:w="8222" w:type="dxa"/>
            <w:shd w:val="clear" w:color="auto" w:fill="auto"/>
          </w:tcPr>
          <w:p w:rsidR="00CA236D" w:rsidRPr="00A63336" w:rsidRDefault="00CA236D" w:rsidP="00A63336">
            <w:pPr>
              <w:spacing w:after="0" w:line="240" w:lineRule="auto"/>
              <w:jc w:val="center"/>
              <w:rPr>
                <w:rFonts w:ascii="Arial" w:hAnsi="Arial" w:cs="Arial"/>
                <w:b/>
                <w:sz w:val="12"/>
                <w:szCs w:val="18"/>
              </w:rPr>
            </w:pPr>
          </w:p>
          <w:p w:rsidR="00CA236D" w:rsidRPr="00A63336" w:rsidRDefault="00CA236D" w:rsidP="00A63336">
            <w:pPr>
              <w:spacing w:after="0" w:line="240" w:lineRule="auto"/>
              <w:jc w:val="center"/>
              <w:rPr>
                <w:rFonts w:ascii="Arial" w:hAnsi="Arial" w:cs="Arial"/>
                <w:b/>
                <w:sz w:val="18"/>
                <w:szCs w:val="18"/>
              </w:rPr>
            </w:pPr>
            <w:r w:rsidRPr="00A63336">
              <w:rPr>
                <w:rFonts w:ascii="Arial" w:hAnsi="Arial" w:cs="Arial"/>
                <w:b/>
                <w:sz w:val="18"/>
                <w:szCs w:val="18"/>
              </w:rPr>
              <w:t>PROYECTO</w:t>
            </w:r>
          </w:p>
          <w:p w:rsidR="00CA236D" w:rsidRPr="00A63336" w:rsidRDefault="00CA236D" w:rsidP="00A63336">
            <w:pPr>
              <w:spacing w:after="0" w:line="240" w:lineRule="auto"/>
              <w:jc w:val="center"/>
              <w:rPr>
                <w:rFonts w:ascii="Arial" w:hAnsi="Arial" w:cs="Arial"/>
                <w:b/>
                <w:sz w:val="12"/>
                <w:szCs w:val="18"/>
              </w:rPr>
            </w:pPr>
          </w:p>
        </w:tc>
      </w:tr>
      <w:tr w:rsidR="00A63336" w:rsidRPr="00A63336" w:rsidTr="00731789">
        <w:tc>
          <w:tcPr>
            <w:tcW w:w="8222" w:type="dxa"/>
            <w:shd w:val="clear" w:color="auto" w:fill="auto"/>
          </w:tcPr>
          <w:p w:rsidR="008F4D9D" w:rsidRPr="008F4D9D" w:rsidRDefault="008F4D9D" w:rsidP="008F4D9D">
            <w:pPr>
              <w:spacing w:after="0" w:line="240" w:lineRule="auto"/>
              <w:jc w:val="both"/>
              <w:rPr>
                <w:rFonts w:ascii="Arial" w:hAnsi="Arial" w:cs="Arial"/>
                <w:b/>
                <w:sz w:val="18"/>
                <w:szCs w:val="18"/>
              </w:rPr>
            </w:pPr>
            <w:bookmarkStart w:id="54" w:name="_Hlk431146"/>
            <w:r w:rsidRPr="008F4D9D">
              <w:rPr>
                <w:rFonts w:ascii="Arial" w:hAnsi="Arial" w:cs="Arial"/>
                <w:b/>
                <w:sz w:val="18"/>
                <w:szCs w:val="18"/>
              </w:rPr>
              <w:lastRenderedPageBreak/>
              <w:t>Segunda. – Derogación del régimen de buenos contribuyentes</w:t>
            </w:r>
            <w:r w:rsidR="0001514E">
              <w:t xml:space="preserve"> </w:t>
            </w:r>
            <w:r w:rsidR="0001514E" w:rsidRPr="0001514E">
              <w:rPr>
                <w:rFonts w:ascii="Arial" w:hAnsi="Arial" w:cs="Arial"/>
                <w:b/>
                <w:sz w:val="18"/>
                <w:szCs w:val="18"/>
              </w:rPr>
              <w:t>para los beneficiarios de admisión temporal para reexportación en el mismo estado y admisión temporal para perfeccionamiento activo</w:t>
            </w:r>
          </w:p>
          <w:p w:rsidR="00CA236D" w:rsidRPr="008F4D9D" w:rsidRDefault="00CA236D" w:rsidP="00A63336">
            <w:pPr>
              <w:spacing w:after="0" w:line="240" w:lineRule="auto"/>
              <w:jc w:val="both"/>
              <w:rPr>
                <w:rFonts w:ascii="Arial" w:hAnsi="Arial" w:cs="Arial"/>
                <w:b/>
                <w:sz w:val="18"/>
                <w:szCs w:val="18"/>
              </w:rPr>
            </w:pPr>
            <w:r w:rsidRPr="008F4D9D">
              <w:rPr>
                <w:rFonts w:ascii="Arial" w:hAnsi="Arial" w:cs="Arial"/>
                <w:sz w:val="18"/>
                <w:szCs w:val="18"/>
              </w:rPr>
              <w:t>Deróguese</w:t>
            </w:r>
            <w:r w:rsidR="009B0AEF" w:rsidRPr="008F4D9D">
              <w:rPr>
                <w:rFonts w:ascii="Arial" w:hAnsi="Arial" w:cs="Arial"/>
                <w:sz w:val="18"/>
                <w:szCs w:val="18"/>
              </w:rPr>
              <w:t xml:space="preserve">, a partir del 1 de </w:t>
            </w:r>
            <w:r w:rsidR="008F4D9D" w:rsidRPr="008F4D9D">
              <w:rPr>
                <w:rFonts w:ascii="Arial" w:hAnsi="Arial" w:cs="Arial"/>
                <w:sz w:val="18"/>
                <w:szCs w:val="18"/>
              </w:rPr>
              <w:t>julio del</w:t>
            </w:r>
            <w:r w:rsidR="009B0AEF" w:rsidRPr="008F4D9D">
              <w:rPr>
                <w:rFonts w:ascii="Arial" w:hAnsi="Arial" w:cs="Arial"/>
                <w:sz w:val="18"/>
                <w:szCs w:val="18"/>
              </w:rPr>
              <w:t xml:space="preserve"> 2020,</w:t>
            </w:r>
            <w:r w:rsidRPr="008F4D9D">
              <w:rPr>
                <w:rFonts w:ascii="Arial" w:hAnsi="Arial" w:cs="Arial"/>
                <w:sz w:val="18"/>
                <w:szCs w:val="18"/>
              </w:rPr>
              <w:t xml:space="preserve"> el Título III de</w:t>
            </w:r>
            <w:r w:rsidR="007E0784" w:rsidRPr="008F4D9D">
              <w:rPr>
                <w:rFonts w:ascii="Arial" w:hAnsi="Arial" w:cs="Arial"/>
                <w:sz w:val="18"/>
                <w:szCs w:val="18"/>
              </w:rPr>
              <w:t xml:space="preserve">l </w:t>
            </w:r>
            <w:r w:rsidRPr="008F4D9D">
              <w:rPr>
                <w:rFonts w:ascii="Arial" w:hAnsi="Arial" w:cs="Arial"/>
                <w:sz w:val="18"/>
                <w:szCs w:val="18"/>
              </w:rPr>
              <w:t>Decreto Supremo Nº 105-2003-EF</w:t>
            </w:r>
            <w:r w:rsidR="008F4D9D" w:rsidRPr="008F4D9D">
              <w:rPr>
                <w:rFonts w:ascii="Arial" w:hAnsi="Arial" w:cs="Arial"/>
                <w:sz w:val="18"/>
                <w:szCs w:val="18"/>
              </w:rPr>
              <w:t xml:space="preserve"> </w:t>
            </w:r>
            <w:r w:rsidR="007E0784" w:rsidRPr="008F4D9D">
              <w:rPr>
                <w:rFonts w:ascii="Arial" w:hAnsi="Arial" w:cs="Arial"/>
                <w:sz w:val="18"/>
                <w:szCs w:val="18"/>
              </w:rPr>
              <w:t>- Normas Reglamentarias del Régimen de Buenos Contribuyentes</w:t>
            </w:r>
            <w:r w:rsidR="00120052" w:rsidRPr="008F4D9D">
              <w:rPr>
                <w:rFonts w:ascii="Arial" w:hAnsi="Arial" w:cs="Arial"/>
                <w:sz w:val="18"/>
                <w:szCs w:val="18"/>
              </w:rPr>
              <w:t>.</w:t>
            </w:r>
            <w:bookmarkEnd w:id="54"/>
          </w:p>
        </w:tc>
      </w:tr>
    </w:tbl>
    <w:p w:rsidR="005B0A0A" w:rsidRDefault="005B0A0A" w:rsidP="00A63336">
      <w:pPr>
        <w:tabs>
          <w:tab w:val="left" w:pos="426"/>
        </w:tabs>
        <w:spacing w:after="0" w:line="240" w:lineRule="auto"/>
        <w:rPr>
          <w:rFonts w:ascii="Arial" w:hAnsi="Arial" w:cs="Arial"/>
        </w:rPr>
      </w:pPr>
    </w:p>
    <w:p w:rsidR="000E1DB3" w:rsidRPr="00A63336" w:rsidRDefault="00021D0A" w:rsidP="00A63336">
      <w:pPr>
        <w:tabs>
          <w:tab w:val="left" w:pos="426"/>
        </w:tabs>
        <w:spacing w:after="0" w:line="240" w:lineRule="auto"/>
        <w:rPr>
          <w:rFonts w:ascii="Arial" w:hAnsi="Arial" w:cs="Arial"/>
          <w:b/>
        </w:rPr>
      </w:pPr>
      <w:r w:rsidRPr="00A63336">
        <w:rPr>
          <w:rFonts w:ascii="Arial" w:hAnsi="Arial" w:cs="Arial"/>
          <w:b/>
        </w:rPr>
        <w:t>II.</w:t>
      </w:r>
      <w:r w:rsidR="00A43028" w:rsidRPr="00A63336">
        <w:rPr>
          <w:rFonts w:ascii="Arial" w:hAnsi="Arial" w:cs="Arial"/>
          <w:b/>
        </w:rPr>
        <w:t xml:space="preserve"> </w:t>
      </w:r>
      <w:r w:rsidR="00A43028" w:rsidRPr="00A63336">
        <w:rPr>
          <w:rFonts w:ascii="Arial" w:hAnsi="Arial" w:cs="Arial"/>
          <w:b/>
        </w:rPr>
        <w:tab/>
      </w:r>
      <w:r w:rsidRPr="00A63336">
        <w:rPr>
          <w:rFonts w:ascii="Arial" w:hAnsi="Arial" w:cs="Arial"/>
          <w:b/>
        </w:rPr>
        <w:t>ANÁLISIS COSTO-BENEFICIO</w:t>
      </w:r>
    </w:p>
    <w:p w:rsidR="00A64495" w:rsidRDefault="00A64495" w:rsidP="00A64495">
      <w:pPr>
        <w:spacing w:before="100" w:beforeAutospacing="1" w:after="100" w:afterAutospacing="1" w:line="0" w:lineRule="atLeast"/>
        <w:contextualSpacing/>
        <w:jc w:val="both"/>
        <w:rPr>
          <w:rFonts w:ascii="Arial" w:eastAsia="Arial Unicode MS" w:hAnsi="Arial" w:cs="Arial"/>
          <w:b/>
          <w:color w:val="000000"/>
          <w:lang w:val="es-ES" w:eastAsia="es-ES"/>
        </w:rPr>
      </w:pP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Problema:</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La cadena internacional de suministro es la sucesión de actividades que van desde el momento en que un producto es fabricado en el país de origen, hasta el momento en que es entregado a su consumidor final en el país de destino.</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eastAsia="es-ES"/>
        </w:rPr>
      </w:pP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 xml:space="preserve">Esta cadena incorpora un proceso complejo que se divide en diversos subprocesos, que para efectos del presente análisis se </w:t>
      </w:r>
      <w:r>
        <w:rPr>
          <w:rFonts w:ascii="Arial" w:eastAsia="Arial Unicode MS" w:hAnsi="Arial" w:cs="Arial"/>
          <w:color w:val="000000"/>
          <w:lang w:val="es-ES" w:eastAsia="es-ES"/>
        </w:rPr>
        <w:t xml:space="preserve">identifican como de </w:t>
      </w:r>
      <w:r w:rsidRPr="00A64495">
        <w:rPr>
          <w:rFonts w:ascii="Arial" w:eastAsia="Arial Unicode MS" w:hAnsi="Arial" w:cs="Arial"/>
          <w:color w:val="000000"/>
          <w:lang w:val="es-ES" w:eastAsia="es-ES"/>
        </w:rPr>
        <w:t>autorización de operadores, ingreso de m</w:t>
      </w:r>
      <w:r>
        <w:rPr>
          <w:rFonts w:ascii="Arial" w:eastAsia="Arial Unicode MS" w:hAnsi="Arial" w:cs="Arial"/>
          <w:color w:val="000000"/>
          <w:lang w:val="es-ES" w:eastAsia="es-ES"/>
        </w:rPr>
        <w:t>ercancías, medios de transporte y personas</w:t>
      </w:r>
      <w:r w:rsidRPr="00A64495">
        <w:rPr>
          <w:rFonts w:ascii="Arial" w:eastAsia="Arial Unicode MS" w:hAnsi="Arial" w:cs="Arial"/>
          <w:color w:val="000000"/>
          <w:lang w:val="es-ES" w:eastAsia="es-ES"/>
        </w:rPr>
        <w:t xml:space="preserve"> al país y salida de </w:t>
      </w:r>
      <w:r>
        <w:rPr>
          <w:rFonts w:ascii="Arial" w:eastAsia="Arial Unicode MS" w:hAnsi="Arial" w:cs="Arial"/>
          <w:color w:val="000000"/>
          <w:lang w:val="es-ES" w:eastAsia="es-ES"/>
        </w:rPr>
        <w:t>mercancías, medios de transporte y persona</w:t>
      </w:r>
      <w:r w:rsidR="000612BF">
        <w:rPr>
          <w:rFonts w:ascii="Arial" w:eastAsia="Arial Unicode MS" w:hAnsi="Arial" w:cs="Arial"/>
          <w:color w:val="000000"/>
          <w:lang w:val="es-ES" w:eastAsia="es-ES"/>
        </w:rPr>
        <w:t>s</w:t>
      </w:r>
      <w:r>
        <w:rPr>
          <w:rFonts w:ascii="Arial" w:eastAsia="Arial Unicode MS" w:hAnsi="Arial" w:cs="Arial"/>
          <w:color w:val="000000"/>
          <w:lang w:val="es-ES" w:eastAsia="es-ES"/>
        </w:rPr>
        <w:t xml:space="preserve"> d</w:t>
      </w:r>
      <w:r w:rsidRPr="00A64495">
        <w:rPr>
          <w:rFonts w:ascii="Arial" w:eastAsia="Arial Unicode MS" w:hAnsi="Arial" w:cs="Arial"/>
          <w:color w:val="000000"/>
          <w:lang w:val="es-ES" w:eastAsia="es-ES"/>
        </w:rPr>
        <w:t xml:space="preserve">el país. </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 xml:space="preserve">Actualmente, el </w:t>
      </w:r>
      <w:r>
        <w:rPr>
          <w:rFonts w:ascii="Arial" w:eastAsia="Arial Unicode MS" w:hAnsi="Arial" w:cs="Arial"/>
          <w:color w:val="000000"/>
          <w:lang w:val="es-ES" w:eastAsia="es-ES"/>
        </w:rPr>
        <w:t xml:space="preserve">Perú </w:t>
      </w:r>
      <w:r w:rsidRPr="00A64495">
        <w:rPr>
          <w:rFonts w:ascii="Arial" w:eastAsia="Arial Unicode MS" w:hAnsi="Arial" w:cs="Arial"/>
          <w:color w:val="000000"/>
          <w:lang w:val="es-ES" w:eastAsia="es-ES"/>
        </w:rPr>
        <w:t>enfrenta altos costos en la cadena logística, los cuales exceden los costos de los mismos servicios en las principales economías de la región y del mundo y quitan competitividad a los operadores, importadores y exportadores nacionales.</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0612BF">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Por otro lado, las amenazas a la seguridad de la carga exigen que se adopten medidas que encarecen los servicios logísticos, el control de las operaciones que se realizan con relación a la carga y el control aduanero. A la vez, las amenazas de la cadena logística conllevan a que las exportaciones nacionales sean tratadas con mayor rigurosidad por los servicios de control en las economías de destino, lo cual dificulta el ingreso de los productos</w:t>
      </w:r>
      <w:r>
        <w:rPr>
          <w:rFonts w:ascii="Arial" w:eastAsia="Arial Unicode MS" w:hAnsi="Arial" w:cs="Arial"/>
          <w:color w:val="000000"/>
          <w:lang w:val="es-ES" w:eastAsia="es-ES"/>
        </w:rPr>
        <w:t xml:space="preserve">, medios de transporte y personas </w:t>
      </w:r>
      <w:r w:rsidRPr="00A64495">
        <w:rPr>
          <w:rFonts w:ascii="Arial" w:eastAsia="Arial Unicode MS" w:hAnsi="Arial" w:cs="Arial"/>
          <w:color w:val="000000"/>
          <w:lang w:val="es-ES" w:eastAsia="es-ES"/>
        </w:rPr>
        <w:t>nacionales y repercute en la competitividad de nuestr</w:t>
      </w:r>
      <w:r>
        <w:rPr>
          <w:rFonts w:ascii="Arial" w:eastAsia="Arial Unicode MS" w:hAnsi="Arial" w:cs="Arial"/>
          <w:color w:val="000000"/>
          <w:lang w:val="es-ES" w:eastAsia="es-ES"/>
        </w:rPr>
        <w:t>as exportaciones y en la economía del país</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577C87">
      <w:pPr>
        <w:spacing w:before="100" w:beforeAutospacing="1" w:after="100" w:afterAutospacing="1" w:line="0" w:lineRule="atLeast"/>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 xml:space="preserve">Objetivos </w:t>
      </w:r>
      <w:r w:rsidR="00577C87" w:rsidRPr="004D6C96">
        <w:rPr>
          <w:rFonts w:ascii="Arial" w:hAnsi="Arial" w:cs="Arial"/>
          <w:b/>
          <w:bCs/>
          <w:color w:val="000000"/>
          <w:lang w:val="es-ES" w:eastAsia="es-ES"/>
        </w:rPr>
        <w:t>generales</w:t>
      </w:r>
      <w:r w:rsidRPr="00A64495">
        <w:rPr>
          <w:rFonts w:ascii="Arial" w:eastAsia="Arial Unicode MS" w:hAnsi="Arial" w:cs="Arial"/>
          <w:b/>
          <w:color w:val="000000"/>
          <w:lang w:val="es-ES" w:eastAsia="es-ES"/>
        </w:rPr>
        <w:t>:</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En atención a los problemas expuestos, se requiere reducir los costos y garantizar la seguridad de la cadena logística en los procesos de autorización de operadores, ingreso y salida de las mercancías, medios de transporte y personas, a fin de mejorar su competitividad en el comercio internacional.</w:t>
      </w:r>
    </w:p>
    <w:p w:rsid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 xml:space="preserve">Por consiguiente, se requiere incorporar mejoras en el marco normativo actual con la finalidad de lograr los siguientes objetivos: </w:t>
      </w:r>
    </w:p>
    <w:p w:rsidR="00C604AC" w:rsidRPr="00A64495" w:rsidRDefault="00C604AC"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C604AC">
      <w:pPr>
        <w:numPr>
          <w:ilvl w:val="0"/>
          <w:numId w:val="95"/>
        </w:numPr>
        <w:spacing w:before="100" w:beforeAutospacing="1" w:after="100" w:afterAutospacing="1" w:line="0" w:lineRule="atLeast"/>
        <w:ind w:left="567"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Reducir el tiempo para la liberalización de las mercancías.</w:t>
      </w:r>
    </w:p>
    <w:p w:rsidR="00A64495" w:rsidRPr="00A64495" w:rsidRDefault="00A64495" w:rsidP="00C604AC">
      <w:pPr>
        <w:numPr>
          <w:ilvl w:val="0"/>
          <w:numId w:val="95"/>
        </w:numPr>
        <w:spacing w:before="100" w:beforeAutospacing="1" w:after="100" w:afterAutospacing="1" w:line="0" w:lineRule="atLeast"/>
        <w:ind w:left="567"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Adecuarnos a los estándares internacionales en materia de facilitación, seguridad y control aduanero.</w:t>
      </w:r>
    </w:p>
    <w:p w:rsidR="00A64495" w:rsidRPr="00A64495" w:rsidRDefault="00A64495" w:rsidP="00C604AC">
      <w:pPr>
        <w:numPr>
          <w:ilvl w:val="0"/>
          <w:numId w:val="95"/>
        </w:numPr>
        <w:spacing w:before="100" w:beforeAutospacing="1" w:after="100" w:afterAutospacing="1" w:line="0" w:lineRule="atLeast"/>
        <w:ind w:left="567"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Simplificar los procesos aduaneros y tender a una mayor automatización.</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Objetivos secundarios:</w:t>
      </w:r>
    </w:p>
    <w:p w:rsidR="00577C87"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En tal sentido, con las modificaciones se plantea lo siguiente:</w:t>
      </w:r>
    </w:p>
    <w:p w:rsidR="00577C87" w:rsidRDefault="00577C87"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577C87" w:rsidRDefault="00577C87" w:rsidP="00577C87">
      <w:pPr>
        <w:spacing w:before="100" w:beforeAutospacing="1" w:after="100" w:afterAutospacing="1" w:line="0" w:lineRule="atLeast"/>
        <w:ind w:left="567"/>
        <w:contextualSpacing/>
        <w:jc w:val="both"/>
        <w:rPr>
          <w:rFonts w:ascii="Arial" w:hAnsi="Arial" w:cs="Arial"/>
          <w:b/>
          <w:bCs/>
          <w:color w:val="000000"/>
          <w:lang w:val="es-ES" w:eastAsia="es-ES"/>
        </w:rPr>
      </w:pPr>
      <w:r>
        <w:rPr>
          <w:rFonts w:ascii="Arial" w:hAnsi="Arial" w:cs="Arial"/>
          <w:b/>
          <w:bCs/>
          <w:color w:val="000000"/>
          <w:lang w:val="es-ES" w:eastAsia="es-ES"/>
        </w:rPr>
        <w:t>Regulación de los operadores de comercio exterior:</w:t>
      </w:r>
    </w:p>
    <w:p w:rsidR="00577C87" w:rsidRDefault="00577C87" w:rsidP="00577C87">
      <w:pPr>
        <w:spacing w:before="100" w:beforeAutospacing="1" w:after="100" w:afterAutospacing="1" w:line="0" w:lineRule="atLeast"/>
        <w:ind w:left="567"/>
        <w:contextualSpacing/>
        <w:jc w:val="both"/>
        <w:rPr>
          <w:rFonts w:ascii="Arial" w:hAnsi="Arial" w:cs="Arial"/>
          <w:color w:val="000000"/>
          <w:lang w:val="es-ES" w:eastAsia="es-ES"/>
        </w:rPr>
      </w:pPr>
      <w:r>
        <w:rPr>
          <w:rFonts w:ascii="Arial" w:hAnsi="Arial" w:cs="Arial"/>
          <w:color w:val="000000"/>
          <w:lang w:val="es-ES" w:eastAsia="es-ES"/>
        </w:rPr>
        <w:t>El objetivo de la regulación de los operadores de comercio exterior es garantizar que estos operadores sean seguros e idóneos, para lo cual deben ser autorizados previo cumplimiento de las condiciones y requisitos orientados a dicho fin, para lo cual se establecen:</w:t>
      </w:r>
    </w:p>
    <w:p w:rsidR="00C604AC" w:rsidRDefault="00C604AC" w:rsidP="00577C87">
      <w:pPr>
        <w:spacing w:before="100" w:beforeAutospacing="1" w:after="100" w:afterAutospacing="1" w:line="0" w:lineRule="atLeast"/>
        <w:ind w:left="567"/>
        <w:contextualSpacing/>
        <w:jc w:val="both"/>
        <w:rPr>
          <w:rFonts w:ascii="Arial" w:hAnsi="Arial" w:cs="Arial"/>
          <w:color w:val="000000"/>
          <w:lang w:val="es-ES" w:eastAsia="es-ES"/>
        </w:rPr>
      </w:pPr>
    </w:p>
    <w:p w:rsidR="00577C87" w:rsidRPr="005323FA" w:rsidRDefault="00577C87"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5323FA">
        <w:rPr>
          <w:rFonts w:ascii="Arial" w:eastAsia="Arial Unicode MS" w:hAnsi="Arial" w:cs="Arial"/>
          <w:color w:val="000000"/>
          <w:lang w:val="es-ES" w:eastAsia="es-ES"/>
        </w:rPr>
        <w:t>Obligaciones específicas orientadas a la seguridad y eficiencia de sus operaciones.</w:t>
      </w:r>
    </w:p>
    <w:p w:rsidR="00577C87" w:rsidRPr="005323FA" w:rsidRDefault="00577C87"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5323FA">
        <w:rPr>
          <w:rFonts w:ascii="Arial" w:eastAsia="Arial Unicode MS" w:hAnsi="Arial" w:cs="Arial"/>
          <w:color w:val="000000"/>
          <w:lang w:val="es-ES" w:eastAsia="es-ES"/>
        </w:rPr>
        <w:lastRenderedPageBreak/>
        <w:t>Categorías obtenidas en base a su desempeño.</w:t>
      </w:r>
    </w:p>
    <w:p w:rsidR="00577C87" w:rsidRPr="005323FA" w:rsidRDefault="00577C87"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5323FA">
        <w:rPr>
          <w:rFonts w:ascii="Arial" w:eastAsia="Arial Unicode MS" w:hAnsi="Arial" w:cs="Arial"/>
          <w:color w:val="000000"/>
          <w:lang w:val="es-ES" w:eastAsia="es-ES"/>
        </w:rPr>
        <w:t xml:space="preserve">Beneficios para la categoría de alto desempeño. </w:t>
      </w:r>
    </w:p>
    <w:p w:rsidR="00A64495" w:rsidRPr="005323FA" w:rsidRDefault="00577C87"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5323FA">
        <w:rPr>
          <w:rFonts w:ascii="Arial" w:eastAsia="Arial Unicode MS" w:hAnsi="Arial" w:cs="Arial"/>
          <w:color w:val="000000"/>
          <w:lang w:val="es-ES" w:eastAsia="es-ES"/>
        </w:rPr>
        <w:t>Esquema de requisitos orientado a la seguridad y el servicio al usuario de comercio exterior.</w:t>
      </w:r>
      <w:r w:rsidR="00A64495" w:rsidRPr="005323FA">
        <w:rPr>
          <w:rFonts w:ascii="Arial" w:eastAsia="Arial Unicode MS" w:hAnsi="Arial" w:cs="Arial"/>
          <w:color w:val="000000"/>
          <w:lang w:val="es-ES" w:eastAsia="es-ES"/>
        </w:rPr>
        <w:t xml:space="preserve">  </w:t>
      </w:r>
    </w:p>
    <w:p w:rsidR="002C3411" w:rsidRDefault="002C3411" w:rsidP="0001514E">
      <w:pPr>
        <w:spacing w:before="100" w:beforeAutospacing="1" w:after="100" w:afterAutospacing="1" w:line="0" w:lineRule="atLeast"/>
        <w:contextualSpacing/>
        <w:jc w:val="both"/>
        <w:rPr>
          <w:rFonts w:ascii="Arial" w:eastAsia="Arial Unicode MS" w:hAnsi="Arial" w:cs="Arial"/>
          <w:b/>
          <w:color w:val="000000"/>
          <w:lang w:val="es-ES" w:eastAsia="es-ES"/>
        </w:rPr>
      </w:pPr>
    </w:p>
    <w:p w:rsidR="00A64495" w:rsidRDefault="00A64495" w:rsidP="005323FA">
      <w:pPr>
        <w:spacing w:before="100" w:beforeAutospacing="1" w:after="100" w:afterAutospacing="1" w:line="0" w:lineRule="atLeast"/>
        <w:ind w:left="567"/>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Proceso de Ingreso:</w:t>
      </w:r>
    </w:p>
    <w:p w:rsidR="00C604AC" w:rsidRPr="00A64495" w:rsidRDefault="00C604AC" w:rsidP="005323FA">
      <w:pPr>
        <w:spacing w:before="100" w:beforeAutospacing="1" w:after="100" w:afterAutospacing="1" w:line="0" w:lineRule="atLeast"/>
        <w:ind w:left="567"/>
        <w:contextualSpacing/>
        <w:jc w:val="both"/>
        <w:rPr>
          <w:rFonts w:ascii="Arial" w:eastAsia="Arial Unicode MS" w:hAnsi="Arial" w:cs="Arial"/>
          <w:b/>
          <w:color w:val="000000"/>
          <w:lang w:val="es-ES" w:eastAsia="es-ES"/>
        </w:rPr>
      </w:pPr>
    </w:p>
    <w:p w:rsidR="00A64495" w:rsidRPr="00A64495" w:rsidRDefault="00A64495"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Transmisión electrónica con mayor anticipación de la información del manifiesto de carga y de los actos relacionados, permitiendo anticipar la gestión de riesgo y facilitar el proceso de destinación aduanera.</w:t>
      </w:r>
    </w:p>
    <w:p w:rsidR="00A64495" w:rsidRPr="00A64495" w:rsidRDefault="00A64495"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 xml:space="preserve">Intensificación del despacho anticipado, a fin de reducir tiempos y costos.  </w:t>
      </w:r>
    </w:p>
    <w:p w:rsidR="00A64495" w:rsidRPr="00A64495" w:rsidRDefault="00A64495" w:rsidP="005323FA">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Reducción del uso de papel, con impacto en el medioambiente y costos.</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Default="00A64495" w:rsidP="005323FA">
      <w:pPr>
        <w:spacing w:before="100" w:beforeAutospacing="1" w:after="100" w:afterAutospacing="1" w:line="0" w:lineRule="atLeast"/>
        <w:ind w:left="567"/>
        <w:contextualSpacing/>
        <w:jc w:val="both"/>
        <w:rPr>
          <w:rFonts w:ascii="Arial" w:eastAsia="Arial Unicode MS" w:hAnsi="Arial" w:cs="Arial"/>
          <w:color w:val="000000"/>
          <w:lang w:val="es-ES" w:eastAsia="es-ES"/>
        </w:rPr>
      </w:pPr>
      <w:r w:rsidRPr="00A64495">
        <w:rPr>
          <w:rFonts w:ascii="Arial" w:eastAsia="Arial Unicode MS" w:hAnsi="Arial" w:cs="Arial"/>
          <w:b/>
          <w:color w:val="000000"/>
          <w:lang w:val="es-ES" w:eastAsia="es-ES"/>
        </w:rPr>
        <w:t>Proceso de Salida</w:t>
      </w:r>
      <w:r w:rsidRPr="00A64495">
        <w:rPr>
          <w:rFonts w:ascii="Arial" w:eastAsia="Arial Unicode MS" w:hAnsi="Arial" w:cs="Arial"/>
          <w:color w:val="000000"/>
          <w:lang w:val="es-ES" w:eastAsia="es-ES"/>
        </w:rPr>
        <w:t>:</w:t>
      </w:r>
    </w:p>
    <w:p w:rsidR="00C604AC" w:rsidRPr="00A64495" w:rsidRDefault="00C604AC" w:rsidP="005323FA">
      <w:pPr>
        <w:spacing w:before="100" w:beforeAutospacing="1" w:after="100" w:afterAutospacing="1" w:line="0" w:lineRule="atLeast"/>
        <w:ind w:left="567"/>
        <w:contextualSpacing/>
        <w:jc w:val="both"/>
        <w:rPr>
          <w:rFonts w:ascii="Arial" w:eastAsia="Arial Unicode MS" w:hAnsi="Arial" w:cs="Arial"/>
          <w:color w:val="000000"/>
          <w:lang w:val="es-ES" w:eastAsia="es-ES"/>
        </w:rPr>
      </w:pPr>
    </w:p>
    <w:p w:rsidR="00A64495" w:rsidRPr="00A64495" w:rsidRDefault="00A64495" w:rsidP="00577C87">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 xml:space="preserve">Ingreso opcional de las mercancías al depósito temporal, a fin de que las mercancías sean controladas directamente en el puerto, con lo que se logra reducción de tiempos, costo de almacenaje y riesgo de contaminación de la carga. </w:t>
      </w:r>
    </w:p>
    <w:p w:rsidR="00A64495" w:rsidRPr="00A64495" w:rsidRDefault="00A64495" w:rsidP="00577C87">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Transmisión electrónica de la información del manifiesto de carga y de los actos relacionados, así como de las solicitudes de rectificación e incorporación, ampliándose el plazo para solicitarlas.</w:t>
      </w:r>
    </w:p>
    <w:p w:rsidR="00A64495" w:rsidRPr="00A64495" w:rsidRDefault="00A64495" w:rsidP="00577C87">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Reducción del uso de papel, con impacto en el medioambiente y costos.</w:t>
      </w:r>
    </w:p>
    <w:p w:rsidR="00A64495" w:rsidRPr="00A64495" w:rsidRDefault="00A64495" w:rsidP="00577C87">
      <w:pPr>
        <w:numPr>
          <w:ilvl w:val="0"/>
          <w:numId w:val="95"/>
        </w:numPr>
        <w:spacing w:before="100" w:beforeAutospacing="1" w:after="100" w:afterAutospacing="1" w:line="0" w:lineRule="atLeast"/>
        <w:ind w:left="1134" w:hanging="567"/>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Eliminación de tramites presenciales, con el consiguiente ahorro de tiempo y costo.</w:t>
      </w:r>
    </w:p>
    <w:p w:rsid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Alternativa de solución:</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r w:rsidRPr="00A64495">
        <w:rPr>
          <w:rFonts w:ascii="Arial" w:eastAsia="Arial Unicode MS" w:hAnsi="Arial" w:cs="Arial"/>
          <w:color w:val="000000"/>
          <w:lang w:val="es-ES" w:eastAsia="es-ES"/>
        </w:rPr>
        <w:t>Para cumplir con los citados objetivos, resulta necesario modificar el Reglamento de la Ley General de Aduanas</w:t>
      </w:r>
      <w:r w:rsidR="00577C87">
        <w:rPr>
          <w:rFonts w:ascii="Arial" w:hAnsi="Arial" w:cs="Arial"/>
          <w:color w:val="000000"/>
          <w:lang w:val="es-ES" w:eastAsia="es-ES"/>
        </w:rPr>
        <w:t>, por lo que no existe mecanismo alternativo alguno.</w:t>
      </w:r>
      <w:r w:rsidRPr="00A64495">
        <w:rPr>
          <w:rFonts w:ascii="Arial" w:eastAsia="Arial Unicode MS" w:hAnsi="Arial" w:cs="Arial"/>
          <w:color w:val="000000"/>
          <w:lang w:val="es-ES" w:eastAsia="es-ES"/>
        </w:rPr>
        <w:t>.</w:t>
      </w:r>
    </w:p>
    <w:p w:rsidR="00A64495" w:rsidRPr="00A64495" w:rsidRDefault="00A64495" w:rsidP="00A64495">
      <w:pPr>
        <w:spacing w:before="100" w:beforeAutospacing="1" w:after="100" w:afterAutospacing="1" w:line="0" w:lineRule="atLeast"/>
        <w:contextualSpacing/>
        <w:jc w:val="both"/>
        <w:rPr>
          <w:rFonts w:ascii="Arial" w:eastAsia="Arial Unicode MS" w:hAnsi="Arial" w:cs="Arial"/>
          <w:color w:val="000000"/>
          <w:lang w:val="es-ES" w:eastAsia="es-ES"/>
        </w:rPr>
      </w:pPr>
    </w:p>
    <w:p w:rsidR="00A64495" w:rsidRDefault="00A64495" w:rsidP="00A64495">
      <w:pPr>
        <w:spacing w:before="100" w:beforeAutospacing="1" w:after="100" w:afterAutospacing="1" w:line="0" w:lineRule="atLeast"/>
        <w:contextualSpacing/>
        <w:jc w:val="both"/>
        <w:rPr>
          <w:rFonts w:ascii="Arial" w:eastAsia="Arial Unicode MS" w:hAnsi="Arial" w:cs="Arial"/>
          <w:b/>
          <w:color w:val="000000"/>
          <w:lang w:val="es-ES" w:eastAsia="es-ES"/>
        </w:rPr>
      </w:pPr>
      <w:r w:rsidRPr="00A64495">
        <w:rPr>
          <w:rFonts w:ascii="Arial" w:eastAsia="Arial Unicode MS" w:hAnsi="Arial" w:cs="Arial"/>
          <w:b/>
          <w:color w:val="000000"/>
          <w:lang w:val="es-ES" w:eastAsia="es-ES"/>
        </w:rPr>
        <w:t>Análisis costo-beneficio:</w:t>
      </w:r>
    </w:p>
    <w:p w:rsidR="00C604AC" w:rsidRPr="00A64495" w:rsidRDefault="00C604AC" w:rsidP="00A64495">
      <w:pPr>
        <w:spacing w:before="100" w:beforeAutospacing="1" w:after="100" w:afterAutospacing="1" w:line="0" w:lineRule="atLeast"/>
        <w:contextualSpacing/>
        <w:jc w:val="both"/>
        <w:rPr>
          <w:rFonts w:ascii="Arial" w:eastAsia="Arial Unicode MS" w:hAnsi="Arial" w:cs="Arial"/>
          <w:b/>
          <w:color w:val="000000"/>
          <w:lang w:val="es-ES" w:eastAsia="es-ES"/>
        </w:rPr>
      </w:pPr>
    </w:p>
    <w:p w:rsidR="00A64495" w:rsidRPr="00A64495" w:rsidRDefault="00A64495" w:rsidP="00A64495">
      <w:pPr>
        <w:numPr>
          <w:ilvl w:val="0"/>
          <w:numId w:val="96"/>
        </w:numPr>
        <w:spacing w:after="0" w:line="240" w:lineRule="auto"/>
        <w:ind w:left="284" w:hanging="284"/>
        <w:contextualSpacing/>
        <w:jc w:val="both"/>
        <w:rPr>
          <w:rFonts w:ascii="Arial" w:hAnsi="Arial" w:cs="Arial"/>
          <w:b/>
          <w:bCs/>
          <w:lang w:eastAsia="es-PE"/>
        </w:rPr>
      </w:pPr>
      <w:r w:rsidRPr="00A64495">
        <w:rPr>
          <w:rFonts w:ascii="Arial" w:hAnsi="Arial" w:cs="Arial"/>
          <w:b/>
          <w:bCs/>
        </w:rPr>
        <w:t>Proceso de ingreso:</w:t>
      </w:r>
    </w:p>
    <w:p w:rsidR="00A64495" w:rsidRPr="00A64495" w:rsidRDefault="00A64495" w:rsidP="00A64495">
      <w:pPr>
        <w:spacing w:after="0" w:line="240" w:lineRule="auto"/>
        <w:ind w:left="284"/>
        <w:contextualSpacing/>
        <w:jc w:val="both"/>
        <w:rPr>
          <w:rFonts w:ascii="Arial" w:hAnsi="Arial" w:cs="Arial"/>
        </w:rPr>
      </w:pPr>
    </w:p>
    <w:p w:rsidR="00A64495" w:rsidRPr="00A64495" w:rsidRDefault="00A64495" w:rsidP="00A64495">
      <w:pPr>
        <w:spacing w:after="0" w:line="240" w:lineRule="auto"/>
        <w:ind w:left="284"/>
        <w:contextualSpacing/>
        <w:jc w:val="both"/>
        <w:rPr>
          <w:rFonts w:ascii="Arial" w:hAnsi="Arial" w:cs="Arial"/>
        </w:rPr>
      </w:pPr>
      <w:r w:rsidRPr="00A64495">
        <w:rPr>
          <w:rFonts w:ascii="Arial" w:hAnsi="Arial" w:cs="Arial"/>
        </w:rPr>
        <w:t xml:space="preserve">Los ajustes normativos permitirán aumentar el porcentaje de despacho anticipado y se prevé una reducción de tiempo de liberación de mercancías de 100 a 50 horas, lo que reducirá tiempos y costos logísticos. </w:t>
      </w:r>
    </w:p>
    <w:p w:rsidR="00A64495" w:rsidRPr="00A64495" w:rsidRDefault="00A64495" w:rsidP="00A64495">
      <w:pPr>
        <w:spacing w:after="0" w:line="240" w:lineRule="auto"/>
        <w:ind w:left="284"/>
        <w:contextualSpacing/>
        <w:jc w:val="both"/>
        <w:rPr>
          <w:rFonts w:ascii="Arial" w:hAnsi="Arial" w:cs="Arial"/>
        </w:rPr>
      </w:pPr>
    </w:p>
    <w:p w:rsidR="00A64495" w:rsidRPr="00A64495" w:rsidRDefault="00A64495" w:rsidP="00A64495">
      <w:pPr>
        <w:spacing w:after="0" w:line="240" w:lineRule="auto"/>
        <w:ind w:left="284"/>
        <w:contextualSpacing/>
        <w:jc w:val="both"/>
        <w:rPr>
          <w:rFonts w:ascii="Arial" w:hAnsi="Arial" w:cs="Arial"/>
        </w:rPr>
      </w:pPr>
      <w:r w:rsidRPr="00A64495">
        <w:rPr>
          <w:rFonts w:ascii="Arial" w:hAnsi="Arial" w:cs="Arial"/>
        </w:rPr>
        <w:t>Asimismo, se busca hacer más fluido el ingreso y salida de los 2,539,724 TEUS que se mueven anualmente por la vía marítima.</w:t>
      </w:r>
    </w:p>
    <w:p w:rsidR="00A64495" w:rsidRPr="00A64495" w:rsidRDefault="00A64495" w:rsidP="00A64495">
      <w:pPr>
        <w:spacing w:after="0" w:line="240" w:lineRule="auto"/>
        <w:ind w:left="284"/>
        <w:contextualSpacing/>
        <w:jc w:val="both"/>
        <w:rPr>
          <w:rFonts w:ascii="Arial" w:hAnsi="Arial" w:cs="Arial"/>
        </w:rPr>
      </w:pPr>
    </w:p>
    <w:p w:rsidR="00A64495" w:rsidRPr="00A64495" w:rsidRDefault="00A64495" w:rsidP="00A64495">
      <w:pPr>
        <w:spacing w:after="0" w:line="240" w:lineRule="auto"/>
        <w:ind w:left="284"/>
        <w:contextualSpacing/>
        <w:jc w:val="both"/>
        <w:rPr>
          <w:rFonts w:ascii="Arial" w:hAnsi="Arial" w:cs="Arial"/>
        </w:rPr>
      </w:pPr>
      <w:r w:rsidRPr="00A64495">
        <w:rPr>
          <w:rFonts w:ascii="Arial" w:hAnsi="Arial" w:cs="Arial"/>
        </w:rPr>
        <w:t>Por otro lado, se podrá contar con información anticipada y eliminar el uso de documentos físicos en el despacho por un aproximado de 1,280,661 folios.</w:t>
      </w:r>
    </w:p>
    <w:p w:rsidR="00A64495" w:rsidRPr="00A64495" w:rsidRDefault="00A64495" w:rsidP="00A64495">
      <w:pPr>
        <w:spacing w:after="0" w:line="240" w:lineRule="auto"/>
        <w:ind w:left="284"/>
        <w:contextualSpacing/>
        <w:jc w:val="both"/>
        <w:rPr>
          <w:rFonts w:ascii="Arial" w:hAnsi="Arial" w:cs="Arial"/>
        </w:rPr>
      </w:pPr>
    </w:p>
    <w:tbl>
      <w:tblPr>
        <w:tblW w:w="0" w:type="auto"/>
        <w:tblInd w:w="284" w:type="dxa"/>
        <w:tblCellMar>
          <w:left w:w="0" w:type="dxa"/>
          <w:right w:w="0" w:type="dxa"/>
        </w:tblCellMar>
        <w:tblLook w:val="04A0" w:firstRow="1" w:lastRow="0" w:firstColumn="1" w:lastColumn="0" w:noHBand="0" w:noVBand="1"/>
      </w:tblPr>
      <w:tblGrid>
        <w:gridCol w:w="8153"/>
      </w:tblGrid>
      <w:tr w:rsidR="00A64495" w:rsidRPr="00A64495" w:rsidTr="00722EAA">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495" w:rsidRPr="00A64495" w:rsidRDefault="00A64495" w:rsidP="00A64495">
            <w:pPr>
              <w:spacing w:after="0" w:line="240" w:lineRule="auto"/>
              <w:jc w:val="center"/>
              <w:rPr>
                <w:rFonts w:ascii="Arial" w:eastAsia="Times New Roman" w:hAnsi="Arial" w:cs="Arial"/>
                <w:b/>
                <w:bCs/>
                <w:sz w:val="20"/>
                <w:szCs w:val="20"/>
                <w:lang w:val="es-ES" w:eastAsia="es-ES"/>
              </w:rPr>
            </w:pPr>
            <w:r w:rsidRPr="00A64495">
              <w:rPr>
                <w:rFonts w:ascii="Arial" w:eastAsia="Times New Roman" w:hAnsi="Arial" w:cs="Arial"/>
                <w:b/>
                <w:bCs/>
                <w:sz w:val="20"/>
                <w:szCs w:val="20"/>
                <w:lang w:val="es-ES" w:eastAsia="es-ES"/>
              </w:rPr>
              <w:t>Tiempos y costos que se podrían ahorrar</w:t>
            </w:r>
          </w:p>
          <w:p w:rsidR="00A64495" w:rsidRPr="00A64495" w:rsidRDefault="00A64495" w:rsidP="00A64495">
            <w:pPr>
              <w:spacing w:after="0" w:line="240" w:lineRule="auto"/>
              <w:jc w:val="both"/>
              <w:rPr>
                <w:rFonts w:ascii="Arial" w:eastAsia="Times New Roman" w:hAnsi="Arial" w:cs="Arial"/>
                <w:sz w:val="20"/>
                <w:szCs w:val="20"/>
                <w:lang w:val="es-ES" w:eastAsia="es-ES"/>
              </w:rPr>
            </w:pP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Días por contenedor diferido: 7.85 días</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Días por contenedor anticipado: 2.42 días</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Días ahorrados por contenedor:  5.43 días</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Cantidad de Contenedores al año: 529,424</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Reducir el despacho diferido de 64% a 17% implica un 45% menos en diferido: 529,424 x 45% = 238,241 contenedores</w:t>
            </w:r>
          </w:p>
          <w:p w:rsidR="00A64495" w:rsidRPr="00A64495" w:rsidRDefault="00A64495" w:rsidP="00A64495">
            <w:pPr>
              <w:spacing w:after="0" w:line="240" w:lineRule="auto"/>
              <w:jc w:val="both"/>
              <w:rPr>
                <w:rFonts w:ascii="Arial" w:hAnsi="Arial" w:cs="Arial"/>
                <w:sz w:val="20"/>
                <w:szCs w:val="20"/>
                <w:lang w:val="es-ES" w:eastAsia="es-ES"/>
              </w:rPr>
            </w:pP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Costo por contenedor: US$ 138</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lastRenderedPageBreak/>
              <w:t>Costo ahorrado anual:  238,241 x 138 = US$ 32,877,258</w:t>
            </w:r>
          </w:p>
          <w:p w:rsidR="00A64495" w:rsidRPr="00A64495" w:rsidRDefault="00A64495" w:rsidP="00A64495">
            <w:pPr>
              <w:spacing w:after="0" w:line="240" w:lineRule="auto"/>
              <w:contextualSpacing/>
              <w:jc w:val="both"/>
              <w:rPr>
                <w:rFonts w:ascii="Arial" w:hAnsi="Arial" w:cs="Arial"/>
                <w:color w:val="FFFFFF"/>
              </w:rPr>
            </w:pPr>
          </w:p>
        </w:tc>
      </w:tr>
    </w:tbl>
    <w:p w:rsidR="002C3411" w:rsidRPr="00A64495" w:rsidRDefault="002C3411" w:rsidP="00A64495">
      <w:pPr>
        <w:spacing w:after="0" w:line="240" w:lineRule="auto"/>
        <w:jc w:val="both"/>
        <w:rPr>
          <w:rFonts w:ascii="Arial" w:hAnsi="Arial" w:cs="Arial"/>
          <w:lang w:val="es-ES"/>
        </w:rPr>
      </w:pPr>
    </w:p>
    <w:p w:rsidR="00A64495" w:rsidRPr="00A64495" w:rsidRDefault="00A64495" w:rsidP="00A64495">
      <w:pPr>
        <w:numPr>
          <w:ilvl w:val="0"/>
          <w:numId w:val="96"/>
        </w:numPr>
        <w:spacing w:after="0" w:line="240" w:lineRule="auto"/>
        <w:ind w:left="284" w:hanging="284"/>
        <w:contextualSpacing/>
        <w:jc w:val="both"/>
        <w:rPr>
          <w:rFonts w:ascii="Arial" w:hAnsi="Arial" w:cs="Arial"/>
          <w:b/>
          <w:bCs/>
        </w:rPr>
      </w:pPr>
      <w:r w:rsidRPr="00A64495">
        <w:rPr>
          <w:rFonts w:ascii="Arial" w:hAnsi="Arial" w:cs="Arial"/>
          <w:b/>
          <w:bCs/>
        </w:rPr>
        <w:t>Proceso de salida:</w:t>
      </w:r>
    </w:p>
    <w:p w:rsidR="00A64495" w:rsidRPr="00A64495" w:rsidRDefault="00A64495" w:rsidP="00A64495">
      <w:pPr>
        <w:spacing w:after="0" w:line="240" w:lineRule="auto"/>
        <w:ind w:left="284"/>
        <w:contextualSpacing/>
        <w:jc w:val="both"/>
        <w:rPr>
          <w:rFonts w:ascii="Arial" w:hAnsi="Arial" w:cs="Arial"/>
        </w:rPr>
      </w:pPr>
    </w:p>
    <w:p w:rsidR="00A64495" w:rsidRPr="00A64495" w:rsidRDefault="00A64495" w:rsidP="00A64495">
      <w:pPr>
        <w:spacing w:after="0" w:line="240" w:lineRule="auto"/>
        <w:ind w:left="284"/>
        <w:contextualSpacing/>
        <w:jc w:val="both"/>
        <w:rPr>
          <w:rFonts w:ascii="Arial" w:hAnsi="Arial" w:cs="Arial"/>
        </w:rPr>
      </w:pPr>
      <w:r w:rsidRPr="00A64495">
        <w:rPr>
          <w:rFonts w:ascii="Arial" w:hAnsi="Arial" w:cs="Arial"/>
        </w:rPr>
        <w:t>Se prevé una reducción de tiempo de despacho en la Exportación Definitiva aproximadamente a 12 horas; y una eliminación del uso de 1’264,235 folios de documentos sustentatorios en formato papel (que equivale a S/. 325,330).</w:t>
      </w:r>
    </w:p>
    <w:p w:rsidR="00A64495" w:rsidRPr="00A64495" w:rsidRDefault="00A64495" w:rsidP="00A64495">
      <w:pPr>
        <w:spacing w:after="0" w:line="240" w:lineRule="auto"/>
        <w:ind w:left="284"/>
        <w:contextualSpacing/>
        <w:jc w:val="both"/>
        <w:rPr>
          <w:rFonts w:ascii="Arial" w:hAnsi="Arial" w:cs="Arial"/>
        </w:rPr>
      </w:pPr>
    </w:p>
    <w:tbl>
      <w:tblPr>
        <w:tblW w:w="0" w:type="auto"/>
        <w:tblInd w:w="284" w:type="dxa"/>
        <w:tblCellMar>
          <w:left w:w="0" w:type="dxa"/>
          <w:right w:w="0" w:type="dxa"/>
        </w:tblCellMar>
        <w:tblLook w:val="04A0" w:firstRow="1" w:lastRow="0" w:firstColumn="1" w:lastColumn="0" w:noHBand="0" w:noVBand="1"/>
      </w:tblPr>
      <w:tblGrid>
        <w:gridCol w:w="8153"/>
      </w:tblGrid>
      <w:tr w:rsidR="00A64495" w:rsidRPr="00A64495" w:rsidTr="00722EAA">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495" w:rsidRPr="00A64495" w:rsidRDefault="00A64495" w:rsidP="00A64495">
            <w:pPr>
              <w:spacing w:after="0" w:line="240" w:lineRule="auto"/>
              <w:contextualSpacing/>
              <w:jc w:val="both"/>
              <w:rPr>
                <w:rFonts w:ascii="Arial" w:hAnsi="Arial" w:cs="Arial"/>
              </w:rPr>
            </w:pPr>
          </w:p>
          <w:p w:rsidR="00A64495" w:rsidRPr="00A64495" w:rsidRDefault="00A64495" w:rsidP="00A64495">
            <w:pPr>
              <w:spacing w:after="0" w:line="240" w:lineRule="auto"/>
              <w:jc w:val="center"/>
              <w:rPr>
                <w:rFonts w:ascii="Arial" w:eastAsia="Times New Roman" w:hAnsi="Arial" w:cs="Arial"/>
                <w:b/>
                <w:bCs/>
                <w:sz w:val="20"/>
                <w:szCs w:val="20"/>
                <w:lang w:val="es-ES" w:eastAsia="es-ES"/>
              </w:rPr>
            </w:pPr>
            <w:r w:rsidRPr="00A64495">
              <w:rPr>
                <w:rFonts w:ascii="Arial" w:eastAsia="Times New Roman" w:hAnsi="Arial" w:cs="Arial"/>
                <w:b/>
                <w:bCs/>
                <w:sz w:val="20"/>
                <w:szCs w:val="20"/>
                <w:lang w:val="es-ES" w:eastAsia="es-ES"/>
              </w:rPr>
              <w:t>Tiempos y costos que se podrían ahorrar</w:t>
            </w:r>
          </w:p>
          <w:p w:rsidR="00A64495" w:rsidRPr="00A64495" w:rsidRDefault="00A64495" w:rsidP="00A64495">
            <w:pPr>
              <w:spacing w:after="0" w:line="240" w:lineRule="auto"/>
              <w:jc w:val="both"/>
              <w:rPr>
                <w:rFonts w:ascii="Arial" w:eastAsia="Times New Roman" w:hAnsi="Arial" w:cs="Arial"/>
                <w:sz w:val="20"/>
                <w:szCs w:val="20"/>
                <w:lang w:val="es-ES" w:eastAsia="es-ES"/>
              </w:rPr>
            </w:pP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Horas/ contenedor/día: 16.44 horas</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Horas/ total contenedor/día: 11,409 horas</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Horas/ total contenedor. /año:  4,164,416 horas</w:t>
            </w:r>
          </w:p>
          <w:p w:rsidR="00A64495" w:rsidRPr="00A64495" w:rsidRDefault="00A64495" w:rsidP="00A64495">
            <w:pPr>
              <w:spacing w:after="0" w:line="240" w:lineRule="auto"/>
              <w:jc w:val="both"/>
              <w:rPr>
                <w:rFonts w:ascii="Arial" w:hAnsi="Arial" w:cs="Arial"/>
                <w:sz w:val="20"/>
                <w:szCs w:val="20"/>
                <w:lang w:val="es-ES" w:eastAsia="es-ES"/>
              </w:rPr>
            </w:pP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 xml:space="preserve">Costo /contenedor promedio/día: US $ 211 </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 xml:space="preserve">Costo /total contenedor promedio/día: US $146,434 </w:t>
            </w:r>
          </w:p>
          <w:p w:rsidR="00A64495" w:rsidRPr="00A64495" w:rsidRDefault="00A64495" w:rsidP="00A64495">
            <w:pPr>
              <w:numPr>
                <w:ilvl w:val="0"/>
                <w:numId w:val="97"/>
              </w:numPr>
              <w:spacing w:after="0" w:line="240" w:lineRule="auto"/>
              <w:jc w:val="both"/>
              <w:rPr>
                <w:rFonts w:ascii="Arial" w:eastAsia="Times New Roman" w:hAnsi="Arial" w:cs="Arial"/>
                <w:sz w:val="20"/>
                <w:szCs w:val="20"/>
                <w:lang w:val="es-ES" w:eastAsia="es-ES"/>
              </w:rPr>
            </w:pPr>
            <w:r w:rsidRPr="00A64495">
              <w:rPr>
                <w:rFonts w:ascii="Arial" w:eastAsia="Times New Roman" w:hAnsi="Arial" w:cs="Arial"/>
                <w:sz w:val="20"/>
                <w:szCs w:val="20"/>
                <w:lang w:val="es-ES" w:eastAsia="es-ES"/>
              </w:rPr>
              <w:t>Costo /total contenedor promedio/año: US $ 53,448,</w:t>
            </w:r>
          </w:p>
          <w:p w:rsidR="00A64495" w:rsidRPr="00A64495" w:rsidRDefault="00A64495" w:rsidP="00A64495">
            <w:pPr>
              <w:spacing w:after="0" w:line="240" w:lineRule="auto"/>
              <w:contextualSpacing/>
              <w:jc w:val="both"/>
              <w:rPr>
                <w:rFonts w:ascii="Arial" w:hAnsi="Arial" w:cs="Arial"/>
                <w:color w:val="FFFFFF"/>
              </w:rPr>
            </w:pPr>
          </w:p>
        </w:tc>
      </w:tr>
    </w:tbl>
    <w:p w:rsidR="00431606" w:rsidRPr="00A63336" w:rsidRDefault="00431606" w:rsidP="00A63336">
      <w:pPr>
        <w:spacing w:after="0" w:line="240" w:lineRule="auto"/>
        <w:ind w:left="426" w:hanging="426"/>
        <w:jc w:val="both"/>
        <w:rPr>
          <w:rFonts w:ascii="Arial" w:hAnsi="Arial" w:cs="Arial"/>
        </w:rPr>
      </w:pPr>
    </w:p>
    <w:p w:rsidR="004F6597" w:rsidRPr="00A63336" w:rsidRDefault="004F6597" w:rsidP="00A63336">
      <w:pPr>
        <w:numPr>
          <w:ilvl w:val="0"/>
          <w:numId w:val="1"/>
        </w:numPr>
        <w:tabs>
          <w:tab w:val="left" w:pos="426"/>
        </w:tabs>
        <w:spacing w:after="0" w:line="240" w:lineRule="auto"/>
        <w:ind w:left="567" w:hanging="567"/>
        <w:rPr>
          <w:rFonts w:ascii="Arial" w:hAnsi="Arial" w:cs="Arial"/>
          <w:b/>
        </w:rPr>
      </w:pPr>
      <w:r w:rsidRPr="00A63336">
        <w:rPr>
          <w:rFonts w:ascii="Arial" w:hAnsi="Arial" w:cs="Arial"/>
          <w:b/>
        </w:rPr>
        <w:t xml:space="preserve"> </w:t>
      </w:r>
      <w:r w:rsidRPr="00A63336">
        <w:rPr>
          <w:rFonts w:ascii="Arial" w:hAnsi="Arial" w:cs="Arial"/>
          <w:b/>
        </w:rPr>
        <w:tab/>
        <w:t>EXCLUSIÓN DEL ANÁLISIS DE LA CALIDAD REGULATORIA</w:t>
      </w:r>
    </w:p>
    <w:p w:rsidR="004F6597" w:rsidRPr="00A63336" w:rsidRDefault="004F6597" w:rsidP="00A63336">
      <w:pPr>
        <w:pStyle w:val="NormalWeb"/>
        <w:spacing w:before="0" w:beforeAutospacing="0" w:after="0" w:afterAutospacing="0"/>
        <w:ind w:left="284"/>
        <w:jc w:val="both"/>
        <w:rPr>
          <w:rFonts w:ascii="Arial" w:hAnsi="Arial" w:cs="Arial"/>
          <w:sz w:val="22"/>
          <w:szCs w:val="22"/>
        </w:rPr>
      </w:pPr>
    </w:p>
    <w:p w:rsidR="009C4DCC" w:rsidRPr="00A63336" w:rsidRDefault="004F6597" w:rsidP="00A63336">
      <w:pPr>
        <w:spacing w:after="0" w:line="240" w:lineRule="auto"/>
        <w:ind w:left="567" w:firstLine="3"/>
        <w:jc w:val="both"/>
        <w:rPr>
          <w:rFonts w:ascii="Arial" w:hAnsi="Arial" w:cs="Arial"/>
        </w:rPr>
      </w:pPr>
      <w:r w:rsidRPr="00A63336">
        <w:rPr>
          <w:rFonts w:ascii="Arial" w:hAnsi="Arial" w:cs="Arial"/>
        </w:rPr>
        <w:t>El artículo 2 del Decreto Legislativo N° 1310</w:t>
      </w:r>
      <w:r w:rsidRPr="00A63336">
        <w:rPr>
          <w:rFonts w:ascii="Arial" w:hAnsi="Arial" w:cs="Arial"/>
          <w:vertAlign w:val="superscript"/>
        </w:rPr>
        <w:footnoteReference w:id="48"/>
      </w:r>
      <w:r w:rsidRPr="00A63336">
        <w:rPr>
          <w:rFonts w:ascii="Arial" w:hAnsi="Arial" w:cs="Arial"/>
          <w:vertAlign w:val="superscript"/>
        </w:rPr>
        <w:t xml:space="preserve"> </w:t>
      </w:r>
      <w:r w:rsidRPr="00A63336">
        <w:rPr>
          <w:rFonts w:ascii="Arial" w:hAnsi="Arial" w:cs="Arial"/>
        </w:rPr>
        <w:t>estipula la obligación de las entidades del Poder Ejecutivo de realizar el análisis de la calidad regulatoria de todas las disposiciones normativas de alcance general que establezcan procedimientos administrativos</w:t>
      </w:r>
      <w:r w:rsidR="009C4DCC" w:rsidRPr="00A63336">
        <w:rPr>
          <w:rFonts w:ascii="Arial" w:hAnsi="Arial" w:cs="Arial"/>
        </w:rPr>
        <w:t>, con excepción de las disposiciones normativas de naturaleza tributaria.</w:t>
      </w:r>
    </w:p>
    <w:p w:rsidR="009C4DCC" w:rsidRPr="00A63336" w:rsidRDefault="009C4DCC" w:rsidP="00A63336">
      <w:pPr>
        <w:pStyle w:val="NormalWeb"/>
        <w:spacing w:before="0" w:beforeAutospacing="0" w:after="0" w:afterAutospacing="0"/>
        <w:ind w:left="284"/>
        <w:jc w:val="both"/>
        <w:rPr>
          <w:rFonts w:ascii="Arial" w:hAnsi="Arial" w:cs="Arial"/>
          <w:sz w:val="22"/>
          <w:szCs w:val="22"/>
        </w:rPr>
      </w:pPr>
    </w:p>
    <w:p w:rsidR="004F6597" w:rsidRPr="00A63336" w:rsidRDefault="002625A4" w:rsidP="00A63336">
      <w:pPr>
        <w:spacing w:after="0" w:line="240" w:lineRule="auto"/>
        <w:ind w:left="567" w:firstLine="3"/>
        <w:jc w:val="both"/>
        <w:rPr>
          <w:rFonts w:ascii="Arial" w:hAnsi="Arial" w:cs="Arial"/>
        </w:rPr>
      </w:pPr>
      <w:r w:rsidRPr="00A63336">
        <w:rPr>
          <w:rFonts w:ascii="Arial" w:hAnsi="Arial" w:cs="Arial"/>
        </w:rPr>
        <w:t>En tal sentido, se considera que la modificación del</w:t>
      </w:r>
      <w:r w:rsidR="00756CCC" w:rsidRPr="00A63336">
        <w:rPr>
          <w:rFonts w:ascii="Arial" w:hAnsi="Arial" w:cs="Arial"/>
        </w:rPr>
        <w:t xml:space="preserve"> RLGA</w:t>
      </w:r>
      <w:r w:rsidRPr="00A63336">
        <w:rPr>
          <w:rFonts w:ascii="Arial" w:hAnsi="Arial" w:cs="Arial"/>
        </w:rPr>
        <w:t xml:space="preserve"> está excluida </w:t>
      </w:r>
      <w:r w:rsidR="00CC6CC9" w:rsidRPr="00A63336">
        <w:rPr>
          <w:rFonts w:ascii="Arial" w:hAnsi="Arial" w:cs="Arial"/>
        </w:rPr>
        <w:t xml:space="preserve">o no se </w:t>
      </w:r>
      <w:r w:rsidR="004F6597" w:rsidRPr="00A63336">
        <w:rPr>
          <w:rFonts w:ascii="Arial" w:hAnsi="Arial" w:cs="Arial"/>
        </w:rPr>
        <w:t>encuentra dentro de los alcances de lo dispuesto en el artículo 2 del Decreto Legislativo N° 1310.</w:t>
      </w:r>
    </w:p>
    <w:p w:rsidR="004F6597" w:rsidRPr="00A63336" w:rsidRDefault="004F6597" w:rsidP="00A63336">
      <w:pPr>
        <w:spacing w:after="0" w:line="240" w:lineRule="auto"/>
        <w:ind w:left="426" w:hanging="426"/>
        <w:jc w:val="both"/>
        <w:rPr>
          <w:rFonts w:ascii="Arial" w:hAnsi="Arial" w:cs="Arial"/>
        </w:rPr>
      </w:pPr>
    </w:p>
    <w:p w:rsidR="000E1DB3" w:rsidRPr="00A63336" w:rsidRDefault="00021D0A" w:rsidP="00A63336">
      <w:pPr>
        <w:spacing w:after="0" w:line="240" w:lineRule="auto"/>
        <w:ind w:left="567" w:hanging="567"/>
        <w:jc w:val="both"/>
        <w:rPr>
          <w:rFonts w:ascii="Arial" w:hAnsi="Arial" w:cs="Arial"/>
          <w:b/>
        </w:rPr>
      </w:pPr>
      <w:r w:rsidRPr="00A63336">
        <w:rPr>
          <w:rFonts w:ascii="Arial" w:hAnsi="Arial" w:cs="Arial"/>
          <w:b/>
        </w:rPr>
        <w:t>I</w:t>
      </w:r>
      <w:r w:rsidR="004F6597" w:rsidRPr="00A63336">
        <w:rPr>
          <w:rFonts w:ascii="Arial" w:hAnsi="Arial" w:cs="Arial"/>
          <w:b/>
        </w:rPr>
        <w:t>V</w:t>
      </w:r>
      <w:r w:rsidRPr="00A63336">
        <w:rPr>
          <w:rFonts w:ascii="Arial" w:hAnsi="Arial" w:cs="Arial"/>
          <w:b/>
        </w:rPr>
        <w:t xml:space="preserve">. </w:t>
      </w:r>
      <w:r w:rsidRPr="00A63336">
        <w:rPr>
          <w:rFonts w:ascii="Arial" w:hAnsi="Arial" w:cs="Arial"/>
          <w:b/>
        </w:rPr>
        <w:tab/>
        <w:t>EL EFECTO DE LA NORMA SOBRE LA LEGISLACIÓN NACIONAL</w:t>
      </w:r>
    </w:p>
    <w:p w:rsidR="00624533" w:rsidRPr="00A63336" w:rsidRDefault="00624533" w:rsidP="00A63336">
      <w:pPr>
        <w:spacing w:after="0" w:line="240" w:lineRule="auto"/>
        <w:ind w:left="426" w:hanging="426"/>
        <w:jc w:val="both"/>
        <w:rPr>
          <w:rFonts w:ascii="Arial" w:hAnsi="Arial" w:cs="Arial"/>
        </w:rPr>
      </w:pPr>
    </w:p>
    <w:p w:rsidR="0027280B" w:rsidRPr="00A63336" w:rsidRDefault="00624533" w:rsidP="001D6186">
      <w:pPr>
        <w:tabs>
          <w:tab w:val="left" w:pos="567"/>
        </w:tabs>
        <w:spacing w:after="0" w:line="240" w:lineRule="auto"/>
        <w:ind w:left="567" w:hanging="426"/>
        <w:jc w:val="both"/>
        <w:rPr>
          <w:rFonts w:ascii="Arial" w:hAnsi="Arial" w:cs="Arial"/>
        </w:rPr>
      </w:pPr>
      <w:r w:rsidRPr="00A63336">
        <w:rPr>
          <w:rFonts w:ascii="Arial" w:hAnsi="Arial" w:cs="Arial"/>
        </w:rPr>
        <w:tab/>
        <w:t>La propuesta normativa está enmarcada en la Constitución Política del Estado y la</w:t>
      </w:r>
      <w:r w:rsidR="00BF6EB3" w:rsidRPr="00A63336">
        <w:rPr>
          <w:rFonts w:ascii="Arial" w:hAnsi="Arial" w:cs="Arial"/>
        </w:rPr>
        <w:t xml:space="preserve"> n</w:t>
      </w:r>
      <w:r w:rsidRPr="00A63336">
        <w:rPr>
          <w:rFonts w:ascii="Arial" w:hAnsi="Arial" w:cs="Arial"/>
        </w:rPr>
        <w:t>ormativa vigente</w:t>
      </w:r>
      <w:r w:rsidR="009733CC" w:rsidRPr="00A63336">
        <w:rPr>
          <w:rFonts w:ascii="Arial" w:hAnsi="Arial" w:cs="Arial"/>
        </w:rPr>
        <w:t>.</w:t>
      </w:r>
    </w:p>
    <w:sectPr w:rsidR="0027280B" w:rsidRPr="00A63336" w:rsidSect="00D20397">
      <w:footerReference w:type="default" r:id="rId21"/>
      <w:pgSz w:w="11907" w:h="16840" w:code="9"/>
      <w:pgMar w:top="1701"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CD" w:rsidRDefault="000230CD" w:rsidP="0027280B">
      <w:pPr>
        <w:spacing w:after="0" w:line="240" w:lineRule="auto"/>
      </w:pPr>
      <w:r>
        <w:separator/>
      </w:r>
    </w:p>
  </w:endnote>
  <w:endnote w:type="continuationSeparator" w:id="0">
    <w:p w:rsidR="000230CD" w:rsidRDefault="000230CD" w:rsidP="0027280B">
      <w:pPr>
        <w:spacing w:after="0" w:line="240" w:lineRule="auto"/>
      </w:pPr>
      <w:r>
        <w:continuationSeparator/>
      </w:r>
    </w:p>
  </w:endnote>
  <w:endnote w:type="continuationNotice" w:id="1">
    <w:p w:rsidR="000230CD" w:rsidRDefault="00023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4" w:rsidRDefault="00E92434">
    <w:pPr>
      <w:pStyle w:val="Piedepgina"/>
      <w:jc w:val="right"/>
    </w:pPr>
    <w:r>
      <w:fldChar w:fldCharType="begin"/>
    </w:r>
    <w:r>
      <w:instrText>PAGE   \* MERGEFORMAT</w:instrText>
    </w:r>
    <w:r>
      <w:fldChar w:fldCharType="separate"/>
    </w:r>
    <w:r w:rsidR="00CA63F1" w:rsidRPr="00CA63F1">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CD" w:rsidRDefault="000230CD" w:rsidP="0027280B">
      <w:pPr>
        <w:spacing w:after="0" w:line="240" w:lineRule="auto"/>
      </w:pPr>
      <w:r>
        <w:separator/>
      </w:r>
    </w:p>
  </w:footnote>
  <w:footnote w:type="continuationSeparator" w:id="0">
    <w:p w:rsidR="000230CD" w:rsidRDefault="000230CD" w:rsidP="0027280B">
      <w:pPr>
        <w:spacing w:after="0" w:line="240" w:lineRule="auto"/>
      </w:pPr>
      <w:r>
        <w:continuationSeparator/>
      </w:r>
    </w:p>
  </w:footnote>
  <w:footnote w:type="continuationNotice" w:id="1">
    <w:p w:rsidR="000230CD" w:rsidRDefault="000230CD">
      <w:pPr>
        <w:spacing w:after="0" w:line="240" w:lineRule="auto"/>
      </w:pPr>
    </w:p>
  </w:footnote>
  <w:footnote w:id="2">
    <w:p w:rsidR="00E92434" w:rsidRDefault="00E92434" w:rsidP="00000C2C">
      <w:pPr>
        <w:pStyle w:val="Textonotapie"/>
        <w:ind w:left="284" w:hanging="284"/>
      </w:pPr>
      <w:r w:rsidRPr="00912B98">
        <w:rPr>
          <w:rStyle w:val="Refdenotaalpie"/>
          <w:rFonts w:ascii="Arial" w:hAnsi="Arial" w:cs="Arial"/>
          <w:sz w:val="16"/>
          <w:szCs w:val="16"/>
        </w:rPr>
        <w:footnoteRef/>
      </w:r>
      <w:r w:rsidRPr="00912B98">
        <w:rPr>
          <w:rStyle w:val="Refdenotaalpie"/>
          <w:rFonts w:ascii="Arial" w:hAnsi="Arial" w:cs="Arial"/>
          <w:sz w:val="16"/>
          <w:szCs w:val="16"/>
        </w:rPr>
        <w:t xml:space="preserve"> </w:t>
      </w:r>
      <w:r>
        <w:rPr>
          <w:rStyle w:val="Refdenotaalpie"/>
          <w:rFonts w:ascii="Arial" w:hAnsi="Arial" w:cs="Arial"/>
          <w:sz w:val="16"/>
          <w:szCs w:val="16"/>
        </w:rPr>
        <w:tab/>
      </w:r>
      <w:r w:rsidRPr="00912B98">
        <w:rPr>
          <w:rFonts w:ascii="Arial" w:hAnsi="Arial" w:cs="Arial"/>
          <w:sz w:val="16"/>
          <w:szCs w:val="16"/>
        </w:rPr>
        <w:t>Publicado el 16.9.2018.</w:t>
      </w:r>
    </w:p>
  </w:footnote>
  <w:footnote w:id="3">
    <w:p w:rsidR="00E92434" w:rsidRPr="00DF193D" w:rsidRDefault="00E92434" w:rsidP="00000C2C">
      <w:pPr>
        <w:pStyle w:val="Textonotapie"/>
        <w:ind w:left="284" w:hanging="284"/>
        <w:rPr>
          <w:rFonts w:ascii="Arial" w:hAnsi="Arial" w:cs="Arial"/>
          <w:sz w:val="16"/>
          <w:szCs w:val="16"/>
        </w:rPr>
      </w:pPr>
      <w:r w:rsidRPr="00DF193D">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5E715B">
        <w:rPr>
          <w:rFonts w:ascii="Arial" w:hAnsi="Arial" w:cs="Arial"/>
          <w:sz w:val="16"/>
          <w:szCs w:val="16"/>
        </w:rPr>
        <w:t>Decreto Legislativo N° 1053, p</w:t>
      </w:r>
      <w:r>
        <w:rPr>
          <w:rFonts w:ascii="Arial" w:hAnsi="Arial" w:cs="Arial"/>
          <w:sz w:val="16"/>
          <w:szCs w:val="16"/>
        </w:rPr>
        <w:t xml:space="preserve">ublicado el </w:t>
      </w:r>
      <w:r w:rsidRPr="00912B98">
        <w:rPr>
          <w:rFonts w:ascii="Arial" w:hAnsi="Arial" w:cs="Arial"/>
          <w:sz w:val="16"/>
          <w:szCs w:val="16"/>
        </w:rPr>
        <w:t>27.6.2008 y modificatorias</w:t>
      </w:r>
      <w:r>
        <w:rPr>
          <w:rFonts w:ascii="Arial" w:hAnsi="Arial" w:cs="Arial"/>
          <w:sz w:val="16"/>
          <w:szCs w:val="16"/>
        </w:rPr>
        <w:t>.</w:t>
      </w:r>
      <w:r w:rsidRPr="00DF193D">
        <w:rPr>
          <w:rFonts w:ascii="Arial" w:hAnsi="Arial" w:cs="Arial"/>
          <w:sz w:val="16"/>
          <w:szCs w:val="16"/>
        </w:rPr>
        <w:t xml:space="preserve"> En adelante </w:t>
      </w:r>
      <w:r>
        <w:rPr>
          <w:rFonts w:ascii="Arial" w:hAnsi="Arial" w:cs="Arial"/>
          <w:sz w:val="16"/>
          <w:szCs w:val="16"/>
        </w:rPr>
        <w:t xml:space="preserve">la </w:t>
      </w:r>
      <w:r w:rsidRPr="00DF193D">
        <w:rPr>
          <w:rFonts w:ascii="Arial" w:hAnsi="Arial" w:cs="Arial"/>
          <w:sz w:val="16"/>
          <w:szCs w:val="16"/>
        </w:rPr>
        <w:t>LGA.</w:t>
      </w:r>
    </w:p>
  </w:footnote>
  <w:footnote w:id="4">
    <w:p w:rsidR="00E92434" w:rsidRDefault="00E92434" w:rsidP="00FB3CD6">
      <w:pPr>
        <w:pStyle w:val="Textonotapie"/>
        <w:tabs>
          <w:tab w:val="left" w:pos="284"/>
        </w:tabs>
        <w:ind w:left="284" w:hanging="284"/>
        <w:jc w:val="both"/>
      </w:pPr>
      <w:r w:rsidRPr="00861857">
        <w:rPr>
          <w:rStyle w:val="Refdenotaalpie"/>
          <w:rFonts w:ascii="Arial" w:hAnsi="Arial" w:cs="Arial"/>
          <w:sz w:val="16"/>
          <w:szCs w:val="16"/>
        </w:rPr>
        <w:footnoteRef/>
      </w:r>
      <w:r w:rsidRPr="00861857">
        <w:rPr>
          <w:rStyle w:val="Refdenotaalpie"/>
          <w:rFonts w:ascii="Arial" w:hAnsi="Arial" w:cs="Arial"/>
          <w:sz w:val="16"/>
          <w:szCs w:val="16"/>
        </w:rPr>
        <w:t xml:space="preserve"> </w:t>
      </w:r>
      <w:r>
        <w:rPr>
          <w:rFonts w:ascii="Arial" w:hAnsi="Arial" w:cs="Arial"/>
          <w:sz w:val="16"/>
          <w:szCs w:val="16"/>
        </w:rPr>
        <w:tab/>
        <w:t>Ap</w:t>
      </w:r>
      <w:r w:rsidRPr="009C503B">
        <w:rPr>
          <w:rFonts w:ascii="Arial" w:hAnsi="Arial" w:cs="Arial"/>
          <w:sz w:val="16"/>
          <w:szCs w:val="16"/>
        </w:rPr>
        <w:t>robado por el Decreto Supremo N° 010-2009-EF</w:t>
      </w:r>
      <w:r>
        <w:rPr>
          <w:rFonts w:ascii="Arial" w:hAnsi="Arial" w:cs="Arial"/>
          <w:sz w:val="16"/>
          <w:szCs w:val="16"/>
        </w:rPr>
        <w:t>, p</w:t>
      </w:r>
      <w:r w:rsidRPr="00861857">
        <w:rPr>
          <w:rFonts w:ascii="Arial" w:hAnsi="Arial" w:cs="Arial"/>
          <w:sz w:val="16"/>
          <w:szCs w:val="16"/>
        </w:rPr>
        <w:t>ublicado el 16.1.2009 y modificatorias.</w:t>
      </w:r>
      <w:r>
        <w:rPr>
          <w:rFonts w:ascii="Arial" w:hAnsi="Arial" w:cs="Arial"/>
          <w:sz w:val="16"/>
          <w:szCs w:val="16"/>
        </w:rPr>
        <w:t xml:space="preserve"> En adelante el RLGA La Segunda Disposición Complementaria Final del Decreto Legislativo Nº 1433 prevé que d</w:t>
      </w:r>
      <w:r w:rsidRPr="00715C33">
        <w:rPr>
          <w:rFonts w:ascii="Arial" w:hAnsi="Arial" w:cs="Arial"/>
          <w:sz w:val="16"/>
          <w:szCs w:val="16"/>
        </w:rPr>
        <w:t xml:space="preserve">entro de los doscientos cuarenta días calendario siguientes a </w:t>
      </w:r>
      <w:r>
        <w:rPr>
          <w:rFonts w:ascii="Arial" w:hAnsi="Arial" w:cs="Arial"/>
          <w:sz w:val="16"/>
          <w:szCs w:val="16"/>
        </w:rPr>
        <w:t>su</w:t>
      </w:r>
      <w:r w:rsidRPr="00715C33">
        <w:rPr>
          <w:rFonts w:ascii="Arial" w:hAnsi="Arial" w:cs="Arial"/>
          <w:sz w:val="16"/>
          <w:szCs w:val="16"/>
        </w:rPr>
        <w:t xml:space="preserve"> publicación, se aprueba, mediante Decreto Supremo, refrendado por el Ministro de Economía y Finanzas</w:t>
      </w:r>
      <w:r>
        <w:rPr>
          <w:rFonts w:ascii="Arial" w:hAnsi="Arial" w:cs="Arial"/>
          <w:sz w:val="16"/>
          <w:szCs w:val="16"/>
        </w:rPr>
        <w:t xml:space="preserve"> l</w:t>
      </w:r>
      <w:r w:rsidRPr="00715C33">
        <w:rPr>
          <w:rFonts w:ascii="Arial" w:hAnsi="Arial" w:cs="Arial"/>
          <w:sz w:val="16"/>
          <w:szCs w:val="16"/>
        </w:rPr>
        <w:t>a adecuación del Reglamento de la LGA</w:t>
      </w:r>
      <w:r>
        <w:rPr>
          <w:rFonts w:ascii="Arial" w:hAnsi="Arial" w:cs="Arial"/>
          <w:sz w:val="16"/>
          <w:szCs w:val="16"/>
        </w:rPr>
        <w:t>.</w:t>
      </w:r>
    </w:p>
  </w:footnote>
  <w:footnote w:id="5">
    <w:p w:rsidR="00E92434" w:rsidRPr="002C38A0" w:rsidRDefault="00E92434" w:rsidP="00B12326">
      <w:pPr>
        <w:pStyle w:val="Textonotapie"/>
        <w:ind w:left="284" w:hanging="284"/>
        <w:jc w:val="both"/>
        <w:rPr>
          <w:rFonts w:ascii="Arial" w:hAnsi="Arial" w:cs="Arial"/>
          <w:sz w:val="16"/>
          <w:szCs w:val="16"/>
        </w:rPr>
      </w:pPr>
      <w:r w:rsidRPr="00BD3A18">
        <w:rPr>
          <w:rStyle w:val="Refdenotaalpie"/>
          <w:rFonts w:ascii="Arial" w:hAnsi="Arial" w:cs="Arial"/>
          <w:sz w:val="18"/>
          <w:szCs w:val="18"/>
        </w:rPr>
        <w:footnoteRef/>
      </w:r>
      <w:r w:rsidRPr="00BD3A18">
        <w:rPr>
          <w:rFonts w:ascii="Arial" w:hAnsi="Arial" w:cs="Arial"/>
          <w:sz w:val="18"/>
          <w:szCs w:val="18"/>
        </w:rPr>
        <w:t xml:space="preserve"> </w:t>
      </w:r>
      <w:r>
        <w:rPr>
          <w:rFonts w:ascii="Arial" w:hAnsi="Arial" w:cs="Arial"/>
          <w:sz w:val="18"/>
          <w:szCs w:val="18"/>
        </w:rPr>
        <w:tab/>
      </w:r>
      <w:r w:rsidRPr="00BD3A18">
        <w:rPr>
          <w:rFonts w:ascii="Arial" w:hAnsi="Arial" w:cs="Arial"/>
          <w:sz w:val="18"/>
          <w:szCs w:val="18"/>
        </w:rPr>
        <w:t>Conforme a lo dispuesto en la Resolución de Superintendencia N° 020-2018/SUNAT, publicada el 21.1.2018, que modificó la Resolución de Superintendencia N° 155-2017/SUNAT.</w:t>
      </w:r>
    </w:p>
  </w:footnote>
  <w:footnote w:id="6">
    <w:p w:rsidR="00E92434" w:rsidRPr="009D71F5" w:rsidRDefault="00E92434" w:rsidP="00B12326">
      <w:pPr>
        <w:pStyle w:val="Textonotapie"/>
        <w:ind w:left="284" w:hanging="284"/>
      </w:pPr>
      <w:r>
        <w:rPr>
          <w:rStyle w:val="Refdenotaalpie"/>
        </w:rPr>
        <w:footnoteRef/>
      </w:r>
      <w:r>
        <w:t xml:space="preserve"> </w:t>
      </w:r>
      <w:r>
        <w:tab/>
      </w:r>
      <w:r w:rsidRPr="00871B3C">
        <w:rPr>
          <w:rFonts w:ascii="Arial" w:hAnsi="Arial" w:cs="Arial"/>
          <w:sz w:val="18"/>
          <w:szCs w:val="18"/>
        </w:rPr>
        <w:t>Proyecto FAST (Facilitación Aduanera, Simplificación y Transparencia)</w:t>
      </w:r>
    </w:p>
  </w:footnote>
  <w:footnote w:id="7">
    <w:p w:rsidR="00E92434" w:rsidRPr="00E60411" w:rsidRDefault="00E92434" w:rsidP="00E60411">
      <w:pPr>
        <w:pStyle w:val="Textonotapie"/>
        <w:ind w:left="142" w:hanging="142"/>
        <w:jc w:val="both"/>
        <w:rPr>
          <w:rFonts w:ascii="Arial" w:hAnsi="Arial" w:cs="Arial"/>
          <w:sz w:val="16"/>
        </w:rPr>
      </w:pPr>
      <w:r w:rsidRPr="00E60411">
        <w:rPr>
          <w:rStyle w:val="Refdenotaalpie"/>
          <w:rFonts w:ascii="Arial" w:hAnsi="Arial" w:cs="Arial"/>
          <w:sz w:val="16"/>
        </w:rPr>
        <w:footnoteRef/>
      </w:r>
      <w:r>
        <w:rPr>
          <w:rFonts w:ascii="Arial" w:hAnsi="Arial" w:cs="Arial"/>
          <w:sz w:val="16"/>
        </w:rPr>
        <w:t xml:space="preserve">  </w:t>
      </w:r>
      <w:r w:rsidRPr="00E60411">
        <w:rPr>
          <w:rFonts w:ascii="Arial" w:hAnsi="Arial" w:cs="Arial"/>
          <w:sz w:val="16"/>
        </w:rPr>
        <w:t>Ley que modifica los artículos 3, 5 y 7 del Decreto Supremo Nº 150-2007-EF, Texto Único Ordenado de la Ley para la Lucha contra la Evasión y para la Formalización de la Economía, y los artículos 16 y 192 del Decreto Legislativo Nº 1053, Ley General de Aduanas, publicada el 21.2.2018.</w:t>
      </w:r>
    </w:p>
  </w:footnote>
  <w:footnote w:id="8">
    <w:p w:rsidR="00E92434" w:rsidRPr="00E92434" w:rsidRDefault="00E92434" w:rsidP="00E92434">
      <w:pPr>
        <w:pStyle w:val="Textonotapie"/>
        <w:ind w:left="142" w:hanging="142"/>
        <w:jc w:val="both"/>
        <w:rPr>
          <w:rFonts w:ascii="Arial" w:hAnsi="Arial" w:cs="Arial"/>
          <w:color w:val="000000" w:themeColor="text1"/>
          <w:sz w:val="16"/>
          <w:szCs w:val="16"/>
        </w:rPr>
      </w:pPr>
      <w:r w:rsidRPr="00E92434">
        <w:rPr>
          <w:rStyle w:val="Refdenotaalpie"/>
          <w:color w:val="000000" w:themeColor="text1"/>
          <w:sz w:val="16"/>
          <w:szCs w:val="16"/>
        </w:rPr>
        <w:footnoteRef/>
      </w:r>
      <w:r w:rsidRPr="00E92434">
        <w:rPr>
          <w:color w:val="000000" w:themeColor="text1"/>
          <w:sz w:val="16"/>
          <w:szCs w:val="16"/>
        </w:rPr>
        <w:t xml:space="preserve"> </w:t>
      </w:r>
      <w:r w:rsidRPr="00E92434">
        <w:rPr>
          <w:rFonts w:ascii="Arial" w:hAnsi="Arial" w:cs="Arial"/>
          <w:color w:val="000000" w:themeColor="text1"/>
          <w:sz w:val="16"/>
          <w:szCs w:val="16"/>
        </w:rPr>
        <w:t>En adelante “CKR”. Entró en vigor el 3.2.2006 y es una revisión y actualización del Convenio Internacional sobre la Simplificación y la Armonización de Procedimientos Aduaneros (Convenio de Kyoto), que fue adoptado en 1973.</w:t>
      </w:r>
    </w:p>
  </w:footnote>
  <w:footnote w:id="9">
    <w:p w:rsidR="00E92434" w:rsidRPr="00E92434" w:rsidRDefault="00E92434" w:rsidP="00E92434">
      <w:pPr>
        <w:pStyle w:val="Textonotapie"/>
        <w:ind w:left="142" w:hanging="142"/>
        <w:rPr>
          <w:rFonts w:ascii="Arial" w:hAnsi="Arial" w:cs="Arial"/>
          <w:color w:val="000000" w:themeColor="text1"/>
          <w:sz w:val="16"/>
          <w:szCs w:val="16"/>
        </w:rPr>
      </w:pPr>
      <w:r w:rsidRPr="00E92434">
        <w:rPr>
          <w:rStyle w:val="Refdenotaalpie"/>
          <w:rFonts w:ascii="Arial" w:hAnsi="Arial" w:cs="Arial"/>
          <w:color w:val="000000" w:themeColor="text1"/>
          <w:sz w:val="16"/>
          <w:szCs w:val="16"/>
        </w:rPr>
        <w:footnoteRef/>
      </w:r>
      <w:r w:rsidRPr="00E92434">
        <w:rPr>
          <w:rFonts w:ascii="Arial" w:hAnsi="Arial" w:cs="Arial"/>
          <w:color w:val="000000" w:themeColor="text1"/>
          <w:sz w:val="16"/>
          <w:szCs w:val="16"/>
        </w:rPr>
        <w:t xml:space="preserve"> Ratificado mediante </w:t>
      </w:r>
      <w:hyperlink r:id="rId1" w:tgtFrame="_blank" w:history="1">
        <w:r w:rsidRPr="00E92434">
          <w:rPr>
            <w:rStyle w:val="Hipervnculo"/>
            <w:rFonts w:ascii="Arial" w:hAnsi="Arial" w:cs="Arial"/>
            <w:color w:val="000000" w:themeColor="text1"/>
            <w:sz w:val="16"/>
            <w:szCs w:val="16"/>
          </w:rPr>
          <w:t>Decreto Supremo Nº 030-2006-RE</w:t>
        </w:r>
      </w:hyperlink>
      <w:r w:rsidRPr="00E92434">
        <w:rPr>
          <w:rFonts w:ascii="Arial" w:hAnsi="Arial" w:cs="Arial"/>
          <w:color w:val="000000" w:themeColor="text1"/>
          <w:sz w:val="16"/>
          <w:szCs w:val="16"/>
        </w:rPr>
        <w:t>, publicado el 30.6.2006.</w:t>
      </w:r>
    </w:p>
  </w:footnote>
  <w:footnote w:id="10">
    <w:p w:rsidR="00E92434" w:rsidRDefault="00E92434" w:rsidP="00E92434">
      <w:pPr>
        <w:pStyle w:val="Textonotapie"/>
        <w:ind w:left="142" w:hanging="142"/>
        <w:jc w:val="both"/>
        <w:rPr>
          <w:rFonts w:asciiTheme="minorHAnsi" w:hAnsiTheme="minorHAnsi" w:cstheme="minorBidi"/>
          <w:color w:val="FF0000"/>
          <w:sz w:val="16"/>
          <w:szCs w:val="16"/>
          <w:lang w:val="es-ES"/>
        </w:rPr>
      </w:pPr>
      <w:r w:rsidRPr="00E92434">
        <w:rPr>
          <w:rStyle w:val="Refdenotaalpie"/>
          <w:color w:val="000000" w:themeColor="text1"/>
          <w:sz w:val="16"/>
          <w:szCs w:val="16"/>
        </w:rPr>
        <w:footnoteRef/>
      </w:r>
      <w:r w:rsidRPr="00E92434">
        <w:rPr>
          <w:rFonts w:ascii="Arial" w:hAnsi="Arial" w:cs="Arial"/>
          <w:color w:val="000000" w:themeColor="text1"/>
          <w:sz w:val="16"/>
          <w:szCs w:val="16"/>
        </w:rPr>
        <w:t xml:space="preserve"> Ratificado mediante el Decreto Supremo N° 044-2016-RE, publicado el 7.7.2016.</w:t>
      </w:r>
    </w:p>
  </w:footnote>
  <w:footnote w:id="11">
    <w:p w:rsidR="00E92434" w:rsidRPr="00DB373F" w:rsidRDefault="00E92434" w:rsidP="006F42B3">
      <w:pPr>
        <w:pStyle w:val="Textonotapie"/>
        <w:ind w:left="142" w:hanging="142"/>
        <w:jc w:val="both"/>
        <w:rPr>
          <w:rFonts w:ascii="Arial" w:hAnsi="Arial" w:cs="Arial"/>
          <w:sz w:val="16"/>
          <w:szCs w:val="16"/>
        </w:rPr>
      </w:pPr>
      <w:r w:rsidRPr="00DB373F">
        <w:rPr>
          <w:rStyle w:val="Refdenotaalpie"/>
          <w:rFonts w:ascii="Arial" w:hAnsi="Arial" w:cs="Arial"/>
          <w:sz w:val="16"/>
          <w:szCs w:val="16"/>
        </w:rPr>
        <w:footnoteRef/>
      </w:r>
      <w:r w:rsidRPr="00DB373F">
        <w:rPr>
          <w:rFonts w:ascii="Arial" w:hAnsi="Arial" w:cs="Arial"/>
          <w:sz w:val="16"/>
          <w:szCs w:val="16"/>
        </w:rPr>
        <w:t xml:space="preserve"> Publicado del 22.6.2013 y modificado, entre otros, por la Ley N° 30296, publicada el 31.12.2014.</w:t>
      </w:r>
      <w:r>
        <w:rPr>
          <w:rFonts w:ascii="Arial" w:hAnsi="Arial" w:cs="Arial"/>
          <w:sz w:val="16"/>
          <w:szCs w:val="16"/>
        </w:rPr>
        <w:t xml:space="preserve"> En adelante TUO del CT.</w:t>
      </w:r>
    </w:p>
  </w:footnote>
  <w:footnote w:id="12">
    <w:p w:rsidR="00E92434" w:rsidRDefault="00E92434" w:rsidP="008B7541">
      <w:pPr>
        <w:pStyle w:val="Textonotapie"/>
      </w:pPr>
      <w:r w:rsidRPr="00D92AFD">
        <w:rPr>
          <w:rFonts w:ascii="Arial" w:hAnsi="Arial" w:cs="Arial"/>
          <w:sz w:val="22"/>
          <w:szCs w:val="22"/>
          <w:vertAlign w:val="superscript"/>
        </w:rPr>
        <w:footnoteRef/>
      </w:r>
      <w:r w:rsidRPr="00D92AFD">
        <w:rPr>
          <w:rFonts w:ascii="Arial" w:hAnsi="Arial" w:cs="Arial"/>
          <w:sz w:val="22"/>
          <w:szCs w:val="22"/>
        </w:rPr>
        <w:t xml:space="preserve"> </w:t>
      </w:r>
      <w:r>
        <w:rPr>
          <w:rFonts w:ascii="Arial" w:hAnsi="Arial" w:cs="Arial"/>
          <w:sz w:val="16"/>
          <w:szCs w:val="16"/>
        </w:rPr>
        <w:t>Publicado el 25.2.2016.</w:t>
      </w:r>
    </w:p>
  </w:footnote>
  <w:footnote w:id="13">
    <w:p w:rsidR="00E92434" w:rsidRPr="00F51996" w:rsidRDefault="00E92434" w:rsidP="000F69F4">
      <w:pPr>
        <w:spacing w:after="0" w:line="240" w:lineRule="auto"/>
        <w:ind w:left="142" w:hanging="142"/>
        <w:jc w:val="both"/>
        <w:rPr>
          <w:rFonts w:ascii="Arial" w:hAnsi="Arial" w:cs="Arial"/>
          <w:sz w:val="16"/>
          <w:szCs w:val="16"/>
        </w:rPr>
      </w:pPr>
      <w:r w:rsidRPr="00666490">
        <w:rPr>
          <w:rStyle w:val="Refdenotaalpie"/>
          <w:rFonts w:ascii="Arial" w:hAnsi="Arial" w:cs="Arial"/>
          <w:sz w:val="16"/>
          <w:szCs w:val="16"/>
        </w:rPr>
        <w:footnoteRef/>
      </w:r>
      <w:r w:rsidRPr="00666490">
        <w:rPr>
          <w:rFonts w:ascii="Arial" w:hAnsi="Arial" w:cs="Arial"/>
          <w:sz w:val="16"/>
          <w:szCs w:val="16"/>
        </w:rPr>
        <w:t xml:space="preserve"> La citada norma técnica y sus modificatorias se encuentran publicadas en </w:t>
      </w:r>
      <w:hyperlink r:id="rId2" w:history="1">
        <w:r w:rsidRPr="00666490">
          <w:rPr>
            <w:rStyle w:val="Hipervnculo"/>
            <w:rFonts w:ascii="Arial" w:hAnsi="Arial" w:cs="Arial"/>
            <w:color w:val="auto"/>
            <w:sz w:val="16"/>
            <w:szCs w:val="16"/>
            <w:u w:val="none"/>
          </w:rPr>
          <w:t>https://portal.mtc.gob.pe</w:t>
        </w:r>
      </w:hyperlink>
      <w:r w:rsidRPr="00666490">
        <w:rPr>
          <w:rStyle w:val="Hipervnculo"/>
          <w:rFonts w:ascii="Arial" w:hAnsi="Arial" w:cs="Arial"/>
          <w:color w:val="auto"/>
          <w:sz w:val="16"/>
          <w:szCs w:val="16"/>
          <w:u w:val="none"/>
        </w:rPr>
        <w:t>/transportes /aeronautica_civil/normas/documentos/rap/raprev17/rap111</w:t>
      </w:r>
      <w:r w:rsidRPr="00666490">
        <w:rPr>
          <w:rFonts w:ascii="Arial" w:hAnsi="Arial" w:cs="Arial"/>
          <w:sz w:val="16"/>
          <w:szCs w:val="16"/>
        </w:rPr>
        <w:t>/rap_111_ indice_rev17.PDF</w:t>
      </w:r>
    </w:p>
    <w:p w:rsidR="00E92434" w:rsidRPr="00F51996" w:rsidRDefault="00E92434" w:rsidP="000F69F4">
      <w:pPr>
        <w:pStyle w:val="Textonotapie"/>
        <w:rPr>
          <w:rFonts w:ascii="Arial" w:hAnsi="Arial" w:cs="Arial"/>
          <w:sz w:val="16"/>
          <w:szCs w:val="16"/>
        </w:rPr>
      </w:pPr>
    </w:p>
  </w:footnote>
  <w:footnote w:id="14">
    <w:p w:rsidR="00E92434" w:rsidRPr="00E73611" w:rsidRDefault="00E92434" w:rsidP="00CD35C6">
      <w:pPr>
        <w:pStyle w:val="Textonotapie"/>
        <w:rPr>
          <w:rFonts w:ascii="Arial" w:hAnsi="Arial" w:cs="Arial"/>
          <w:sz w:val="18"/>
          <w:szCs w:val="18"/>
        </w:rPr>
      </w:pPr>
      <w:r w:rsidRPr="00E73611">
        <w:rPr>
          <w:rStyle w:val="Refdenotaalpie"/>
          <w:rFonts w:ascii="Arial" w:hAnsi="Arial" w:cs="Arial"/>
          <w:sz w:val="18"/>
          <w:szCs w:val="18"/>
        </w:rPr>
        <w:footnoteRef/>
      </w:r>
      <w:r w:rsidRPr="00E73611">
        <w:rPr>
          <w:rFonts w:ascii="Arial" w:hAnsi="Arial" w:cs="Arial"/>
          <w:sz w:val="18"/>
          <w:szCs w:val="18"/>
        </w:rPr>
        <w:t xml:space="preserve"> </w:t>
      </w:r>
      <w:r>
        <w:rPr>
          <w:rFonts w:ascii="Arial" w:hAnsi="Arial" w:cs="Arial"/>
          <w:sz w:val="18"/>
          <w:szCs w:val="18"/>
        </w:rPr>
        <w:t xml:space="preserve"> Aprobado mediante </w:t>
      </w:r>
      <w:r w:rsidRPr="00E73611">
        <w:rPr>
          <w:rFonts w:ascii="Arial" w:hAnsi="Arial" w:cs="Arial"/>
          <w:sz w:val="18"/>
          <w:szCs w:val="18"/>
        </w:rPr>
        <w:t>Decreto Supremo N° 006-2017-JUS, publicado el 20.3.2017.</w:t>
      </w:r>
    </w:p>
  </w:footnote>
  <w:footnote w:id="15">
    <w:p w:rsidR="00E92434" w:rsidRPr="006D3F9A" w:rsidRDefault="00E92434" w:rsidP="00D00B05">
      <w:pPr>
        <w:pStyle w:val="Textonotapie"/>
        <w:ind w:left="284" w:hanging="284"/>
        <w:jc w:val="both"/>
        <w:rPr>
          <w:rFonts w:ascii="Arial" w:hAnsi="Arial" w:cs="Arial"/>
          <w:sz w:val="16"/>
          <w:szCs w:val="16"/>
        </w:rPr>
      </w:pPr>
      <w:r w:rsidRPr="006D3F9A">
        <w:rPr>
          <w:rStyle w:val="Refdenotaalpie"/>
          <w:rFonts w:ascii="Arial" w:hAnsi="Arial" w:cs="Arial"/>
          <w:sz w:val="16"/>
          <w:szCs w:val="16"/>
        </w:rPr>
        <w:footnoteRef/>
      </w:r>
      <w:r w:rsidRPr="006D3F9A">
        <w:rPr>
          <w:rFonts w:ascii="Arial" w:hAnsi="Arial" w:cs="Arial"/>
          <w:sz w:val="16"/>
          <w:szCs w:val="16"/>
        </w:rPr>
        <w:t xml:space="preserve"> </w:t>
      </w:r>
      <w:r>
        <w:rPr>
          <w:rFonts w:ascii="Arial" w:hAnsi="Arial" w:cs="Arial"/>
          <w:sz w:val="16"/>
          <w:szCs w:val="16"/>
        </w:rPr>
        <w:tab/>
      </w:r>
      <w:r w:rsidRPr="006D3F9A">
        <w:rPr>
          <w:rFonts w:ascii="Arial" w:hAnsi="Arial" w:cs="Arial"/>
          <w:sz w:val="16"/>
          <w:szCs w:val="16"/>
        </w:rPr>
        <w:t>Fuente: Datos proporcionados por la Intendencia Nacional de Desarrollo Estratégico-INDIA con mensaje del 1</w:t>
      </w:r>
      <w:r>
        <w:rPr>
          <w:rFonts w:ascii="Arial" w:hAnsi="Arial" w:cs="Arial"/>
          <w:sz w:val="16"/>
          <w:szCs w:val="16"/>
        </w:rPr>
        <w:t>8</w:t>
      </w:r>
      <w:r w:rsidRPr="006D3F9A">
        <w:rPr>
          <w:rFonts w:ascii="Arial" w:hAnsi="Arial" w:cs="Arial"/>
          <w:sz w:val="16"/>
          <w:szCs w:val="16"/>
        </w:rPr>
        <w:t>.1.201</w:t>
      </w:r>
      <w:r>
        <w:rPr>
          <w:rFonts w:ascii="Arial" w:hAnsi="Arial" w:cs="Arial"/>
          <w:sz w:val="16"/>
          <w:szCs w:val="16"/>
        </w:rPr>
        <w:t>9</w:t>
      </w:r>
      <w:r w:rsidRPr="006D3F9A">
        <w:rPr>
          <w:rFonts w:ascii="Arial" w:hAnsi="Arial" w:cs="Arial"/>
          <w:sz w:val="16"/>
          <w:szCs w:val="16"/>
        </w:rPr>
        <w:t>.</w:t>
      </w:r>
    </w:p>
  </w:footnote>
  <w:footnote w:id="16">
    <w:p w:rsidR="00E92434" w:rsidRPr="001A0A79" w:rsidRDefault="00E92434" w:rsidP="00D00B05">
      <w:pPr>
        <w:pStyle w:val="Textonotapie"/>
        <w:ind w:left="284" w:hanging="284"/>
        <w:rPr>
          <w:rFonts w:ascii="Arial" w:hAnsi="Arial" w:cs="Arial"/>
          <w:sz w:val="16"/>
          <w:szCs w:val="16"/>
        </w:rPr>
      </w:pPr>
      <w:r>
        <w:rPr>
          <w:rStyle w:val="Refdenotaalpie"/>
        </w:rPr>
        <w:footnoteRef/>
      </w:r>
      <w:r>
        <w:t xml:space="preserve"> </w:t>
      </w:r>
      <w:r>
        <w:tab/>
      </w:r>
      <w:r w:rsidRPr="001A0A79">
        <w:rPr>
          <w:rFonts w:ascii="Arial" w:hAnsi="Arial" w:cs="Arial"/>
          <w:sz w:val="16"/>
          <w:szCs w:val="16"/>
        </w:rPr>
        <w:t xml:space="preserve">Idem </w:t>
      </w:r>
      <w:r>
        <w:rPr>
          <w:rFonts w:ascii="Arial" w:hAnsi="Arial" w:cs="Arial"/>
          <w:sz w:val="16"/>
          <w:szCs w:val="16"/>
        </w:rPr>
        <w:t>3</w:t>
      </w:r>
      <w:r w:rsidRPr="001A0A79">
        <w:rPr>
          <w:rFonts w:ascii="Arial" w:hAnsi="Arial" w:cs="Arial"/>
          <w:sz w:val="16"/>
          <w:szCs w:val="16"/>
        </w:rPr>
        <w:t>.</w:t>
      </w:r>
    </w:p>
  </w:footnote>
  <w:footnote w:id="17">
    <w:p w:rsidR="00E92434" w:rsidRPr="00940C7A" w:rsidRDefault="00E92434" w:rsidP="00DC12D9">
      <w:pPr>
        <w:pStyle w:val="Textonotapie"/>
        <w:ind w:left="284" w:hanging="284"/>
        <w:jc w:val="both"/>
        <w:rPr>
          <w:rFonts w:ascii="Arial" w:hAnsi="Arial" w:cs="Arial"/>
          <w:sz w:val="16"/>
          <w:szCs w:val="16"/>
        </w:rPr>
      </w:pPr>
      <w:r w:rsidRPr="00940C7A">
        <w:rPr>
          <w:rStyle w:val="Refdenotaalpie"/>
          <w:rFonts w:ascii="Arial" w:hAnsi="Arial" w:cs="Arial"/>
          <w:sz w:val="16"/>
          <w:szCs w:val="16"/>
        </w:rPr>
        <w:footnoteRef/>
      </w:r>
      <w:r w:rsidRPr="00940C7A">
        <w:rPr>
          <w:rFonts w:ascii="Arial" w:hAnsi="Arial" w:cs="Arial"/>
          <w:sz w:val="16"/>
          <w:szCs w:val="16"/>
        </w:rPr>
        <w:t xml:space="preserve"> </w:t>
      </w:r>
      <w:r>
        <w:rPr>
          <w:rFonts w:ascii="Arial" w:hAnsi="Arial" w:cs="Arial"/>
          <w:sz w:val="16"/>
          <w:szCs w:val="16"/>
        </w:rPr>
        <w:tab/>
      </w:r>
      <w:r w:rsidRPr="00940C7A">
        <w:rPr>
          <w:rFonts w:ascii="Arial" w:hAnsi="Arial" w:cs="Arial"/>
          <w:sz w:val="16"/>
          <w:szCs w:val="16"/>
        </w:rPr>
        <w:t>Mediante la Ley N° 30446 (publicada el 3.6.2016) se dispuso el cambio de denominación de los centros de exportación, transformación, industria, comercialización y servicios (CETICOS) por</w:t>
      </w:r>
      <w:r>
        <w:rPr>
          <w:rFonts w:ascii="Arial" w:hAnsi="Arial" w:cs="Arial"/>
          <w:sz w:val="16"/>
          <w:szCs w:val="16"/>
        </w:rPr>
        <w:t xml:space="preserve"> las</w:t>
      </w:r>
      <w:r w:rsidRPr="00940C7A">
        <w:rPr>
          <w:rFonts w:ascii="Arial" w:hAnsi="Arial" w:cs="Arial"/>
          <w:sz w:val="16"/>
          <w:szCs w:val="16"/>
        </w:rPr>
        <w:t xml:space="preserve"> zonas especiales de desarrollo (ZED).</w:t>
      </w:r>
    </w:p>
  </w:footnote>
  <w:footnote w:id="18">
    <w:p w:rsidR="00E92434" w:rsidRPr="002542BB" w:rsidRDefault="00E92434" w:rsidP="002542BB">
      <w:pPr>
        <w:pStyle w:val="Textonotapie"/>
        <w:ind w:left="284" w:hanging="284"/>
        <w:jc w:val="both"/>
        <w:rPr>
          <w:lang w:val="es-ES"/>
        </w:rPr>
      </w:pPr>
      <w:r w:rsidRPr="008407DA">
        <w:rPr>
          <w:rStyle w:val="Refdenotaalpie"/>
          <w:sz w:val="18"/>
        </w:rPr>
        <w:footnoteRef/>
      </w:r>
      <w:r>
        <w:t xml:space="preserve"> </w:t>
      </w:r>
      <w:r>
        <w:tab/>
      </w:r>
      <w:r w:rsidRPr="008407DA">
        <w:rPr>
          <w:rFonts w:ascii="Arial" w:hAnsi="Arial" w:cs="Arial"/>
          <w:sz w:val="16"/>
          <w:szCs w:val="16"/>
        </w:rPr>
        <w:t>Cantidad dentro de una cuota o contingente arancelario:  cantidad de mercancías originarias de un país que puede importarse hasta un nivel máximo, en un determinado periodo de aplicación, con tratamiento libre de aranceles o un determinado nivel de preferencias arancelarias, de conformidad con lo establecido en el Acuerdo Comercial Internacional correspondiente (artículo 2 Definiciones del Decreto Supremo N° 007-2009-MINCETUR, publicado el 16.1.2009, que estableció los procedimientos generales para la administración de las cantidades dentro de las cuotas o contingentes arancelarios).</w:t>
      </w:r>
    </w:p>
  </w:footnote>
  <w:footnote w:id="19">
    <w:p w:rsidR="00E92434" w:rsidRDefault="00E92434" w:rsidP="002542BB">
      <w:pPr>
        <w:pStyle w:val="Textonotapie"/>
        <w:ind w:left="284" w:hanging="284"/>
        <w:jc w:val="both"/>
        <w:rPr>
          <w:rFonts w:ascii="Arial" w:hAnsi="Arial" w:cs="Arial"/>
          <w:i/>
          <w:iCs/>
          <w:sz w:val="16"/>
          <w:szCs w:val="16"/>
          <w:lang w:val="es-ES"/>
        </w:rPr>
      </w:pPr>
      <w:r w:rsidRPr="008407DA">
        <w:rPr>
          <w:rStyle w:val="Refdenotaalpie"/>
          <w:sz w:val="18"/>
        </w:rPr>
        <w:footnoteRef/>
      </w:r>
      <w:r>
        <w:t xml:space="preserve"> </w:t>
      </w:r>
      <w:r>
        <w:tab/>
      </w:r>
      <w:r w:rsidRPr="008407DA">
        <w:rPr>
          <w:rFonts w:ascii="Arial" w:hAnsi="Arial" w:cs="Arial"/>
          <w:sz w:val="16"/>
          <w:szCs w:val="16"/>
        </w:rPr>
        <w:t>De acuerdo al inciso a) del numeral 3) de la sección VI Normas Generales del procedimiento específico “Aplicación de contingentes arancelarios”, DESPA-PE.01.18, aprobado por Resolución de Superintendencia Nacional Adjunta de Aduanas N° 039- 2009/SUNAR/A y publicado el 30.1.2009, la solicitud de una porción se realiza mediante: a) Declaración aduanera de mercancías utilizando el formato de la Declaración Única de Aduanas (DUA) trasmitida electrónicamente bajo la modalidad de despacho normal o urgente o declaración simplificada de importación (DSI), siempre que hayan sido numeradas después de la llegada del medio de transporte a zona primaria aduanera. (énfasis añadido)</w:t>
      </w:r>
      <w:r>
        <w:rPr>
          <w:rFonts w:ascii="Arial" w:hAnsi="Arial" w:cs="Arial"/>
          <w:sz w:val="16"/>
          <w:szCs w:val="16"/>
        </w:rPr>
        <w:t>.</w:t>
      </w:r>
    </w:p>
    <w:p w:rsidR="00E92434" w:rsidRDefault="00E92434">
      <w:pPr>
        <w:pStyle w:val="Textonotapie"/>
      </w:pPr>
    </w:p>
  </w:footnote>
  <w:footnote w:id="20">
    <w:p w:rsidR="00E92434" w:rsidRPr="002F46D9" w:rsidRDefault="00E92434" w:rsidP="00DC12D9">
      <w:pPr>
        <w:pStyle w:val="Textonotapie"/>
        <w:ind w:left="284" w:hanging="284"/>
        <w:jc w:val="both"/>
        <w:rPr>
          <w:rFonts w:ascii="Arial" w:hAnsi="Arial" w:cs="Arial"/>
          <w:sz w:val="18"/>
          <w:szCs w:val="18"/>
        </w:rPr>
      </w:pPr>
      <w:r w:rsidRPr="002F46D9">
        <w:rPr>
          <w:rStyle w:val="Refdenotaalpie"/>
          <w:rFonts w:ascii="Arial" w:hAnsi="Arial" w:cs="Arial"/>
          <w:sz w:val="18"/>
          <w:szCs w:val="18"/>
        </w:rPr>
        <w:footnoteRef/>
      </w:r>
      <w:r w:rsidRPr="002F46D9">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2F46D9">
        <w:rPr>
          <w:rFonts w:ascii="Arial" w:hAnsi="Arial" w:cs="Arial"/>
          <w:sz w:val="18"/>
          <w:szCs w:val="18"/>
        </w:rPr>
        <w:t>Aprobado por la Resolución de Superintendencia Nacional Adjunta de Aduanas N° 137-2009/SUNAT/A publicada el 17.3.2009</w:t>
      </w:r>
      <w:r>
        <w:rPr>
          <w:rFonts w:ascii="Arial" w:hAnsi="Arial" w:cs="Arial"/>
          <w:sz w:val="18"/>
          <w:szCs w:val="18"/>
        </w:rPr>
        <w:t xml:space="preserve"> y modificatorias</w:t>
      </w:r>
      <w:r w:rsidRPr="002F46D9">
        <w:rPr>
          <w:rFonts w:ascii="Arial" w:hAnsi="Arial" w:cs="Arial"/>
          <w:sz w:val="18"/>
          <w:szCs w:val="18"/>
        </w:rPr>
        <w:t>.</w:t>
      </w:r>
    </w:p>
  </w:footnote>
  <w:footnote w:id="21">
    <w:p w:rsidR="00E92434" w:rsidRPr="003B2CF6" w:rsidRDefault="00E92434" w:rsidP="008D4600">
      <w:pPr>
        <w:pStyle w:val="Textonotapie"/>
        <w:rPr>
          <w:rFonts w:ascii="Arial" w:hAnsi="Arial" w:cs="Arial"/>
          <w:sz w:val="18"/>
          <w:szCs w:val="18"/>
        </w:rPr>
      </w:pPr>
      <w:r w:rsidRPr="003B2CF6">
        <w:rPr>
          <w:rStyle w:val="Refdenotaalpie"/>
          <w:rFonts w:ascii="Arial" w:hAnsi="Arial" w:cs="Arial"/>
          <w:sz w:val="18"/>
          <w:szCs w:val="18"/>
        </w:rPr>
        <w:footnoteRef/>
      </w:r>
      <w:r w:rsidRPr="003B2CF6">
        <w:rPr>
          <w:rFonts w:ascii="Arial" w:hAnsi="Arial" w:cs="Arial"/>
          <w:sz w:val="18"/>
          <w:szCs w:val="18"/>
        </w:rPr>
        <w:t xml:space="preserve"> De fecha 23.12.2014.</w:t>
      </w:r>
    </w:p>
  </w:footnote>
  <w:footnote w:id="22">
    <w:p w:rsidR="00E92434" w:rsidRPr="00A6055A" w:rsidRDefault="00E92434">
      <w:pPr>
        <w:pStyle w:val="Textonotapie"/>
      </w:pPr>
      <w:r>
        <w:rPr>
          <w:rStyle w:val="Refdenotaalpie"/>
        </w:rPr>
        <w:footnoteRef/>
      </w:r>
      <w:r>
        <w:t xml:space="preserve"> </w:t>
      </w:r>
      <w:r>
        <w:rPr>
          <w:rFonts w:ascii="Arial" w:hAnsi="Arial" w:cs="Arial"/>
          <w:color w:val="222222"/>
          <w:shd w:val="clear" w:color="auto" w:fill="FFFFFF"/>
        </w:rPr>
        <w:t>Documento Único de Salida.</w:t>
      </w:r>
    </w:p>
  </w:footnote>
  <w:footnote w:id="23">
    <w:p w:rsidR="00E92434" w:rsidRPr="00616F18" w:rsidRDefault="00E92434" w:rsidP="00616F18">
      <w:pPr>
        <w:pStyle w:val="Textonotapie"/>
        <w:ind w:left="284" w:hanging="284"/>
        <w:jc w:val="both"/>
        <w:rPr>
          <w:rFonts w:ascii="Arial" w:hAnsi="Arial" w:cs="Arial"/>
          <w:sz w:val="16"/>
          <w:szCs w:val="16"/>
        </w:rPr>
      </w:pPr>
      <w:r w:rsidRPr="00384C7B">
        <w:rPr>
          <w:rStyle w:val="Refdenotaalpie"/>
          <w:rFonts w:ascii="Arial" w:hAnsi="Arial" w:cs="Arial"/>
          <w:sz w:val="18"/>
          <w:szCs w:val="18"/>
        </w:rPr>
        <w:footnoteRef/>
      </w:r>
      <w:r w:rsidRPr="00384C7B">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 xml:space="preserve">Dicho artículo se refiere a la siguiente información: </w:t>
      </w:r>
    </w:p>
    <w:p w:rsidR="00E92434" w:rsidRPr="003F50D0" w:rsidRDefault="00E92434" w:rsidP="003F50D0">
      <w:pPr>
        <w:pStyle w:val="Textonotapie"/>
        <w:numPr>
          <w:ilvl w:val="0"/>
          <w:numId w:val="33"/>
        </w:numPr>
        <w:ind w:left="567" w:hanging="283"/>
        <w:jc w:val="both"/>
        <w:rPr>
          <w:rFonts w:ascii="Arial" w:hAnsi="Arial" w:cs="Arial"/>
          <w:sz w:val="18"/>
          <w:szCs w:val="18"/>
        </w:rPr>
      </w:pPr>
      <w:r w:rsidRPr="00F918C0">
        <w:rPr>
          <w:rFonts w:ascii="Arial" w:hAnsi="Arial" w:cs="Arial"/>
          <w:sz w:val="18"/>
          <w:szCs w:val="18"/>
        </w:rPr>
        <w:t xml:space="preserve">el manifiesto de carga de ingreso o salida, manifiesto de carga desconsolidado, y manifiesto de carga </w:t>
      </w:r>
      <w:r w:rsidRPr="003F50D0">
        <w:rPr>
          <w:rFonts w:ascii="Arial" w:hAnsi="Arial" w:cs="Arial"/>
          <w:sz w:val="18"/>
          <w:szCs w:val="18"/>
        </w:rPr>
        <w:t>consolidado;</w:t>
      </w:r>
    </w:p>
    <w:p w:rsidR="00E92434" w:rsidRPr="00F918C0" w:rsidRDefault="00E92434" w:rsidP="00D31FA6">
      <w:pPr>
        <w:pStyle w:val="Textonotapie"/>
        <w:numPr>
          <w:ilvl w:val="0"/>
          <w:numId w:val="33"/>
        </w:numPr>
        <w:ind w:left="567" w:hanging="283"/>
        <w:jc w:val="both"/>
        <w:rPr>
          <w:rFonts w:ascii="Arial" w:hAnsi="Arial" w:cs="Arial"/>
          <w:sz w:val="18"/>
          <w:szCs w:val="18"/>
        </w:rPr>
      </w:pPr>
      <w:r w:rsidRPr="00F918C0">
        <w:rPr>
          <w:rFonts w:ascii="Arial" w:hAnsi="Arial" w:cs="Arial"/>
          <w:sz w:val="18"/>
          <w:szCs w:val="18"/>
        </w:rPr>
        <w:t>los documentos vinculados al manifiesto de carga de ingreso o salida; y,</w:t>
      </w:r>
    </w:p>
    <w:p w:rsidR="00E92434" w:rsidRPr="00F918C0" w:rsidRDefault="00E92434" w:rsidP="00D31FA6">
      <w:pPr>
        <w:pStyle w:val="Textonotapie"/>
        <w:numPr>
          <w:ilvl w:val="0"/>
          <w:numId w:val="33"/>
        </w:numPr>
        <w:ind w:left="567" w:hanging="283"/>
        <w:jc w:val="both"/>
      </w:pPr>
      <w:r w:rsidRPr="000452B8">
        <w:rPr>
          <w:rFonts w:ascii="Arial" w:hAnsi="Arial" w:cs="Arial"/>
          <w:sz w:val="18"/>
          <w:szCs w:val="18"/>
        </w:rPr>
        <w:t>los actos relacionados con el ingreso o salida de las mercancías.</w:t>
      </w:r>
    </w:p>
  </w:footnote>
  <w:footnote w:id="24">
    <w:p w:rsidR="00E92434" w:rsidRPr="00CD6B42" w:rsidRDefault="00E92434" w:rsidP="00F85AAD">
      <w:pPr>
        <w:pStyle w:val="Textonotapie"/>
        <w:rPr>
          <w:rFonts w:ascii="Arial" w:hAnsi="Arial" w:cs="Arial"/>
          <w:sz w:val="18"/>
          <w:szCs w:val="18"/>
        </w:rPr>
      </w:pPr>
      <w:r w:rsidRPr="00CD6B42">
        <w:rPr>
          <w:rStyle w:val="Refdenotaalpie"/>
          <w:rFonts w:ascii="Arial" w:hAnsi="Arial" w:cs="Arial"/>
          <w:sz w:val="18"/>
          <w:szCs w:val="18"/>
        </w:rPr>
        <w:footnoteRef/>
      </w:r>
      <w:r w:rsidRPr="00CD6B42">
        <w:rPr>
          <w:rFonts w:ascii="Arial" w:hAnsi="Arial" w:cs="Arial"/>
          <w:sz w:val="18"/>
          <w:szCs w:val="18"/>
        </w:rPr>
        <w:t xml:space="preserve"> De fecha 30.7.2015.</w:t>
      </w:r>
    </w:p>
  </w:footnote>
  <w:footnote w:id="25">
    <w:p w:rsidR="00E92434" w:rsidRPr="009A153F" w:rsidRDefault="00E92434" w:rsidP="000452B8">
      <w:pPr>
        <w:pStyle w:val="Textonotapie"/>
        <w:tabs>
          <w:tab w:val="left" w:pos="284"/>
        </w:tabs>
        <w:rPr>
          <w:rFonts w:ascii="Arial" w:hAnsi="Arial" w:cs="Arial"/>
          <w:sz w:val="18"/>
          <w:szCs w:val="18"/>
        </w:rPr>
      </w:pPr>
      <w:r w:rsidRPr="009A153F">
        <w:rPr>
          <w:rStyle w:val="Refdenotaalpie"/>
          <w:rFonts w:ascii="Arial" w:hAnsi="Arial" w:cs="Arial"/>
          <w:sz w:val="18"/>
          <w:szCs w:val="18"/>
        </w:rPr>
        <w:footnoteRef/>
      </w:r>
      <w:r w:rsidRPr="009A153F">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9A153F">
        <w:rPr>
          <w:rFonts w:ascii="Arial" w:hAnsi="Arial" w:cs="Arial"/>
          <w:sz w:val="18"/>
          <w:szCs w:val="18"/>
        </w:rPr>
        <w:t>Adoptado por el Perú con Decreto Supremo N° 44-2016-RE.</w:t>
      </w:r>
    </w:p>
  </w:footnote>
  <w:footnote w:id="26">
    <w:p w:rsidR="00E92434" w:rsidRPr="00E70CD7" w:rsidRDefault="00E92434" w:rsidP="000452B8">
      <w:pPr>
        <w:pStyle w:val="Textonotapie"/>
        <w:tabs>
          <w:tab w:val="left" w:pos="142"/>
        </w:tabs>
        <w:rPr>
          <w:rFonts w:ascii="Arial" w:hAnsi="Arial" w:cs="Arial"/>
          <w:sz w:val="16"/>
          <w:szCs w:val="16"/>
        </w:rPr>
      </w:pPr>
      <w:r w:rsidRPr="00E70CD7">
        <w:rPr>
          <w:rStyle w:val="Refdenotaalpie"/>
          <w:rFonts w:ascii="Arial" w:hAnsi="Arial" w:cs="Arial"/>
          <w:sz w:val="16"/>
          <w:szCs w:val="16"/>
        </w:rPr>
        <w:footnoteRef/>
      </w:r>
      <w:r w:rsidRPr="00E70CD7">
        <w:rPr>
          <w:rFonts w:ascii="Arial" w:hAnsi="Arial" w:cs="Arial"/>
          <w:sz w:val="16"/>
          <w:szCs w:val="16"/>
        </w:rPr>
        <w:t xml:space="preserve"> Publicado el 22.6.2016</w:t>
      </w:r>
    </w:p>
  </w:footnote>
  <w:footnote w:id="27">
    <w:p w:rsidR="00E92434" w:rsidRPr="00E70CD7" w:rsidRDefault="00E92434" w:rsidP="000452B8">
      <w:pPr>
        <w:pStyle w:val="Textonotapie"/>
        <w:tabs>
          <w:tab w:val="left" w:pos="142"/>
        </w:tabs>
        <w:rPr>
          <w:rFonts w:ascii="Arial" w:hAnsi="Arial" w:cs="Arial"/>
          <w:sz w:val="16"/>
          <w:szCs w:val="16"/>
        </w:rPr>
      </w:pPr>
      <w:r w:rsidRPr="00E70CD7">
        <w:rPr>
          <w:rStyle w:val="Refdenotaalpie"/>
          <w:rFonts w:ascii="Arial" w:hAnsi="Arial" w:cs="Arial"/>
          <w:sz w:val="16"/>
          <w:szCs w:val="16"/>
        </w:rPr>
        <w:footnoteRef/>
      </w:r>
      <w:r w:rsidRPr="00E70CD7">
        <w:rPr>
          <w:rFonts w:ascii="Arial" w:hAnsi="Arial" w:cs="Arial"/>
          <w:sz w:val="16"/>
          <w:szCs w:val="16"/>
        </w:rPr>
        <w:t xml:space="preserve"> Publicada el 29.3.2017</w:t>
      </w:r>
    </w:p>
  </w:footnote>
  <w:footnote w:id="28">
    <w:p w:rsidR="00E92434" w:rsidRPr="00B7384A" w:rsidRDefault="00E92434" w:rsidP="000452B8">
      <w:pPr>
        <w:pStyle w:val="Textonotapie"/>
        <w:tabs>
          <w:tab w:val="left" w:pos="142"/>
        </w:tabs>
        <w:rPr>
          <w:rFonts w:ascii="Arial" w:hAnsi="Arial" w:cs="Arial"/>
          <w:sz w:val="16"/>
          <w:szCs w:val="16"/>
        </w:rPr>
      </w:pPr>
      <w:r w:rsidRPr="00870160">
        <w:rPr>
          <w:rStyle w:val="Refdenotaalpie"/>
          <w:rFonts w:ascii="Arial" w:hAnsi="Arial" w:cs="Arial"/>
          <w:sz w:val="16"/>
          <w:szCs w:val="16"/>
        </w:rPr>
        <w:footnoteRef/>
      </w:r>
      <w:r w:rsidRPr="00870160">
        <w:rPr>
          <w:rFonts w:ascii="Arial" w:hAnsi="Arial" w:cs="Arial"/>
          <w:sz w:val="16"/>
          <w:szCs w:val="16"/>
        </w:rPr>
        <w:t xml:space="preserve"> </w:t>
      </w:r>
      <w:r w:rsidRPr="00B7384A">
        <w:rPr>
          <w:rFonts w:ascii="Arial" w:hAnsi="Arial" w:cs="Arial"/>
          <w:sz w:val="16"/>
          <w:szCs w:val="16"/>
        </w:rPr>
        <w:t>En adelante NTC</w:t>
      </w:r>
    </w:p>
  </w:footnote>
  <w:footnote w:id="29">
    <w:p w:rsidR="00E92434" w:rsidRPr="009E4CA7" w:rsidRDefault="00E92434" w:rsidP="009E4CA7">
      <w:pPr>
        <w:pStyle w:val="Textonotapie"/>
        <w:ind w:left="284" w:hanging="284"/>
        <w:rPr>
          <w:rFonts w:ascii="Arial" w:hAnsi="Arial" w:cs="Arial"/>
          <w:sz w:val="16"/>
          <w:szCs w:val="16"/>
        </w:rPr>
      </w:pPr>
      <w:r w:rsidRPr="009E4CA7">
        <w:rPr>
          <w:rStyle w:val="Refdenotaalpie"/>
          <w:rFonts w:ascii="Arial" w:hAnsi="Arial" w:cs="Arial"/>
          <w:sz w:val="16"/>
          <w:szCs w:val="16"/>
        </w:rPr>
        <w:footnoteRef/>
      </w:r>
      <w:r w:rsidRPr="009E4CA7">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9E4CA7">
        <w:rPr>
          <w:rFonts w:ascii="Arial" w:hAnsi="Arial" w:cs="Arial"/>
          <w:sz w:val="16"/>
          <w:szCs w:val="16"/>
        </w:rPr>
        <w:t>De fecha 10.3.2006.</w:t>
      </w:r>
    </w:p>
  </w:footnote>
  <w:footnote w:id="30">
    <w:p w:rsidR="00E92434" w:rsidRPr="00BE4C19" w:rsidRDefault="00E92434" w:rsidP="009E4CA7">
      <w:pPr>
        <w:pStyle w:val="Textonotapie"/>
        <w:ind w:left="284" w:hanging="284"/>
        <w:rPr>
          <w:rFonts w:ascii="Arial" w:hAnsi="Arial" w:cs="Arial"/>
          <w:sz w:val="18"/>
          <w:szCs w:val="18"/>
        </w:rPr>
      </w:pPr>
      <w:r w:rsidRPr="009E4CA7">
        <w:rPr>
          <w:rStyle w:val="Refdenotaalpie"/>
          <w:rFonts w:ascii="Arial" w:hAnsi="Arial" w:cs="Arial"/>
          <w:sz w:val="16"/>
          <w:szCs w:val="16"/>
        </w:rPr>
        <w:footnoteRef/>
      </w:r>
      <w:r w:rsidRPr="009E4CA7">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9E4CA7">
        <w:rPr>
          <w:rFonts w:ascii="Arial" w:hAnsi="Arial" w:cs="Arial"/>
          <w:sz w:val="16"/>
          <w:szCs w:val="16"/>
        </w:rPr>
        <w:t>De fecha 25.1.2018.</w:t>
      </w:r>
    </w:p>
  </w:footnote>
  <w:footnote w:id="31">
    <w:p w:rsidR="00E92434" w:rsidRPr="009F2619" w:rsidRDefault="00E92434" w:rsidP="00AC29C9">
      <w:pPr>
        <w:pStyle w:val="Textonotapie"/>
        <w:ind w:left="284" w:hanging="284"/>
        <w:jc w:val="both"/>
        <w:rPr>
          <w:rFonts w:ascii="Arial" w:hAnsi="Arial" w:cs="Arial"/>
          <w:sz w:val="16"/>
          <w:szCs w:val="16"/>
        </w:rPr>
      </w:pPr>
      <w:r w:rsidRPr="000F3963">
        <w:rPr>
          <w:rStyle w:val="Refdenotaalpie"/>
          <w:rFonts w:ascii="Arial" w:hAnsi="Arial" w:cs="Arial"/>
          <w:sz w:val="16"/>
          <w:szCs w:val="16"/>
        </w:rPr>
        <w:footnoteRef/>
      </w:r>
      <w:r w:rsidRPr="000F3963">
        <w:rPr>
          <w:rFonts w:ascii="Arial" w:hAnsi="Arial" w:cs="Arial"/>
          <w:sz w:val="16"/>
          <w:szCs w:val="16"/>
        </w:rPr>
        <w:t xml:space="preserve"> </w:t>
      </w:r>
      <w:r>
        <w:rPr>
          <w:rFonts w:ascii="Arial" w:hAnsi="Arial" w:cs="Arial"/>
          <w:sz w:val="16"/>
          <w:szCs w:val="16"/>
        </w:rPr>
        <w:tab/>
      </w:r>
      <w:r w:rsidRPr="009F2619">
        <w:rPr>
          <w:rFonts w:ascii="Arial" w:hAnsi="Arial" w:cs="Arial"/>
          <w:sz w:val="16"/>
          <w:szCs w:val="16"/>
        </w:rPr>
        <w:t>Este artículo actualmente está ubicado en el Título II de la Sección Segunda del RLGA, que regula sobre los sujetos de la obligación aduanera.</w:t>
      </w:r>
    </w:p>
    <w:p w:rsidR="00E92434" w:rsidRPr="009F2619" w:rsidRDefault="00E92434" w:rsidP="001F514D">
      <w:pPr>
        <w:pStyle w:val="Textonotapie"/>
        <w:ind w:left="284" w:hanging="284"/>
        <w:rPr>
          <w:rFonts w:ascii="Arial" w:hAnsi="Arial" w:cs="Arial"/>
          <w:sz w:val="16"/>
          <w:szCs w:val="16"/>
        </w:rPr>
      </w:pPr>
    </w:p>
  </w:footnote>
  <w:footnote w:id="32">
    <w:p w:rsidR="00E92434" w:rsidRPr="00096B74" w:rsidRDefault="00E92434" w:rsidP="00096B74">
      <w:pPr>
        <w:spacing w:after="0" w:line="240" w:lineRule="auto"/>
        <w:jc w:val="both"/>
        <w:rPr>
          <w:rFonts w:ascii="Arial" w:eastAsia="Times New Roman" w:hAnsi="Arial" w:cs="Arial"/>
          <w:bCs/>
          <w:color w:val="000000"/>
          <w:sz w:val="16"/>
          <w:szCs w:val="16"/>
          <w:lang w:eastAsia="es-PE"/>
        </w:rPr>
      </w:pPr>
      <w:r w:rsidRPr="00A677E2">
        <w:rPr>
          <w:rStyle w:val="Refdenotaalpie"/>
          <w:rFonts w:ascii="Arial" w:hAnsi="Arial" w:cs="Arial"/>
          <w:sz w:val="16"/>
          <w:szCs w:val="16"/>
        </w:rPr>
        <w:footnoteRef/>
      </w:r>
      <w:r w:rsidRPr="00A677E2">
        <w:rPr>
          <w:rFonts w:ascii="Arial" w:hAnsi="Arial" w:cs="Arial"/>
          <w:sz w:val="16"/>
          <w:szCs w:val="16"/>
        </w:rPr>
        <w:t xml:space="preserve"> </w:t>
      </w:r>
      <w:r w:rsidRPr="00A677E2">
        <w:rPr>
          <w:rFonts w:ascii="Arial" w:eastAsia="Times New Roman" w:hAnsi="Arial" w:cs="Arial"/>
          <w:b/>
          <w:bCs/>
          <w:color w:val="000000"/>
          <w:sz w:val="16"/>
          <w:szCs w:val="16"/>
          <w:lang w:eastAsia="es-PE"/>
        </w:rPr>
        <w:t>Artículo 130.- Destinación aduanera</w:t>
      </w:r>
      <w:r>
        <w:rPr>
          <w:rFonts w:ascii="Arial" w:eastAsia="Times New Roman" w:hAnsi="Arial" w:cs="Arial"/>
          <w:b/>
          <w:bCs/>
          <w:color w:val="000000"/>
          <w:sz w:val="16"/>
          <w:szCs w:val="16"/>
          <w:lang w:eastAsia="es-PE"/>
        </w:rPr>
        <w:t xml:space="preserve"> </w:t>
      </w:r>
      <w:r w:rsidRPr="00096B74">
        <w:rPr>
          <w:rFonts w:ascii="Arial" w:eastAsia="Times New Roman" w:hAnsi="Arial" w:cs="Arial"/>
          <w:bCs/>
          <w:color w:val="000000"/>
          <w:sz w:val="16"/>
          <w:szCs w:val="16"/>
          <w:lang w:eastAsia="es-PE"/>
        </w:rPr>
        <w:t>(antes de ser modificado por el Decreto Legislativo N° 1433)</w:t>
      </w:r>
    </w:p>
    <w:p w:rsidR="00E92434" w:rsidRPr="00A677E2" w:rsidRDefault="00E92434" w:rsidP="00D45BA5">
      <w:pPr>
        <w:spacing w:after="0" w:line="240" w:lineRule="auto"/>
        <w:ind w:left="284"/>
        <w:jc w:val="both"/>
        <w:rPr>
          <w:rFonts w:ascii="Arial" w:eastAsia="Times New Roman" w:hAnsi="Arial" w:cs="Arial"/>
          <w:color w:val="000000"/>
          <w:sz w:val="16"/>
          <w:szCs w:val="16"/>
          <w:lang w:eastAsia="es-PE"/>
        </w:rPr>
      </w:pPr>
      <w:r w:rsidRPr="00A677E2">
        <w:rPr>
          <w:rFonts w:ascii="Arial" w:eastAsia="Times New Roman" w:hAnsi="Arial" w:cs="Arial"/>
          <w:color w:val="000000"/>
          <w:sz w:val="16"/>
          <w:szCs w:val="16"/>
          <w:lang w:eastAsia="es-PE"/>
        </w:rPr>
        <w:t>La destinación aduanera es solicitada mediante declaración aduanera por los despachadores de aduana o demás personas legalmente autorizadas.</w:t>
      </w:r>
    </w:p>
    <w:p w:rsidR="00E92434" w:rsidRPr="00A677E2" w:rsidRDefault="00E92434" w:rsidP="00D45BA5">
      <w:pPr>
        <w:spacing w:after="0" w:line="240" w:lineRule="auto"/>
        <w:ind w:left="284"/>
        <w:jc w:val="both"/>
        <w:rPr>
          <w:rFonts w:ascii="Arial" w:eastAsia="Times New Roman" w:hAnsi="Arial" w:cs="Arial"/>
          <w:color w:val="000000"/>
          <w:sz w:val="16"/>
          <w:szCs w:val="16"/>
          <w:lang w:eastAsia="es-PE"/>
        </w:rPr>
      </w:pPr>
      <w:r w:rsidRPr="00A677E2">
        <w:rPr>
          <w:rFonts w:ascii="Arial" w:eastAsia="Times New Roman" w:hAnsi="Arial" w:cs="Arial"/>
          <w:color w:val="000000"/>
          <w:sz w:val="16"/>
          <w:szCs w:val="16"/>
          <w:lang w:eastAsia="es-PE"/>
        </w:rPr>
        <w:t>Las declaraciones se tramitan bajo las siguientes modalidades de despacho aduanero y plazos:</w:t>
      </w:r>
    </w:p>
    <w:p w:rsidR="00E92434" w:rsidRPr="00306DA2" w:rsidRDefault="00E92434" w:rsidP="00D31FA6">
      <w:pPr>
        <w:pStyle w:val="Prrafodelista"/>
        <w:numPr>
          <w:ilvl w:val="0"/>
          <w:numId w:val="84"/>
        </w:numPr>
        <w:jc w:val="both"/>
        <w:rPr>
          <w:rFonts w:ascii="Arial" w:eastAsia="Times New Roman" w:hAnsi="Arial" w:cs="Arial"/>
          <w:color w:val="000000"/>
          <w:sz w:val="16"/>
          <w:szCs w:val="16"/>
        </w:rPr>
      </w:pPr>
      <w:r w:rsidRPr="00306DA2">
        <w:rPr>
          <w:rFonts w:ascii="Arial" w:eastAsia="Times New Roman" w:hAnsi="Arial" w:cs="Arial"/>
          <w:color w:val="000000"/>
          <w:sz w:val="16"/>
          <w:szCs w:val="16"/>
        </w:rPr>
        <w:t>Anticipado: dentro del plazo de treinta (30) días calendario antes de la llegada del medio de transporte;</w:t>
      </w:r>
    </w:p>
    <w:p w:rsidR="00E92434" w:rsidRPr="00E36CBD" w:rsidRDefault="00E92434" w:rsidP="00D31FA6">
      <w:pPr>
        <w:pStyle w:val="Prrafodelista"/>
        <w:numPr>
          <w:ilvl w:val="0"/>
          <w:numId w:val="84"/>
        </w:numPr>
        <w:ind w:left="641" w:hanging="357"/>
        <w:jc w:val="both"/>
        <w:rPr>
          <w:sz w:val="16"/>
          <w:szCs w:val="16"/>
          <w:lang w:val="es-ES"/>
        </w:rPr>
      </w:pPr>
      <w:r w:rsidRPr="00E36CBD">
        <w:rPr>
          <w:rFonts w:ascii="Arial" w:eastAsia="Times New Roman" w:hAnsi="Arial" w:cs="Arial"/>
          <w:color w:val="000000"/>
          <w:sz w:val="16"/>
          <w:szCs w:val="16"/>
        </w:rPr>
        <w:t xml:space="preserve">Diferido: dentro del plazo de quince (15) días calendario contados a partir del día siguiente del término de la descarga; </w:t>
      </w:r>
      <w:r w:rsidRPr="00E36CBD">
        <w:rPr>
          <w:rFonts w:ascii="Arial" w:eastAsia="Times New Roman" w:hAnsi="Arial" w:cs="Arial"/>
          <w:bCs/>
          <w:color w:val="000000"/>
          <w:sz w:val="16"/>
          <w:szCs w:val="16"/>
        </w:rPr>
        <w:t>(…)”</w:t>
      </w:r>
    </w:p>
  </w:footnote>
  <w:footnote w:id="33">
    <w:p w:rsidR="00E92434" w:rsidRPr="00096B74" w:rsidRDefault="00E92434" w:rsidP="00F72464">
      <w:pPr>
        <w:spacing w:after="0" w:line="240" w:lineRule="auto"/>
        <w:jc w:val="both"/>
        <w:rPr>
          <w:rFonts w:ascii="Arial" w:eastAsia="Times New Roman" w:hAnsi="Arial" w:cs="Arial"/>
          <w:bCs/>
          <w:color w:val="000000"/>
          <w:sz w:val="16"/>
          <w:szCs w:val="16"/>
          <w:lang w:eastAsia="es-PE"/>
        </w:rPr>
      </w:pPr>
      <w:r w:rsidRPr="00903F2C">
        <w:rPr>
          <w:rStyle w:val="Refdenotaalpie"/>
          <w:rFonts w:ascii="Arial" w:hAnsi="Arial" w:cs="Arial"/>
          <w:sz w:val="16"/>
          <w:szCs w:val="16"/>
        </w:rPr>
        <w:footnoteRef/>
      </w:r>
      <w:r w:rsidRPr="00903F2C">
        <w:rPr>
          <w:rFonts w:ascii="Arial" w:hAnsi="Arial" w:cs="Arial"/>
          <w:sz w:val="16"/>
          <w:szCs w:val="16"/>
        </w:rPr>
        <w:t xml:space="preserve"> </w:t>
      </w:r>
      <w:r w:rsidRPr="00903F2C">
        <w:rPr>
          <w:rFonts w:ascii="Arial" w:eastAsia="Times New Roman" w:hAnsi="Arial" w:cs="Arial"/>
          <w:color w:val="000000"/>
          <w:sz w:val="16"/>
          <w:szCs w:val="16"/>
          <w:lang w:eastAsia="es-PE"/>
        </w:rPr>
        <w:t>“</w:t>
      </w:r>
      <w:r w:rsidRPr="00903F2C">
        <w:rPr>
          <w:rFonts w:ascii="Arial" w:eastAsia="Times New Roman" w:hAnsi="Arial" w:cs="Arial"/>
          <w:b/>
          <w:bCs/>
          <w:color w:val="000000"/>
          <w:sz w:val="16"/>
          <w:szCs w:val="16"/>
          <w:lang w:eastAsia="es-PE"/>
        </w:rPr>
        <w:t>Artículo 130.- Destinación aduanera</w:t>
      </w:r>
      <w:r>
        <w:rPr>
          <w:rFonts w:ascii="Arial" w:eastAsia="Times New Roman" w:hAnsi="Arial" w:cs="Arial"/>
          <w:b/>
          <w:bCs/>
          <w:color w:val="000000"/>
          <w:sz w:val="16"/>
          <w:szCs w:val="16"/>
          <w:lang w:eastAsia="es-PE"/>
        </w:rPr>
        <w:t xml:space="preserve"> (</w:t>
      </w:r>
      <w:r w:rsidRPr="00096B74">
        <w:rPr>
          <w:rFonts w:ascii="Arial" w:eastAsia="Times New Roman" w:hAnsi="Arial" w:cs="Arial"/>
          <w:bCs/>
          <w:color w:val="000000"/>
          <w:sz w:val="16"/>
          <w:szCs w:val="16"/>
          <w:lang w:eastAsia="es-PE"/>
        </w:rPr>
        <w:t>modificado por el Decreto Legislativo N° 1433)</w:t>
      </w:r>
    </w:p>
    <w:p w:rsidR="00E92434" w:rsidRPr="00903F2C" w:rsidRDefault="00E92434" w:rsidP="00F72464">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Todas las mercancías para su ingreso o salida al país deben ser declaradas sometiéndose a un régimen aduanero, mediante la destinación aduanera.</w:t>
      </w:r>
    </w:p>
    <w:p w:rsidR="00E92434" w:rsidRPr="00903F2C" w:rsidRDefault="00E92434" w:rsidP="00F72464">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La destinación aduanera es solicitada mediante declaración aduanera por los despachadores de aduana o demás personas legalmente autorizadas y se tramita desde antes de la llegada del medio de transporte y hasta quince (15) días calendario siguientes al término de la descarga.</w:t>
      </w:r>
    </w:p>
    <w:p w:rsidR="00E92434" w:rsidRPr="00903F2C" w:rsidRDefault="00E92434" w:rsidP="00F72464">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Las declaraciones tienen las siguientes modalidades de despacho:</w:t>
      </w:r>
    </w:p>
    <w:p w:rsidR="00E92434" w:rsidRDefault="00E92434" w:rsidP="00D31FA6">
      <w:pPr>
        <w:pStyle w:val="Prrafodelista"/>
        <w:numPr>
          <w:ilvl w:val="0"/>
          <w:numId w:val="85"/>
        </w:numPr>
        <w:ind w:left="709"/>
        <w:jc w:val="both"/>
        <w:rPr>
          <w:rFonts w:ascii="Arial" w:eastAsia="Times New Roman" w:hAnsi="Arial" w:cs="Arial"/>
          <w:color w:val="000000"/>
          <w:sz w:val="16"/>
          <w:szCs w:val="16"/>
        </w:rPr>
      </w:pPr>
      <w:r w:rsidRPr="005F50C4">
        <w:rPr>
          <w:rFonts w:ascii="Arial" w:eastAsia="Times New Roman" w:hAnsi="Arial" w:cs="Arial"/>
          <w:color w:val="000000"/>
          <w:sz w:val="16"/>
          <w:szCs w:val="16"/>
        </w:rPr>
        <w:t>Anticipado: cuando se numeren antes de la llegada del medio de transporte.</w:t>
      </w:r>
    </w:p>
    <w:p w:rsidR="00E92434" w:rsidRPr="005C7489" w:rsidRDefault="00E92434" w:rsidP="00D31FA6">
      <w:pPr>
        <w:pStyle w:val="Prrafodelista"/>
        <w:numPr>
          <w:ilvl w:val="0"/>
          <w:numId w:val="85"/>
        </w:numPr>
        <w:ind w:left="709"/>
        <w:jc w:val="both"/>
        <w:rPr>
          <w:rFonts w:ascii="Arial" w:eastAsia="Times New Roman" w:hAnsi="Arial" w:cs="Arial"/>
          <w:color w:val="000000"/>
          <w:sz w:val="16"/>
          <w:szCs w:val="16"/>
        </w:rPr>
      </w:pPr>
      <w:r w:rsidRPr="00CA75CA">
        <w:rPr>
          <w:rFonts w:ascii="Arial" w:eastAsia="Times New Roman" w:hAnsi="Arial" w:cs="Arial"/>
          <w:color w:val="000000"/>
          <w:sz w:val="16"/>
          <w:szCs w:val="16"/>
        </w:rPr>
        <w:t>Diferi</w:t>
      </w:r>
      <w:r w:rsidRPr="007573D1">
        <w:rPr>
          <w:rFonts w:ascii="Arial" w:eastAsia="Times New Roman" w:hAnsi="Arial" w:cs="Arial"/>
          <w:color w:val="000000"/>
          <w:sz w:val="16"/>
          <w:szCs w:val="16"/>
        </w:rPr>
        <w:t xml:space="preserve">do: cuando se numeren después de la llegada del medio de </w:t>
      </w:r>
      <w:r w:rsidRPr="00CA75CA">
        <w:rPr>
          <w:rFonts w:ascii="Arial" w:eastAsia="Times New Roman" w:hAnsi="Arial" w:cs="Arial"/>
          <w:color w:val="000000"/>
          <w:sz w:val="16"/>
          <w:szCs w:val="16"/>
        </w:rPr>
        <w:t>transporte. (…)”</w:t>
      </w:r>
    </w:p>
  </w:footnote>
  <w:footnote w:id="34">
    <w:p w:rsidR="00E92434" w:rsidRPr="002D4CAA" w:rsidRDefault="00E92434" w:rsidP="00241434">
      <w:pPr>
        <w:spacing w:after="0" w:line="240" w:lineRule="auto"/>
        <w:ind w:left="284" w:hanging="284"/>
        <w:jc w:val="both"/>
        <w:rPr>
          <w:rFonts w:ascii="Arial" w:hAnsi="Arial" w:cs="Arial"/>
          <w:sz w:val="16"/>
          <w:szCs w:val="16"/>
        </w:rPr>
      </w:pPr>
      <w:r w:rsidRPr="002D4CAA">
        <w:rPr>
          <w:rStyle w:val="Refdenotaalpie"/>
          <w:rFonts w:ascii="Arial" w:hAnsi="Arial" w:cs="Arial"/>
          <w:sz w:val="16"/>
          <w:szCs w:val="16"/>
        </w:rPr>
        <w:footnoteRef/>
      </w:r>
      <w:r w:rsidRPr="002D4CAA">
        <w:rPr>
          <w:rFonts w:ascii="Arial" w:hAnsi="Arial" w:cs="Arial"/>
          <w:sz w:val="16"/>
          <w:szCs w:val="16"/>
        </w:rPr>
        <w:t xml:space="preserve"> </w:t>
      </w:r>
      <w:r>
        <w:rPr>
          <w:rFonts w:ascii="Arial" w:hAnsi="Arial" w:cs="Arial"/>
          <w:sz w:val="16"/>
          <w:szCs w:val="16"/>
        </w:rPr>
        <w:tab/>
      </w:r>
      <w:r w:rsidRPr="002D4CAA">
        <w:rPr>
          <w:rFonts w:ascii="Arial" w:hAnsi="Arial" w:cs="Arial"/>
          <w:sz w:val="16"/>
          <w:szCs w:val="16"/>
        </w:rPr>
        <w:t>En</w:t>
      </w:r>
      <w:r w:rsidRPr="002D4CAA">
        <w:rPr>
          <w:rFonts w:ascii="Arial" w:hAnsi="Arial" w:cs="Arial"/>
          <w:bCs/>
          <w:sz w:val="16"/>
          <w:szCs w:val="16"/>
        </w:rPr>
        <w:t xml:space="preserve"> la directiva a la norma 3.24 </w:t>
      </w:r>
      <w:r>
        <w:rPr>
          <w:rFonts w:ascii="Arial" w:hAnsi="Arial" w:cs="Arial"/>
          <w:bCs/>
          <w:sz w:val="16"/>
          <w:szCs w:val="16"/>
        </w:rPr>
        <w:t xml:space="preserve">del CKR se </w:t>
      </w:r>
      <w:r w:rsidRPr="002D4CAA">
        <w:rPr>
          <w:rFonts w:ascii="Arial" w:hAnsi="Arial" w:cs="Arial"/>
          <w:bCs/>
          <w:sz w:val="16"/>
          <w:szCs w:val="16"/>
        </w:rPr>
        <w:t>señala que toda prórroga estará sujeta a la presentación de una garantía por el pago de los derechos e impuestos eventualmente exigibles.</w:t>
      </w:r>
    </w:p>
  </w:footnote>
  <w:footnote w:id="35">
    <w:p w:rsidR="00E92434" w:rsidRPr="00486B17" w:rsidRDefault="00E92434" w:rsidP="00D00B05">
      <w:pPr>
        <w:pStyle w:val="Textonotapie"/>
        <w:ind w:left="284" w:hanging="284"/>
        <w:jc w:val="both"/>
        <w:rPr>
          <w:rFonts w:ascii="Arial" w:hAnsi="Arial" w:cs="Arial"/>
          <w:sz w:val="16"/>
          <w:szCs w:val="16"/>
          <w:lang w:val="es-ES"/>
        </w:rPr>
      </w:pPr>
      <w:r w:rsidRPr="00486B17">
        <w:rPr>
          <w:rStyle w:val="Refdenotaalpie"/>
          <w:rFonts w:ascii="Arial" w:hAnsi="Arial" w:cs="Arial"/>
          <w:sz w:val="16"/>
          <w:szCs w:val="16"/>
        </w:rPr>
        <w:footnoteRef/>
      </w:r>
      <w:r w:rsidRPr="00486B17">
        <w:rPr>
          <w:rFonts w:ascii="Arial" w:hAnsi="Arial" w:cs="Arial"/>
          <w:sz w:val="16"/>
          <w:szCs w:val="16"/>
        </w:rPr>
        <w:t xml:space="preserve"> </w:t>
      </w:r>
      <w:r w:rsidRPr="00486B17">
        <w:rPr>
          <w:rFonts w:ascii="Arial" w:hAnsi="Arial" w:cs="Arial"/>
          <w:sz w:val="16"/>
          <w:szCs w:val="16"/>
        </w:rPr>
        <w:tab/>
        <w:t xml:space="preserve">Publicada el 26.9.2015. </w:t>
      </w:r>
    </w:p>
  </w:footnote>
  <w:footnote w:id="36">
    <w:p w:rsidR="00E92434" w:rsidRPr="00AE4182" w:rsidRDefault="00E92434" w:rsidP="00F468FF">
      <w:pPr>
        <w:pStyle w:val="Textonotapie"/>
        <w:ind w:left="284" w:hanging="284"/>
        <w:jc w:val="both"/>
        <w:rPr>
          <w:rFonts w:ascii="Arial" w:hAnsi="Arial" w:cs="Arial"/>
          <w:sz w:val="16"/>
          <w:szCs w:val="16"/>
        </w:rPr>
      </w:pPr>
      <w:r w:rsidRPr="00AE4182">
        <w:rPr>
          <w:rStyle w:val="Refdenotaalpie"/>
          <w:rFonts w:ascii="Arial" w:hAnsi="Arial" w:cs="Arial"/>
          <w:sz w:val="16"/>
          <w:szCs w:val="16"/>
        </w:rPr>
        <w:footnoteRef/>
      </w:r>
      <w:r w:rsidRPr="00AE4182">
        <w:rPr>
          <w:rFonts w:ascii="Arial" w:hAnsi="Arial" w:cs="Arial"/>
          <w:sz w:val="16"/>
          <w:szCs w:val="16"/>
        </w:rPr>
        <w:t xml:space="preserve"> </w:t>
      </w:r>
      <w:r w:rsidRPr="00AE4182">
        <w:rPr>
          <w:rFonts w:ascii="Arial" w:hAnsi="Arial" w:cs="Arial"/>
          <w:sz w:val="16"/>
          <w:szCs w:val="16"/>
        </w:rPr>
        <w:tab/>
      </w:r>
      <w:r w:rsidRPr="00DB6566">
        <w:rPr>
          <w:rFonts w:ascii="Arial" w:hAnsi="Arial" w:cs="Arial"/>
          <w:sz w:val="16"/>
          <w:szCs w:val="16"/>
        </w:rPr>
        <w:t xml:space="preserve">Elaborado por la </w:t>
      </w:r>
      <w:r>
        <w:rPr>
          <w:rFonts w:ascii="Arial" w:hAnsi="Arial" w:cs="Arial"/>
          <w:sz w:val="16"/>
          <w:szCs w:val="16"/>
        </w:rPr>
        <w:t>ex -</w:t>
      </w:r>
      <w:r w:rsidRPr="00DB6566">
        <w:rPr>
          <w:rFonts w:ascii="Arial" w:hAnsi="Arial" w:cs="Arial"/>
          <w:sz w:val="16"/>
          <w:szCs w:val="16"/>
        </w:rPr>
        <w:t xml:space="preserve"> Intendencia Nacional de Estudios Económicos y Estadística y remitido con el Informe Nº 41</w:t>
      </w:r>
      <w:r w:rsidRPr="00AE4182">
        <w:rPr>
          <w:rFonts w:ascii="Arial" w:hAnsi="Arial" w:cs="Arial"/>
          <w:sz w:val="16"/>
          <w:szCs w:val="16"/>
        </w:rPr>
        <w:t>-2017-SUNAT/5A0000. Las competencias y funciones de dicha intendencia se incorporaron en la Gerencia de Estudios Económicos de la Oficina Nacional de Planteamiento y Estudios Económicos.</w:t>
      </w:r>
    </w:p>
  </w:footnote>
  <w:footnote w:id="37">
    <w:p w:rsidR="00E92434" w:rsidRPr="000B6A5E" w:rsidRDefault="00E92434" w:rsidP="00BE0587">
      <w:pPr>
        <w:pStyle w:val="Textonotapie"/>
        <w:tabs>
          <w:tab w:val="left" w:pos="426"/>
        </w:tabs>
        <w:jc w:val="both"/>
        <w:rPr>
          <w:rFonts w:ascii="Arial" w:hAnsi="Arial" w:cs="Arial"/>
          <w:sz w:val="16"/>
          <w:szCs w:val="16"/>
        </w:rPr>
      </w:pPr>
      <w:r w:rsidRPr="009048FA">
        <w:rPr>
          <w:rStyle w:val="Refdenotaalpie"/>
          <w:rFonts w:ascii="Arial" w:hAnsi="Arial" w:cs="Arial"/>
          <w:sz w:val="16"/>
          <w:szCs w:val="16"/>
        </w:rPr>
        <w:footnoteRef/>
      </w:r>
      <w:r w:rsidRPr="009048FA">
        <w:rPr>
          <w:rFonts w:ascii="Arial" w:hAnsi="Arial" w:cs="Arial"/>
          <w:sz w:val="16"/>
          <w:szCs w:val="16"/>
        </w:rPr>
        <w:t xml:space="preserve"> </w:t>
      </w:r>
      <w:r>
        <w:rPr>
          <w:rFonts w:ascii="Arial" w:hAnsi="Arial" w:cs="Arial"/>
          <w:sz w:val="16"/>
          <w:szCs w:val="16"/>
        </w:rPr>
        <w:t xml:space="preserve">   </w:t>
      </w:r>
      <w:r w:rsidRPr="000B6A5E">
        <w:rPr>
          <w:rFonts w:ascii="Arial" w:hAnsi="Arial" w:cs="Arial"/>
          <w:b/>
          <w:sz w:val="16"/>
          <w:szCs w:val="16"/>
        </w:rPr>
        <w:t>Artículo 167 de la LGA.-Levante en cuarenta y ocho horas</w:t>
      </w:r>
      <w:r w:rsidRPr="000B6A5E">
        <w:rPr>
          <w:rFonts w:ascii="Arial" w:hAnsi="Arial" w:cs="Arial"/>
          <w:sz w:val="16"/>
          <w:szCs w:val="16"/>
        </w:rPr>
        <w:t>.</w:t>
      </w:r>
    </w:p>
    <w:p w:rsidR="00E92434" w:rsidRPr="006E0E1B" w:rsidRDefault="00E92434" w:rsidP="00BE0587">
      <w:pPr>
        <w:pStyle w:val="Textonotapie"/>
        <w:ind w:left="284"/>
        <w:jc w:val="both"/>
        <w:rPr>
          <w:rFonts w:ascii="Arial" w:hAnsi="Arial" w:cs="Arial"/>
          <w:sz w:val="16"/>
          <w:szCs w:val="16"/>
        </w:rPr>
      </w:pPr>
      <w:r w:rsidRPr="006E0E1B">
        <w:rPr>
          <w:rFonts w:ascii="Arial" w:hAnsi="Arial" w:cs="Arial"/>
          <w:sz w:val="16"/>
          <w:szCs w:val="16"/>
        </w:rPr>
        <w:t>La autoridad aduanera dispondrá las acciones necesarias para que, en la medida de lo posible, las mercancías puedan ser de libre disposición dentro de las cuarenta y ocho (48) horas siguientes al término de la descarga.</w:t>
      </w:r>
    </w:p>
    <w:p w:rsidR="00E92434" w:rsidRPr="009048FA" w:rsidRDefault="00E92434" w:rsidP="00BE0587">
      <w:pPr>
        <w:pStyle w:val="Textonotapie"/>
        <w:ind w:left="284"/>
        <w:jc w:val="both"/>
        <w:rPr>
          <w:rFonts w:ascii="Arial" w:hAnsi="Arial" w:cs="Arial"/>
          <w:sz w:val="16"/>
          <w:szCs w:val="16"/>
        </w:rPr>
      </w:pPr>
      <w:r w:rsidRPr="006E0E1B">
        <w:rPr>
          <w:rFonts w:ascii="Arial" w:hAnsi="Arial" w:cs="Arial"/>
          <w:sz w:val="16"/>
          <w:szCs w:val="16"/>
        </w:rPr>
        <w:t xml:space="preserve">Para dicho efecto será requisito, la presentación de la garantía global o específica previa a la numeración anticipada de la declaración, de conformidad con lo previsto en el artículo </w:t>
      </w:r>
      <w:r>
        <w:rPr>
          <w:rFonts w:ascii="Arial" w:hAnsi="Arial" w:cs="Arial"/>
          <w:sz w:val="16"/>
          <w:szCs w:val="16"/>
        </w:rPr>
        <w:t>1</w:t>
      </w:r>
      <w:r w:rsidRPr="006E0E1B">
        <w:rPr>
          <w:rFonts w:ascii="Arial" w:hAnsi="Arial" w:cs="Arial"/>
          <w:sz w:val="16"/>
          <w:szCs w:val="16"/>
        </w:rPr>
        <w:t>60.</w:t>
      </w:r>
      <w:r>
        <w:rPr>
          <w:rFonts w:ascii="Arial" w:hAnsi="Arial" w:cs="Arial"/>
          <w:sz w:val="16"/>
          <w:szCs w:val="16"/>
        </w:rPr>
        <w:t xml:space="preserve"> (…).</w:t>
      </w:r>
      <w:r>
        <w:rPr>
          <w:rFonts w:ascii="Arial" w:hAnsi="Arial" w:cs="Arial"/>
          <w:b/>
          <w:sz w:val="16"/>
          <w:szCs w:val="16"/>
        </w:rPr>
        <w:t xml:space="preserve">      </w:t>
      </w:r>
      <w:r w:rsidRPr="009048FA">
        <w:rPr>
          <w:rFonts w:ascii="Arial" w:eastAsia="Times New Roman" w:hAnsi="Arial" w:cs="Arial"/>
          <w:color w:val="000000"/>
          <w:sz w:val="15"/>
          <w:szCs w:val="15"/>
          <w:lang w:eastAsia="es-PE"/>
        </w:rPr>
        <w:t> </w:t>
      </w:r>
    </w:p>
  </w:footnote>
  <w:footnote w:id="38">
    <w:p w:rsidR="00E92434" w:rsidRPr="000B6A5E" w:rsidRDefault="00E92434" w:rsidP="00BE0587">
      <w:pPr>
        <w:pStyle w:val="Textonotapie"/>
        <w:tabs>
          <w:tab w:val="left" w:pos="426"/>
        </w:tabs>
        <w:jc w:val="both"/>
        <w:rPr>
          <w:rFonts w:ascii="Arial" w:hAnsi="Arial" w:cs="Arial"/>
          <w:sz w:val="16"/>
          <w:szCs w:val="16"/>
        </w:rPr>
      </w:pPr>
      <w:r>
        <w:rPr>
          <w:rStyle w:val="Refdenotaalpie"/>
        </w:rPr>
        <w:footnoteRef/>
      </w:r>
      <w:r>
        <w:t xml:space="preserve">   </w:t>
      </w:r>
      <w:r w:rsidRPr="000B6A5E">
        <w:rPr>
          <w:rFonts w:ascii="Arial" w:hAnsi="Arial" w:cs="Arial"/>
          <w:b/>
          <w:sz w:val="16"/>
          <w:szCs w:val="16"/>
        </w:rPr>
        <w:t>Artículo 1</w:t>
      </w:r>
      <w:r>
        <w:rPr>
          <w:rFonts w:ascii="Arial" w:hAnsi="Arial" w:cs="Arial"/>
          <w:b/>
          <w:sz w:val="16"/>
          <w:szCs w:val="16"/>
        </w:rPr>
        <w:t>72</w:t>
      </w:r>
      <w:r w:rsidRPr="000B6A5E">
        <w:rPr>
          <w:rFonts w:ascii="Arial" w:hAnsi="Arial" w:cs="Arial"/>
          <w:b/>
          <w:sz w:val="16"/>
          <w:szCs w:val="16"/>
        </w:rPr>
        <w:t xml:space="preserve"> de la LGA.-Levante </w:t>
      </w:r>
      <w:r>
        <w:rPr>
          <w:rFonts w:ascii="Arial" w:hAnsi="Arial" w:cs="Arial"/>
          <w:b/>
          <w:sz w:val="16"/>
          <w:szCs w:val="16"/>
        </w:rPr>
        <w:t>con garantía previa a la numeración</w:t>
      </w:r>
      <w:r w:rsidRPr="000B6A5E">
        <w:rPr>
          <w:rFonts w:ascii="Arial" w:hAnsi="Arial" w:cs="Arial"/>
          <w:sz w:val="16"/>
          <w:szCs w:val="16"/>
        </w:rPr>
        <w:t>.</w:t>
      </w:r>
    </w:p>
    <w:p w:rsidR="00E92434" w:rsidRDefault="00E92434" w:rsidP="00BE0587">
      <w:pPr>
        <w:pStyle w:val="Textonotapie"/>
        <w:ind w:left="284"/>
        <w:jc w:val="both"/>
      </w:pPr>
      <w:r w:rsidRPr="00E436FD">
        <w:rPr>
          <w:rFonts w:ascii="Arial" w:eastAsia="Times New Roman" w:hAnsi="Arial" w:cs="Arial"/>
          <w:color w:val="000000"/>
          <w:sz w:val="16"/>
          <w:szCs w:val="16"/>
          <w:lang w:eastAsia="es-PE"/>
        </w:rPr>
        <w:t>En los casos que las obligaciones de pago correspondientes a la declaración se encuentren garantizadas de conformidad con el artículo 160 de este Decreto Legislativo y se cumplan los demás requisitos exigibles, se autorizará el levante, antes de la determinación final, del monto de dichas obligaciones, por la Administración Aduanera, cuando corresponda.</w:t>
      </w:r>
    </w:p>
  </w:footnote>
  <w:footnote w:id="39">
    <w:p w:rsidR="00E92434" w:rsidRPr="000263F2" w:rsidRDefault="00E92434" w:rsidP="000263F2">
      <w:pPr>
        <w:pStyle w:val="Textonotapie"/>
        <w:ind w:left="284" w:hanging="284"/>
        <w:rPr>
          <w:rFonts w:ascii="Arial" w:hAnsi="Arial" w:cs="Arial"/>
          <w:sz w:val="16"/>
          <w:szCs w:val="16"/>
          <w:lang w:val="es-ES"/>
        </w:rPr>
      </w:pPr>
      <w:r w:rsidRPr="000263F2">
        <w:rPr>
          <w:rStyle w:val="Refdenotaalpie"/>
          <w:rFonts w:ascii="Arial" w:hAnsi="Arial" w:cs="Arial"/>
          <w:sz w:val="16"/>
          <w:szCs w:val="16"/>
        </w:rPr>
        <w:footnoteRef/>
      </w:r>
      <w:r w:rsidRPr="000263F2">
        <w:rPr>
          <w:rFonts w:ascii="Arial" w:hAnsi="Arial" w:cs="Arial"/>
          <w:sz w:val="16"/>
          <w:szCs w:val="16"/>
        </w:rPr>
        <w:t xml:space="preserve"> </w:t>
      </w:r>
      <w:r>
        <w:rPr>
          <w:rFonts w:ascii="Arial" w:hAnsi="Arial" w:cs="Arial"/>
          <w:sz w:val="16"/>
          <w:szCs w:val="16"/>
        </w:rPr>
        <w:tab/>
      </w:r>
      <w:r w:rsidRPr="000263F2">
        <w:rPr>
          <w:rFonts w:ascii="Arial" w:hAnsi="Arial" w:cs="Arial"/>
          <w:sz w:val="16"/>
          <w:szCs w:val="16"/>
          <w:lang w:val="es-ES"/>
        </w:rPr>
        <w:t>Publicado el 31.12.2005.</w:t>
      </w:r>
    </w:p>
  </w:footnote>
  <w:footnote w:id="40">
    <w:p w:rsidR="00E92434" w:rsidRPr="0058060C" w:rsidRDefault="00E92434" w:rsidP="0058060C">
      <w:pPr>
        <w:pStyle w:val="Textonotapie"/>
        <w:ind w:left="284" w:hanging="284"/>
        <w:rPr>
          <w:rFonts w:ascii="Arial" w:hAnsi="Arial" w:cs="Arial"/>
          <w:sz w:val="16"/>
          <w:szCs w:val="16"/>
          <w:lang w:val="es-ES"/>
        </w:rPr>
      </w:pPr>
      <w:r w:rsidRPr="0058060C">
        <w:rPr>
          <w:rStyle w:val="Refdenotaalpie"/>
          <w:rFonts w:ascii="Arial" w:hAnsi="Arial" w:cs="Arial"/>
          <w:sz w:val="16"/>
          <w:szCs w:val="16"/>
        </w:rPr>
        <w:footnoteRef/>
      </w:r>
      <w:r w:rsidRPr="0058060C">
        <w:rPr>
          <w:rFonts w:ascii="Arial" w:hAnsi="Arial" w:cs="Arial"/>
          <w:sz w:val="16"/>
          <w:szCs w:val="16"/>
        </w:rPr>
        <w:t xml:space="preserve"> </w:t>
      </w:r>
      <w:r>
        <w:rPr>
          <w:rFonts w:ascii="Arial" w:hAnsi="Arial" w:cs="Arial"/>
          <w:sz w:val="16"/>
          <w:szCs w:val="16"/>
        </w:rPr>
        <w:tab/>
      </w:r>
      <w:r w:rsidRPr="0058060C">
        <w:rPr>
          <w:rFonts w:ascii="Arial" w:hAnsi="Arial" w:cs="Arial"/>
          <w:sz w:val="16"/>
          <w:szCs w:val="16"/>
          <w:lang w:val="es-ES"/>
        </w:rPr>
        <w:t>Publicado el 6.2.2018.</w:t>
      </w:r>
    </w:p>
  </w:footnote>
  <w:footnote w:id="41">
    <w:p w:rsidR="00E92434" w:rsidRPr="00E436FD" w:rsidRDefault="00E92434" w:rsidP="00BE0587">
      <w:pPr>
        <w:pStyle w:val="Textonotapie"/>
        <w:tabs>
          <w:tab w:val="left" w:pos="426"/>
        </w:tabs>
        <w:ind w:left="284" w:hanging="284"/>
        <w:jc w:val="both"/>
        <w:rPr>
          <w:rFonts w:ascii="Arial" w:hAnsi="Arial" w:cs="Arial"/>
          <w:sz w:val="16"/>
          <w:szCs w:val="16"/>
        </w:rPr>
      </w:pPr>
      <w:r w:rsidRPr="000B6A5E">
        <w:rPr>
          <w:rStyle w:val="Refdenotaalpie"/>
          <w:rFonts w:ascii="Arial" w:hAnsi="Arial" w:cs="Arial"/>
          <w:sz w:val="16"/>
          <w:szCs w:val="16"/>
        </w:rPr>
        <w:footnoteRef/>
      </w:r>
      <w:r w:rsidRPr="000B6A5E">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Levante.-Acto por el cual la autoridad aduanera autoriza a los interesados a disponer de las mercancías de acuerdo con el régimen aduanero solicitado (artículo 2 de la LGA)</w:t>
      </w:r>
      <w:r w:rsidRPr="00E436FD">
        <w:rPr>
          <w:rFonts w:ascii="Arial" w:eastAsia="Times New Roman" w:hAnsi="Arial" w:cs="Arial"/>
          <w:color w:val="000000"/>
          <w:sz w:val="16"/>
          <w:szCs w:val="16"/>
          <w:lang w:eastAsia="es-PE"/>
        </w:rPr>
        <w:t>.</w:t>
      </w:r>
    </w:p>
  </w:footnote>
  <w:footnote w:id="42">
    <w:p w:rsidR="00E92434" w:rsidRPr="00096B74" w:rsidRDefault="00E92434" w:rsidP="002A0D19">
      <w:pPr>
        <w:spacing w:after="0" w:line="240" w:lineRule="auto"/>
        <w:jc w:val="both"/>
        <w:rPr>
          <w:rFonts w:ascii="Arial" w:eastAsia="Times New Roman" w:hAnsi="Arial" w:cs="Arial"/>
          <w:bCs/>
          <w:color w:val="000000"/>
          <w:sz w:val="16"/>
          <w:szCs w:val="16"/>
          <w:lang w:eastAsia="es-PE"/>
        </w:rPr>
      </w:pPr>
      <w:r w:rsidRPr="00A677E2">
        <w:rPr>
          <w:rStyle w:val="Refdenotaalpie"/>
          <w:rFonts w:ascii="Arial" w:hAnsi="Arial" w:cs="Arial"/>
          <w:sz w:val="16"/>
          <w:szCs w:val="16"/>
        </w:rPr>
        <w:footnoteRef/>
      </w:r>
      <w:r w:rsidRPr="00A677E2">
        <w:rPr>
          <w:rFonts w:ascii="Arial" w:hAnsi="Arial" w:cs="Arial"/>
          <w:sz w:val="16"/>
          <w:szCs w:val="16"/>
        </w:rPr>
        <w:t xml:space="preserve"> </w:t>
      </w:r>
      <w:r w:rsidRPr="00A677E2">
        <w:rPr>
          <w:rFonts w:ascii="Arial" w:eastAsia="Times New Roman" w:hAnsi="Arial" w:cs="Arial"/>
          <w:b/>
          <w:bCs/>
          <w:color w:val="000000"/>
          <w:sz w:val="16"/>
          <w:szCs w:val="16"/>
          <w:lang w:eastAsia="es-PE"/>
        </w:rPr>
        <w:t>Artículo 130.- Destinación aduanera</w:t>
      </w:r>
      <w:r>
        <w:rPr>
          <w:rFonts w:ascii="Arial" w:eastAsia="Times New Roman" w:hAnsi="Arial" w:cs="Arial"/>
          <w:b/>
          <w:bCs/>
          <w:color w:val="000000"/>
          <w:sz w:val="16"/>
          <w:szCs w:val="16"/>
          <w:lang w:eastAsia="es-PE"/>
        </w:rPr>
        <w:t xml:space="preserve"> </w:t>
      </w:r>
      <w:r w:rsidRPr="00096B74">
        <w:rPr>
          <w:rFonts w:ascii="Arial" w:eastAsia="Times New Roman" w:hAnsi="Arial" w:cs="Arial"/>
          <w:bCs/>
          <w:color w:val="000000"/>
          <w:sz w:val="16"/>
          <w:szCs w:val="16"/>
          <w:lang w:eastAsia="es-PE"/>
        </w:rPr>
        <w:t>(antes de ser modificado por el Decreto Legislativo N° 1433)</w:t>
      </w:r>
    </w:p>
    <w:p w:rsidR="00E92434" w:rsidRPr="00A677E2" w:rsidRDefault="00E92434" w:rsidP="002A0D19">
      <w:pPr>
        <w:spacing w:after="0" w:line="240" w:lineRule="auto"/>
        <w:ind w:left="284"/>
        <w:jc w:val="both"/>
        <w:rPr>
          <w:rFonts w:ascii="Arial" w:eastAsia="Times New Roman" w:hAnsi="Arial" w:cs="Arial"/>
          <w:color w:val="000000"/>
          <w:sz w:val="16"/>
          <w:szCs w:val="16"/>
          <w:lang w:eastAsia="es-PE"/>
        </w:rPr>
      </w:pPr>
      <w:r w:rsidRPr="00A677E2">
        <w:rPr>
          <w:rFonts w:ascii="Arial" w:eastAsia="Times New Roman" w:hAnsi="Arial" w:cs="Arial"/>
          <w:color w:val="000000"/>
          <w:sz w:val="16"/>
          <w:szCs w:val="16"/>
          <w:lang w:eastAsia="es-PE"/>
        </w:rPr>
        <w:t>La destinación aduanera es solicitada mediante declaración aduanera por los despachadores de aduana o demás personas legalmente autorizadas.</w:t>
      </w:r>
    </w:p>
    <w:p w:rsidR="00E92434" w:rsidRPr="00A677E2" w:rsidRDefault="00E92434" w:rsidP="002A0D19">
      <w:pPr>
        <w:spacing w:after="0" w:line="240" w:lineRule="auto"/>
        <w:ind w:left="284"/>
        <w:jc w:val="both"/>
        <w:rPr>
          <w:rFonts w:ascii="Arial" w:eastAsia="Times New Roman" w:hAnsi="Arial" w:cs="Arial"/>
          <w:color w:val="000000"/>
          <w:sz w:val="16"/>
          <w:szCs w:val="16"/>
          <w:lang w:eastAsia="es-PE"/>
        </w:rPr>
      </w:pPr>
      <w:r w:rsidRPr="00A677E2">
        <w:rPr>
          <w:rFonts w:ascii="Arial" w:eastAsia="Times New Roman" w:hAnsi="Arial" w:cs="Arial"/>
          <w:color w:val="000000"/>
          <w:sz w:val="16"/>
          <w:szCs w:val="16"/>
          <w:lang w:eastAsia="es-PE"/>
        </w:rPr>
        <w:t>Las declaraciones se tramitan bajo las siguientes modalidades de despacho aduanero y plazos:</w:t>
      </w:r>
    </w:p>
    <w:p w:rsidR="00E92434" w:rsidRPr="00A677E2" w:rsidRDefault="00E92434" w:rsidP="002A0D19">
      <w:pPr>
        <w:spacing w:after="0" w:line="240" w:lineRule="auto"/>
        <w:ind w:left="284"/>
        <w:jc w:val="both"/>
        <w:rPr>
          <w:sz w:val="16"/>
          <w:szCs w:val="16"/>
          <w:lang w:val="es-ES"/>
        </w:rPr>
      </w:pPr>
      <w:r w:rsidRPr="00A677E2">
        <w:rPr>
          <w:rFonts w:ascii="Arial" w:eastAsia="Times New Roman" w:hAnsi="Arial" w:cs="Arial"/>
          <w:color w:val="000000"/>
          <w:sz w:val="16"/>
          <w:szCs w:val="16"/>
          <w:lang w:eastAsia="es-PE"/>
        </w:rPr>
        <w:t xml:space="preserve">a) Anticipado: dentro del plazo de </w:t>
      </w:r>
      <w:r w:rsidRPr="00383D11">
        <w:rPr>
          <w:rFonts w:ascii="Arial" w:eastAsia="Times New Roman" w:hAnsi="Arial" w:cs="Arial"/>
          <w:color w:val="000000"/>
          <w:sz w:val="16"/>
          <w:szCs w:val="16"/>
          <w:lang w:eastAsia="es-PE"/>
        </w:rPr>
        <w:t>treinta (30) días calendario antes de la llegada</w:t>
      </w:r>
      <w:r w:rsidRPr="00A677E2">
        <w:rPr>
          <w:rFonts w:ascii="Arial" w:eastAsia="Times New Roman" w:hAnsi="Arial" w:cs="Arial"/>
          <w:color w:val="000000"/>
          <w:sz w:val="16"/>
          <w:szCs w:val="16"/>
          <w:lang w:eastAsia="es-PE"/>
        </w:rPr>
        <w:t xml:space="preserve"> del medio de transporte;</w:t>
      </w:r>
      <w:r>
        <w:rPr>
          <w:rFonts w:ascii="Arial" w:eastAsia="Times New Roman" w:hAnsi="Arial" w:cs="Arial"/>
          <w:color w:val="000000"/>
          <w:sz w:val="16"/>
          <w:szCs w:val="16"/>
          <w:lang w:eastAsia="es-PE"/>
        </w:rPr>
        <w:t xml:space="preserve"> </w:t>
      </w:r>
      <w:r w:rsidRPr="00714ACD">
        <w:rPr>
          <w:rFonts w:ascii="Arial" w:eastAsia="Times New Roman" w:hAnsi="Arial" w:cs="Arial"/>
          <w:bCs/>
          <w:color w:val="000000"/>
          <w:sz w:val="16"/>
          <w:szCs w:val="16"/>
          <w:lang w:eastAsia="es-PE"/>
        </w:rPr>
        <w:t>(…)”</w:t>
      </w:r>
    </w:p>
  </w:footnote>
  <w:footnote w:id="43">
    <w:p w:rsidR="00E92434" w:rsidRPr="00096B74" w:rsidRDefault="00E92434" w:rsidP="00352E88">
      <w:pPr>
        <w:spacing w:after="0" w:line="240" w:lineRule="auto"/>
        <w:jc w:val="both"/>
        <w:rPr>
          <w:rFonts w:ascii="Arial" w:eastAsia="Times New Roman" w:hAnsi="Arial" w:cs="Arial"/>
          <w:bCs/>
          <w:color w:val="000000"/>
          <w:sz w:val="16"/>
          <w:szCs w:val="16"/>
          <w:lang w:eastAsia="es-PE"/>
        </w:rPr>
      </w:pPr>
      <w:r w:rsidRPr="00903F2C">
        <w:rPr>
          <w:rStyle w:val="Refdenotaalpie"/>
          <w:rFonts w:ascii="Arial" w:hAnsi="Arial" w:cs="Arial"/>
          <w:sz w:val="16"/>
          <w:szCs w:val="16"/>
        </w:rPr>
        <w:footnoteRef/>
      </w:r>
      <w:r w:rsidRPr="00903F2C">
        <w:rPr>
          <w:rFonts w:ascii="Arial" w:hAnsi="Arial" w:cs="Arial"/>
          <w:sz w:val="16"/>
          <w:szCs w:val="16"/>
        </w:rPr>
        <w:t xml:space="preserve"> </w:t>
      </w:r>
      <w:r w:rsidRPr="00903F2C">
        <w:rPr>
          <w:rFonts w:ascii="Arial" w:eastAsia="Times New Roman" w:hAnsi="Arial" w:cs="Arial"/>
          <w:color w:val="000000"/>
          <w:sz w:val="16"/>
          <w:szCs w:val="16"/>
          <w:lang w:eastAsia="es-PE"/>
        </w:rPr>
        <w:t>“</w:t>
      </w:r>
      <w:r w:rsidRPr="00903F2C">
        <w:rPr>
          <w:rFonts w:ascii="Arial" w:eastAsia="Times New Roman" w:hAnsi="Arial" w:cs="Arial"/>
          <w:b/>
          <w:bCs/>
          <w:color w:val="000000"/>
          <w:sz w:val="16"/>
          <w:szCs w:val="16"/>
          <w:lang w:eastAsia="es-PE"/>
        </w:rPr>
        <w:t>Artículo 130.- Destinación aduanera</w:t>
      </w:r>
      <w:r>
        <w:rPr>
          <w:rFonts w:ascii="Arial" w:eastAsia="Times New Roman" w:hAnsi="Arial" w:cs="Arial"/>
          <w:b/>
          <w:bCs/>
          <w:color w:val="000000"/>
          <w:sz w:val="16"/>
          <w:szCs w:val="16"/>
          <w:lang w:eastAsia="es-PE"/>
        </w:rPr>
        <w:t xml:space="preserve"> </w:t>
      </w:r>
      <w:r w:rsidRPr="00096B74">
        <w:rPr>
          <w:rFonts w:ascii="Arial" w:eastAsia="Times New Roman" w:hAnsi="Arial" w:cs="Arial"/>
          <w:bCs/>
          <w:color w:val="000000"/>
          <w:sz w:val="16"/>
          <w:szCs w:val="16"/>
          <w:lang w:eastAsia="es-PE"/>
        </w:rPr>
        <w:t>(modificado por el Decreto Legislativo N° 1433)</w:t>
      </w:r>
    </w:p>
    <w:p w:rsidR="00E92434" w:rsidRPr="00903F2C" w:rsidRDefault="00E92434" w:rsidP="00903F2C">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Todas las mercancías para su ingreso o salida al país deben ser declaradas sometiéndose a un régimen aduanero, mediante la destinación aduanera.</w:t>
      </w:r>
    </w:p>
    <w:p w:rsidR="00E92434" w:rsidRPr="00903F2C" w:rsidRDefault="00E92434" w:rsidP="00903F2C">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La destinación aduanera es solicitada mediante declaración aduanera por los despachadores de aduana o demás personas legalmente autorizadas y se tramita desde antes de la llegada del medio de transporte y hasta quince (15) días calendario siguientes al término de la descarga.</w:t>
      </w:r>
    </w:p>
    <w:p w:rsidR="00E92434" w:rsidRPr="00903F2C" w:rsidRDefault="00E92434" w:rsidP="00903F2C">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Las declaraciones tienen las siguientes modalidades de despacho:</w:t>
      </w:r>
    </w:p>
    <w:p w:rsidR="00E92434" w:rsidRDefault="00E92434" w:rsidP="00903F2C">
      <w:pPr>
        <w:spacing w:after="0" w:line="240" w:lineRule="auto"/>
        <w:ind w:left="284"/>
        <w:jc w:val="both"/>
        <w:rPr>
          <w:rFonts w:ascii="Arial" w:eastAsia="Times New Roman" w:hAnsi="Arial" w:cs="Arial"/>
          <w:color w:val="000000"/>
          <w:sz w:val="16"/>
          <w:szCs w:val="16"/>
          <w:lang w:eastAsia="es-PE"/>
        </w:rPr>
      </w:pPr>
      <w:r w:rsidRPr="00903F2C">
        <w:rPr>
          <w:rFonts w:ascii="Arial" w:eastAsia="Times New Roman" w:hAnsi="Arial" w:cs="Arial"/>
          <w:color w:val="000000"/>
          <w:sz w:val="16"/>
          <w:szCs w:val="16"/>
          <w:lang w:eastAsia="es-PE"/>
        </w:rPr>
        <w:t> a) Anticipado: cuando se numeren antes de la llegada del medio de transporte.</w:t>
      </w:r>
      <w:r>
        <w:rPr>
          <w:rFonts w:ascii="Arial" w:eastAsia="Times New Roman" w:hAnsi="Arial" w:cs="Arial"/>
          <w:color w:val="000000"/>
          <w:sz w:val="16"/>
          <w:szCs w:val="16"/>
          <w:lang w:eastAsia="es-PE"/>
        </w:rPr>
        <w:t xml:space="preserve"> (…)”</w:t>
      </w:r>
    </w:p>
    <w:p w:rsidR="00E92434" w:rsidRPr="00903F2C" w:rsidRDefault="00E92434" w:rsidP="00903F2C">
      <w:pPr>
        <w:spacing w:after="0" w:line="240" w:lineRule="auto"/>
        <w:ind w:left="284"/>
        <w:jc w:val="both"/>
        <w:rPr>
          <w:rFonts w:ascii="Arial" w:eastAsia="Times New Roman" w:hAnsi="Arial" w:cs="Arial"/>
          <w:color w:val="000000"/>
          <w:sz w:val="16"/>
          <w:szCs w:val="16"/>
          <w:lang w:eastAsia="es-PE"/>
        </w:rPr>
      </w:pPr>
    </w:p>
    <w:p w:rsidR="00E92434" w:rsidRPr="009B50D2" w:rsidRDefault="00E92434">
      <w:pPr>
        <w:pStyle w:val="Textonotapie"/>
        <w:rPr>
          <w:lang w:val="es-ES"/>
        </w:rPr>
      </w:pPr>
    </w:p>
  </w:footnote>
  <w:footnote w:id="44">
    <w:p w:rsidR="00E92434" w:rsidRPr="00AE33B0" w:rsidRDefault="00E92434" w:rsidP="00970038">
      <w:pPr>
        <w:spacing w:after="0" w:line="240" w:lineRule="auto"/>
        <w:ind w:left="284" w:hanging="284"/>
        <w:jc w:val="both"/>
        <w:rPr>
          <w:rFonts w:ascii="Arial" w:hAnsi="Arial" w:cs="Arial"/>
          <w:sz w:val="16"/>
          <w:szCs w:val="16"/>
        </w:rPr>
      </w:pPr>
      <w:r w:rsidRPr="000220D2">
        <w:rPr>
          <w:rStyle w:val="Refdenotaalpie"/>
          <w:rFonts w:ascii="Arial" w:hAnsi="Arial" w:cs="Arial"/>
          <w:sz w:val="16"/>
          <w:szCs w:val="16"/>
        </w:rPr>
        <w:footnoteRef/>
      </w:r>
      <w:r w:rsidRPr="000220D2">
        <w:rPr>
          <w:rFonts w:ascii="Arial" w:hAnsi="Arial" w:cs="Arial"/>
          <w:sz w:val="16"/>
          <w:szCs w:val="16"/>
        </w:rPr>
        <w:t xml:space="preserve"> </w:t>
      </w:r>
      <w:r w:rsidRPr="000220D2">
        <w:rPr>
          <w:rFonts w:ascii="Arial" w:hAnsi="Arial" w:cs="Arial"/>
          <w:sz w:val="16"/>
          <w:szCs w:val="16"/>
        </w:rPr>
        <w:tab/>
      </w:r>
      <w:r w:rsidRPr="00E00A15">
        <w:rPr>
          <w:rFonts w:ascii="Arial" w:hAnsi="Arial" w:cs="Arial"/>
          <w:b/>
          <w:sz w:val="16"/>
          <w:szCs w:val="16"/>
        </w:rPr>
        <w:t>Artículo 2 de la LGA. Definiciones.</w:t>
      </w:r>
    </w:p>
    <w:p w:rsidR="00E92434" w:rsidRPr="00E00A15" w:rsidRDefault="00E92434" w:rsidP="002C7E89">
      <w:pPr>
        <w:spacing w:after="0" w:line="240" w:lineRule="auto"/>
        <w:ind w:left="284"/>
        <w:jc w:val="both"/>
        <w:rPr>
          <w:rFonts w:ascii="Arial" w:eastAsia="Times New Roman" w:hAnsi="Arial" w:cs="Arial"/>
          <w:color w:val="000000"/>
          <w:sz w:val="16"/>
          <w:szCs w:val="16"/>
          <w:lang w:eastAsia="es-PE"/>
        </w:rPr>
      </w:pPr>
      <w:r w:rsidRPr="00E00A15">
        <w:rPr>
          <w:rFonts w:ascii="Arial" w:eastAsia="Times New Roman" w:hAnsi="Arial" w:cs="Arial"/>
          <w:bCs/>
          <w:color w:val="000000"/>
          <w:sz w:val="16"/>
          <w:szCs w:val="16"/>
          <w:lang w:eastAsia="es-PE"/>
        </w:rPr>
        <w:t>Revisión</w:t>
      </w:r>
      <w:r>
        <w:rPr>
          <w:rFonts w:ascii="Arial" w:eastAsia="Times New Roman" w:hAnsi="Arial" w:cs="Arial"/>
          <w:bCs/>
          <w:color w:val="000000"/>
          <w:sz w:val="16"/>
          <w:szCs w:val="16"/>
          <w:lang w:eastAsia="es-PE"/>
        </w:rPr>
        <w:t xml:space="preserve"> d</w:t>
      </w:r>
      <w:r w:rsidRPr="00E00A15">
        <w:rPr>
          <w:rFonts w:ascii="Arial" w:eastAsia="Times New Roman" w:hAnsi="Arial" w:cs="Arial"/>
          <w:bCs/>
          <w:color w:val="000000"/>
          <w:sz w:val="16"/>
          <w:szCs w:val="16"/>
          <w:lang w:eastAsia="es-PE"/>
        </w:rPr>
        <w:t>ocumentaria</w:t>
      </w:r>
      <w:r w:rsidRPr="00E00A15">
        <w:rPr>
          <w:rFonts w:ascii="Arial" w:eastAsia="Times New Roman" w:hAnsi="Arial" w:cs="Arial"/>
          <w:color w:val="000000"/>
          <w:sz w:val="16"/>
          <w:szCs w:val="16"/>
          <w:lang w:eastAsia="es-PE"/>
        </w:rPr>
        <w:t>.</w:t>
      </w:r>
      <w:r w:rsidRPr="00E00A15">
        <w:rPr>
          <w:rFonts w:ascii="Arial" w:eastAsia="Times New Roman" w:hAnsi="Arial" w:cs="Arial"/>
          <w:bCs/>
          <w:color w:val="000000"/>
          <w:sz w:val="16"/>
          <w:szCs w:val="16"/>
          <w:lang w:eastAsia="es-PE"/>
        </w:rPr>
        <w:t>- </w:t>
      </w:r>
      <w:r w:rsidRPr="00E00A15">
        <w:rPr>
          <w:rFonts w:ascii="Arial" w:eastAsia="Times New Roman" w:hAnsi="Arial" w:cs="Arial"/>
          <w:color w:val="000000"/>
          <w:sz w:val="16"/>
          <w:szCs w:val="16"/>
          <w:lang w:eastAsia="es-PE"/>
        </w:rPr>
        <w:t>Examen realizado por la autoridad aduanera de la información contenida en la declaración aduanera de mercancías y en los documentos que la sustentan.</w:t>
      </w:r>
    </w:p>
    <w:p w:rsidR="00E92434" w:rsidRPr="00AE33B0" w:rsidRDefault="00E92434" w:rsidP="002C7E89">
      <w:pPr>
        <w:spacing w:after="0" w:line="240" w:lineRule="auto"/>
        <w:ind w:left="284"/>
        <w:jc w:val="both"/>
        <w:rPr>
          <w:rFonts w:ascii="Arial" w:eastAsia="Times New Roman" w:hAnsi="Arial" w:cs="Arial"/>
          <w:color w:val="000000"/>
          <w:sz w:val="16"/>
          <w:szCs w:val="16"/>
          <w:lang w:eastAsia="es-PE"/>
        </w:rPr>
      </w:pPr>
      <w:r w:rsidRPr="00E00A15">
        <w:rPr>
          <w:rFonts w:ascii="Arial" w:eastAsia="Times New Roman" w:hAnsi="Arial" w:cs="Arial"/>
          <w:bCs/>
          <w:color w:val="000000"/>
          <w:sz w:val="16"/>
          <w:szCs w:val="16"/>
          <w:lang w:eastAsia="es-PE"/>
        </w:rPr>
        <w:t>Reconocimiento físico</w:t>
      </w:r>
      <w:r w:rsidRPr="00E00A15">
        <w:rPr>
          <w:rFonts w:ascii="Arial" w:eastAsia="Times New Roman" w:hAnsi="Arial" w:cs="Arial"/>
          <w:color w:val="000000"/>
          <w:sz w:val="16"/>
          <w:szCs w:val="16"/>
          <w:lang w:eastAsia="es-PE"/>
        </w:rPr>
        <w:t>.</w:t>
      </w:r>
      <w:r w:rsidRPr="00E00A15">
        <w:rPr>
          <w:rFonts w:ascii="Arial" w:eastAsia="Times New Roman" w:hAnsi="Arial" w:cs="Arial"/>
          <w:bCs/>
          <w:color w:val="000000"/>
          <w:sz w:val="16"/>
          <w:szCs w:val="16"/>
          <w:lang w:eastAsia="es-PE"/>
        </w:rPr>
        <w:t>-</w:t>
      </w:r>
      <w:r>
        <w:rPr>
          <w:rFonts w:ascii="Arial" w:eastAsia="Times New Roman" w:hAnsi="Arial" w:cs="Arial"/>
          <w:bCs/>
          <w:color w:val="000000"/>
          <w:sz w:val="16"/>
          <w:szCs w:val="16"/>
          <w:lang w:eastAsia="es-PE"/>
        </w:rPr>
        <w:t xml:space="preserve"> </w:t>
      </w:r>
      <w:r w:rsidRPr="00E00A15">
        <w:rPr>
          <w:rFonts w:ascii="Arial" w:eastAsia="Times New Roman" w:hAnsi="Arial" w:cs="Arial"/>
          <w:color w:val="000000"/>
          <w:sz w:val="16"/>
          <w:szCs w:val="16"/>
          <w:lang w:eastAsia="es-PE"/>
        </w:rPr>
        <w:t>Operación</w:t>
      </w:r>
      <w:r w:rsidRPr="00AE33B0">
        <w:rPr>
          <w:rFonts w:ascii="Arial" w:eastAsia="Times New Roman" w:hAnsi="Arial" w:cs="Arial"/>
          <w:color w:val="000000"/>
          <w:sz w:val="16"/>
          <w:szCs w:val="16"/>
          <w:lang w:eastAsia="es-PE"/>
        </w:rPr>
        <w:t xml:space="preserve"> que consiste en verificar lo declarado, mediante una o varias de las siguientes actuaciones: reconocer las mercancías, verificar su naturaleza, origen, estado, cantidad, calidad, valor, peso, medida, o clasificación arancelaria</w:t>
      </w:r>
      <w:r>
        <w:rPr>
          <w:rFonts w:ascii="Arial" w:eastAsia="Times New Roman" w:hAnsi="Arial" w:cs="Arial"/>
          <w:color w:val="000000"/>
          <w:sz w:val="16"/>
          <w:szCs w:val="16"/>
          <w:lang w:eastAsia="es-PE"/>
        </w:rPr>
        <w:t>.</w:t>
      </w:r>
    </w:p>
    <w:p w:rsidR="00E92434" w:rsidRDefault="00E92434" w:rsidP="00AC7CF9">
      <w:pPr>
        <w:spacing w:after="0" w:line="240" w:lineRule="auto"/>
        <w:ind w:left="426" w:hanging="142"/>
        <w:jc w:val="both"/>
        <w:rPr>
          <w:rFonts w:ascii="Arial" w:hAnsi="Arial" w:cs="Arial"/>
          <w:sz w:val="16"/>
          <w:szCs w:val="16"/>
        </w:rPr>
      </w:pPr>
    </w:p>
    <w:p w:rsidR="00E92434" w:rsidRDefault="00E92434" w:rsidP="00AC7CF9">
      <w:pPr>
        <w:spacing w:after="0" w:line="240" w:lineRule="auto"/>
        <w:ind w:left="426" w:hanging="142"/>
        <w:jc w:val="both"/>
        <w:rPr>
          <w:rFonts w:ascii="Arial" w:hAnsi="Arial" w:cs="Arial"/>
          <w:sz w:val="16"/>
          <w:szCs w:val="16"/>
        </w:rPr>
      </w:pPr>
      <w:r w:rsidRPr="00AC7CF9">
        <w:rPr>
          <w:rFonts w:ascii="Arial" w:hAnsi="Arial" w:cs="Arial"/>
          <w:sz w:val="16"/>
          <w:szCs w:val="16"/>
        </w:rPr>
        <w:t>Procedimiento general</w:t>
      </w:r>
      <w:r w:rsidRPr="00E00A15">
        <w:rPr>
          <w:rFonts w:ascii="Arial" w:hAnsi="Arial" w:cs="Arial"/>
          <w:b/>
          <w:sz w:val="16"/>
          <w:szCs w:val="16"/>
        </w:rPr>
        <w:t xml:space="preserve"> “Importación para el Consumo</w:t>
      </w:r>
      <w:r w:rsidRPr="000220D2">
        <w:rPr>
          <w:rFonts w:ascii="Arial" w:hAnsi="Arial" w:cs="Arial"/>
          <w:sz w:val="16"/>
          <w:szCs w:val="16"/>
        </w:rPr>
        <w:t>”, DESPA-PG.01 (versión 7),</w:t>
      </w:r>
      <w:r>
        <w:rPr>
          <w:rFonts w:ascii="Arial" w:hAnsi="Arial" w:cs="Arial"/>
          <w:sz w:val="16"/>
          <w:szCs w:val="16"/>
        </w:rPr>
        <w:t xml:space="preserve"> aprobado por la Resolución </w:t>
      </w:r>
    </w:p>
    <w:p w:rsidR="00E92434" w:rsidRDefault="00E92434" w:rsidP="00AC7CF9">
      <w:pPr>
        <w:spacing w:after="0" w:line="240" w:lineRule="auto"/>
        <w:ind w:left="426" w:hanging="142"/>
        <w:jc w:val="both"/>
        <w:rPr>
          <w:rFonts w:ascii="Arial" w:hAnsi="Arial" w:cs="Arial"/>
          <w:sz w:val="16"/>
          <w:szCs w:val="16"/>
        </w:rPr>
      </w:pPr>
      <w:r>
        <w:rPr>
          <w:rFonts w:ascii="Arial" w:hAnsi="Arial" w:cs="Arial"/>
          <w:sz w:val="16"/>
          <w:szCs w:val="16"/>
        </w:rPr>
        <w:t>de Intendencia de Aduanas N° 11-2014-SUNAT/5C0000 (publicado el 27.9.2014):</w:t>
      </w:r>
    </w:p>
    <w:p w:rsidR="00E92434" w:rsidRDefault="00E92434" w:rsidP="002C7E89">
      <w:pPr>
        <w:spacing w:after="0" w:line="240" w:lineRule="auto"/>
        <w:ind w:firstLine="284"/>
        <w:jc w:val="both"/>
        <w:rPr>
          <w:rFonts w:ascii="Arial" w:hAnsi="Arial" w:cs="Arial"/>
          <w:sz w:val="16"/>
          <w:szCs w:val="16"/>
        </w:rPr>
      </w:pPr>
      <w:r>
        <w:rPr>
          <w:rFonts w:ascii="Arial" w:hAnsi="Arial" w:cs="Arial"/>
          <w:sz w:val="16"/>
          <w:szCs w:val="16"/>
        </w:rPr>
        <w:t xml:space="preserve">“(…) </w:t>
      </w:r>
    </w:p>
    <w:p w:rsidR="00E92434" w:rsidRPr="000220D2" w:rsidRDefault="00E92434" w:rsidP="00135B97">
      <w:pPr>
        <w:spacing w:after="0" w:line="240" w:lineRule="auto"/>
        <w:ind w:left="426" w:firstLine="141"/>
        <w:jc w:val="both"/>
        <w:rPr>
          <w:rFonts w:ascii="Arial" w:hAnsi="Arial" w:cs="Arial"/>
          <w:sz w:val="16"/>
          <w:szCs w:val="16"/>
        </w:rPr>
      </w:pPr>
      <w:r>
        <w:rPr>
          <w:rFonts w:ascii="Arial" w:hAnsi="Arial" w:cs="Arial"/>
          <w:sz w:val="16"/>
          <w:szCs w:val="16"/>
        </w:rPr>
        <w:t>23) L</w:t>
      </w:r>
      <w:r w:rsidRPr="000220D2">
        <w:rPr>
          <w:rFonts w:ascii="Arial" w:hAnsi="Arial" w:cs="Arial"/>
          <w:sz w:val="16"/>
          <w:szCs w:val="16"/>
        </w:rPr>
        <w:t xml:space="preserve">os canales de control son: </w:t>
      </w:r>
    </w:p>
    <w:p w:rsidR="00E92434" w:rsidRPr="007B1621" w:rsidRDefault="00E92434" w:rsidP="00AC7CF9">
      <w:pPr>
        <w:spacing w:after="0" w:line="240" w:lineRule="auto"/>
        <w:ind w:left="567"/>
        <w:rPr>
          <w:lang w:val="es-ES"/>
        </w:rPr>
      </w:pPr>
      <w:r w:rsidRPr="000220D2">
        <w:rPr>
          <w:rFonts w:ascii="Arial" w:hAnsi="Arial" w:cs="Arial"/>
          <w:sz w:val="16"/>
          <w:szCs w:val="16"/>
        </w:rPr>
        <w:t>a) Canal verde:</w:t>
      </w:r>
      <w:r w:rsidRPr="000220D2">
        <w:rPr>
          <w:rFonts w:ascii="Arial" w:hAnsi="Arial" w:cs="Arial"/>
          <w:sz w:val="16"/>
          <w:szCs w:val="16"/>
        </w:rPr>
        <w:br/>
        <w:t>La declaración seleccionada a canal verde no requiere de revisión documentaria</w:t>
      </w:r>
      <w:r w:rsidRPr="000220D2">
        <w:rPr>
          <w:rStyle w:val="Refdenotaalpie"/>
          <w:rFonts w:ascii="Arial" w:hAnsi="Arial" w:cs="Arial"/>
          <w:sz w:val="16"/>
          <w:szCs w:val="16"/>
        </w:rPr>
        <w:footnoteRef/>
      </w:r>
      <w:r w:rsidRPr="000220D2">
        <w:rPr>
          <w:rFonts w:ascii="Arial" w:hAnsi="Arial" w:cs="Arial"/>
          <w:sz w:val="16"/>
          <w:szCs w:val="16"/>
        </w:rPr>
        <w:t xml:space="preserve"> ni de reconocimiento físico. </w:t>
      </w:r>
      <w:r w:rsidRPr="000220D2">
        <w:rPr>
          <w:rFonts w:ascii="Arial" w:hAnsi="Arial" w:cs="Arial"/>
          <w:sz w:val="16"/>
          <w:szCs w:val="16"/>
        </w:rPr>
        <w:br/>
        <w:t>b) Canal naranja:</w:t>
      </w:r>
      <w:r w:rsidRPr="000220D2">
        <w:rPr>
          <w:rFonts w:ascii="Arial" w:hAnsi="Arial" w:cs="Arial"/>
          <w:sz w:val="16"/>
          <w:szCs w:val="16"/>
        </w:rPr>
        <w:br/>
        <w:t>La declaración seleccionada a canal naranja es sometida a revisión documentaria.</w:t>
      </w:r>
      <w:r w:rsidRPr="000220D2">
        <w:rPr>
          <w:rFonts w:ascii="Arial" w:hAnsi="Arial" w:cs="Arial"/>
          <w:sz w:val="16"/>
          <w:szCs w:val="16"/>
        </w:rPr>
        <w:br/>
        <w:t xml:space="preserve">Los envíos de socorro solo están sujetos a revisión documentaria. </w:t>
      </w:r>
      <w:r w:rsidRPr="000220D2">
        <w:rPr>
          <w:rFonts w:ascii="Arial" w:hAnsi="Arial" w:cs="Arial"/>
          <w:sz w:val="16"/>
          <w:szCs w:val="16"/>
        </w:rPr>
        <w:br/>
        <w:t xml:space="preserve">c) Canal rojo: </w:t>
      </w:r>
      <w:r w:rsidRPr="000220D2">
        <w:rPr>
          <w:rFonts w:ascii="Arial" w:hAnsi="Arial" w:cs="Arial"/>
          <w:sz w:val="16"/>
          <w:szCs w:val="16"/>
        </w:rPr>
        <w:br/>
        <w:t>La mercancía amparada en una declaración seleccionada a canal rojo, está sujeta a reconocimiento físico (…)</w:t>
      </w:r>
      <w:r>
        <w:rPr>
          <w:rFonts w:ascii="Arial" w:hAnsi="Arial" w:cs="Arial"/>
          <w:sz w:val="16"/>
          <w:szCs w:val="16"/>
        </w:rPr>
        <w:t>”.</w:t>
      </w:r>
    </w:p>
  </w:footnote>
  <w:footnote w:id="45">
    <w:p w:rsidR="00E92434" w:rsidRDefault="00E92434" w:rsidP="00393E15">
      <w:pPr>
        <w:spacing w:after="0" w:line="240" w:lineRule="auto"/>
        <w:ind w:left="426" w:hanging="284"/>
        <w:jc w:val="both"/>
        <w:rPr>
          <w:rFonts w:ascii="Arial" w:hAnsi="Arial" w:cs="Arial"/>
          <w:sz w:val="16"/>
          <w:szCs w:val="16"/>
          <w:lang w:val="es-ES"/>
        </w:rPr>
      </w:pPr>
      <w:r w:rsidRPr="0075377F">
        <w:rPr>
          <w:rStyle w:val="Refdenotaalpie"/>
          <w:rFonts w:ascii="Arial" w:hAnsi="Arial" w:cs="Arial"/>
          <w:sz w:val="16"/>
          <w:szCs w:val="16"/>
        </w:rPr>
        <w:footnoteRef/>
      </w:r>
      <w:r w:rsidRPr="0075377F">
        <w:rPr>
          <w:rFonts w:ascii="Arial" w:hAnsi="Arial" w:cs="Arial"/>
          <w:sz w:val="16"/>
          <w:szCs w:val="16"/>
        </w:rPr>
        <w:t xml:space="preserve"> </w:t>
      </w:r>
      <w:r>
        <w:rPr>
          <w:rFonts w:ascii="Arial" w:hAnsi="Arial" w:cs="Arial"/>
          <w:sz w:val="16"/>
          <w:szCs w:val="16"/>
        </w:rPr>
        <w:tab/>
      </w:r>
      <w:r w:rsidRPr="0075377F">
        <w:rPr>
          <w:rFonts w:ascii="Arial" w:hAnsi="Arial" w:cs="Arial"/>
          <w:sz w:val="16"/>
          <w:szCs w:val="16"/>
        </w:rPr>
        <w:t>L</w:t>
      </w:r>
      <w:r w:rsidRPr="0075377F">
        <w:rPr>
          <w:rFonts w:ascii="Arial" w:hAnsi="Arial" w:cs="Arial"/>
          <w:sz w:val="16"/>
          <w:szCs w:val="16"/>
          <w:lang w:val="es-ES"/>
        </w:rPr>
        <w:t xml:space="preserve">a Intendencia Nacional de Jurídico Aduanera, a través del Informe N° 110-2018-SUNAT/34000, señala que: </w:t>
      </w:r>
    </w:p>
    <w:p w:rsidR="00E92434" w:rsidRPr="00094A0C" w:rsidRDefault="00E92434" w:rsidP="00393E15">
      <w:pPr>
        <w:spacing w:after="0" w:line="240" w:lineRule="auto"/>
        <w:ind w:left="426"/>
        <w:jc w:val="both"/>
        <w:rPr>
          <w:rFonts w:ascii="Arial" w:hAnsi="Arial" w:cs="Arial"/>
          <w:b/>
          <w:sz w:val="16"/>
          <w:szCs w:val="16"/>
        </w:rPr>
      </w:pPr>
      <w:r w:rsidRPr="00094A0C">
        <w:rPr>
          <w:rFonts w:ascii="Arial" w:hAnsi="Arial" w:cs="Arial"/>
          <w:b/>
          <w:sz w:val="16"/>
          <w:szCs w:val="16"/>
        </w:rPr>
        <w:t>“</w:t>
      </w:r>
      <w:r w:rsidRPr="0075377F">
        <w:rPr>
          <w:rFonts w:ascii="Arial" w:hAnsi="Arial" w:cs="Arial"/>
          <w:sz w:val="16"/>
          <w:szCs w:val="16"/>
        </w:rPr>
        <w:t>(…)</w:t>
      </w:r>
      <w:r>
        <w:rPr>
          <w:rFonts w:ascii="Arial" w:hAnsi="Arial" w:cs="Arial"/>
          <w:sz w:val="16"/>
          <w:szCs w:val="16"/>
        </w:rPr>
        <w:t xml:space="preserve"> el artículo 232 del RLGA dispone textualmente, pero solo en relación a los envíos de socorro, que</w:t>
      </w:r>
      <w:r w:rsidRPr="00094A0C">
        <w:rPr>
          <w:rFonts w:ascii="Arial" w:hAnsi="Arial" w:cs="Arial"/>
          <w:i/>
          <w:sz w:val="16"/>
          <w:szCs w:val="16"/>
        </w:rPr>
        <w:t>:” Esta modalidad de despacho sólo estará sujeta a control documentario.”</w:t>
      </w:r>
      <w:r>
        <w:rPr>
          <w:rFonts w:ascii="Arial" w:hAnsi="Arial" w:cs="Arial"/>
          <w:sz w:val="16"/>
          <w:szCs w:val="16"/>
        </w:rPr>
        <w:t xml:space="preserve"> Así pues, </w:t>
      </w:r>
      <w:r w:rsidRPr="0075377F">
        <w:rPr>
          <w:rFonts w:ascii="Arial" w:hAnsi="Arial" w:cs="Arial"/>
          <w:sz w:val="16"/>
          <w:szCs w:val="16"/>
        </w:rPr>
        <w:t>por mandato especial del citado artículo del RLGA, el control sobre las declaraciones numeradas como envíos de socorro bajo la modalidad de despacho urgente se restringe a la revisión documentada, por lo que toda DAM así numerada debe ser asignada a canal naranja</w:t>
      </w:r>
      <w:r w:rsidRPr="00094A0C">
        <w:rPr>
          <w:rFonts w:ascii="Arial" w:hAnsi="Arial" w:cs="Arial"/>
          <w:b/>
          <w:sz w:val="16"/>
          <w:szCs w:val="16"/>
        </w:rPr>
        <w:t>.”</w:t>
      </w:r>
    </w:p>
    <w:p w:rsidR="00E92434" w:rsidRPr="00FA0DB0" w:rsidRDefault="00E92434">
      <w:pPr>
        <w:pStyle w:val="Textonotapie"/>
        <w:rPr>
          <w:rFonts w:ascii="Arial" w:hAnsi="Arial" w:cs="Arial"/>
          <w:sz w:val="16"/>
          <w:szCs w:val="16"/>
          <w:lang w:val="es-ES"/>
        </w:rPr>
      </w:pPr>
    </w:p>
  </w:footnote>
  <w:footnote w:id="46">
    <w:p w:rsidR="00E92434" w:rsidRPr="00A64075" w:rsidRDefault="00E92434" w:rsidP="00EA71C1">
      <w:pPr>
        <w:pStyle w:val="Textonotapie"/>
        <w:ind w:left="284" w:hanging="284"/>
        <w:jc w:val="both"/>
        <w:rPr>
          <w:rFonts w:ascii="Arial" w:hAnsi="Arial" w:cs="Arial"/>
          <w:sz w:val="16"/>
          <w:szCs w:val="16"/>
          <w:lang w:val="es-ES"/>
        </w:rPr>
      </w:pPr>
      <w:r w:rsidRPr="004A419D">
        <w:rPr>
          <w:rStyle w:val="Refdenotaalpie"/>
          <w:rFonts w:ascii="Arial" w:hAnsi="Arial" w:cs="Arial"/>
          <w:sz w:val="16"/>
          <w:szCs w:val="16"/>
        </w:rPr>
        <w:footnoteRef/>
      </w:r>
      <w:r w:rsidRPr="004A419D">
        <w:rPr>
          <w:rFonts w:ascii="Arial" w:hAnsi="Arial" w:cs="Arial"/>
          <w:sz w:val="16"/>
          <w:szCs w:val="16"/>
        </w:rPr>
        <w:t xml:space="preserve"> </w:t>
      </w:r>
      <w:r>
        <w:rPr>
          <w:rFonts w:ascii="Arial" w:hAnsi="Arial" w:cs="Arial"/>
          <w:sz w:val="16"/>
          <w:szCs w:val="16"/>
        </w:rPr>
        <w:tab/>
      </w:r>
      <w:r w:rsidRPr="00A64075">
        <w:rPr>
          <w:rFonts w:ascii="Arial" w:hAnsi="Arial" w:cs="Arial"/>
          <w:sz w:val="16"/>
          <w:szCs w:val="16"/>
        </w:rPr>
        <w:t>En adelante “REMC”</w:t>
      </w:r>
      <w:r>
        <w:rPr>
          <w:rFonts w:ascii="Arial" w:hAnsi="Arial" w:cs="Arial"/>
          <w:sz w:val="16"/>
          <w:szCs w:val="16"/>
        </w:rPr>
        <w:t>, a</w:t>
      </w:r>
      <w:r w:rsidRPr="00A64075">
        <w:rPr>
          <w:rFonts w:ascii="Arial" w:hAnsi="Arial" w:cs="Arial"/>
          <w:sz w:val="16"/>
          <w:szCs w:val="16"/>
          <w:lang w:val="es-ES"/>
        </w:rPr>
        <w:t>probado por el Decreto Supremo N°182-2013-EF, publicado el 25.7.2013 y modificatorias</w:t>
      </w:r>
      <w:r>
        <w:rPr>
          <w:rFonts w:ascii="Arial" w:hAnsi="Arial" w:cs="Arial"/>
          <w:sz w:val="16"/>
          <w:szCs w:val="16"/>
          <w:lang w:val="es-ES"/>
        </w:rPr>
        <w:t>.</w:t>
      </w:r>
    </w:p>
  </w:footnote>
  <w:footnote w:id="47">
    <w:p w:rsidR="00E92434" w:rsidRPr="00843F29" w:rsidRDefault="00E92434" w:rsidP="00BA3C73">
      <w:pPr>
        <w:pStyle w:val="Textonotapie"/>
        <w:ind w:left="284" w:hanging="284"/>
        <w:jc w:val="both"/>
        <w:rPr>
          <w:rFonts w:ascii="Arial" w:hAnsi="Arial" w:cs="Arial"/>
          <w:color w:val="FF0000"/>
          <w:sz w:val="16"/>
          <w:szCs w:val="16"/>
          <w:lang w:val="es-ES"/>
        </w:rPr>
      </w:pPr>
      <w:r w:rsidRPr="00BD3A18">
        <w:rPr>
          <w:rStyle w:val="Refdenotaalpie"/>
          <w:rFonts w:ascii="Arial" w:hAnsi="Arial" w:cs="Arial"/>
          <w:sz w:val="16"/>
          <w:szCs w:val="16"/>
        </w:rPr>
        <w:footnoteRef/>
      </w:r>
      <w:r w:rsidRPr="00BD3A18">
        <w:rPr>
          <w:rFonts w:ascii="Arial" w:hAnsi="Arial" w:cs="Arial"/>
          <w:sz w:val="16"/>
          <w:szCs w:val="16"/>
        </w:rPr>
        <w:t xml:space="preserve"> </w:t>
      </w:r>
      <w:r w:rsidRPr="00BD3A18">
        <w:rPr>
          <w:rFonts w:ascii="Arial" w:hAnsi="Arial" w:cs="Arial"/>
          <w:sz w:val="16"/>
          <w:szCs w:val="16"/>
        </w:rPr>
        <w:tab/>
        <w:t xml:space="preserve">Información </w:t>
      </w:r>
      <w:r w:rsidRPr="00BD3A18">
        <w:rPr>
          <w:rFonts w:ascii="Arial" w:hAnsi="Arial" w:cs="Arial"/>
          <w:sz w:val="16"/>
          <w:szCs w:val="16"/>
          <w:lang w:val="es-ES"/>
        </w:rPr>
        <w:t>del módulo SIGAD-Buenos Contribuyentes</w:t>
      </w:r>
      <w:r w:rsidRPr="00BD3A18">
        <w:rPr>
          <w:rFonts w:ascii="Arial" w:hAnsi="Arial" w:cs="Arial"/>
          <w:sz w:val="16"/>
          <w:szCs w:val="16"/>
        </w:rPr>
        <w:t xml:space="preserve"> remitida por la</w:t>
      </w:r>
      <w:r w:rsidRPr="00BD3A18">
        <w:rPr>
          <w:rFonts w:ascii="Arial" w:hAnsi="Arial" w:cs="Arial"/>
          <w:sz w:val="16"/>
          <w:szCs w:val="16"/>
          <w:lang w:val="es-ES"/>
        </w:rPr>
        <w:t xml:space="preserve"> División de Recaudación, mediante correo del 2.4.2019. </w:t>
      </w:r>
    </w:p>
  </w:footnote>
  <w:footnote w:id="48">
    <w:p w:rsidR="00E92434" w:rsidRPr="00D152F9" w:rsidRDefault="00E92434" w:rsidP="00797C6E">
      <w:pPr>
        <w:pStyle w:val="Textonotapie"/>
        <w:tabs>
          <w:tab w:val="left" w:pos="426"/>
        </w:tabs>
        <w:ind w:left="142" w:hanging="142"/>
        <w:rPr>
          <w:rFonts w:ascii="Arial" w:hAnsi="Arial" w:cs="Arial"/>
          <w:sz w:val="16"/>
          <w:szCs w:val="16"/>
        </w:rPr>
      </w:pPr>
      <w:r w:rsidRPr="004F6597">
        <w:rPr>
          <w:vertAlign w:val="superscript"/>
        </w:rPr>
        <w:footnoteRef/>
      </w:r>
      <w:r w:rsidRPr="004F6597">
        <w:rPr>
          <w:rFonts w:ascii="Arial" w:hAnsi="Arial" w:cs="Arial"/>
          <w:sz w:val="16"/>
          <w:szCs w:val="16"/>
          <w:vertAlign w:val="superscript"/>
        </w:rPr>
        <w:t xml:space="preserve">  </w:t>
      </w:r>
      <w:r>
        <w:rPr>
          <w:rFonts w:ascii="Arial" w:hAnsi="Arial" w:cs="Arial"/>
          <w:sz w:val="16"/>
          <w:szCs w:val="16"/>
        </w:rPr>
        <w:t xml:space="preserve"> </w:t>
      </w:r>
      <w:r>
        <w:rPr>
          <w:rFonts w:ascii="Arial" w:hAnsi="Arial" w:cs="Arial"/>
          <w:sz w:val="16"/>
          <w:szCs w:val="16"/>
        </w:rPr>
        <w:tab/>
      </w:r>
      <w:r w:rsidRPr="00D152F9">
        <w:rPr>
          <w:rFonts w:ascii="Arial" w:hAnsi="Arial" w:cs="Arial"/>
          <w:sz w:val="16"/>
          <w:szCs w:val="16"/>
        </w:rPr>
        <w:t>Publicado el 30.12.2016</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7D"/>
    <w:multiLevelType w:val="hybridMultilevel"/>
    <w:tmpl w:val="76228F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E748C8"/>
    <w:multiLevelType w:val="hybridMultilevel"/>
    <w:tmpl w:val="ED9C1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B546DA"/>
    <w:multiLevelType w:val="hybridMultilevel"/>
    <w:tmpl w:val="A6744226"/>
    <w:lvl w:ilvl="0" w:tplc="63BA60F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04006B"/>
    <w:multiLevelType w:val="multilevel"/>
    <w:tmpl w:val="F39E9A7C"/>
    <w:lvl w:ilvl="0">
      <w:start w:val="1"/>
      <w:numFmt w:val="decimal"/>
      <w:lvlText w:val="%1."/>
      <w:lvlJc w:val="left"/>
      <w:pPr>
        <w:ind w:left="1211" w:hanging="360"/>
      </w:pPr>
      <w:rPr>
        <w:rFonts w:hint="default"/>
        <w:b w:val="0"/>
      </w:rPr>
    </w:lvl>
    <w:lvl w:ilvl="1">
      <w:start w:val="1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07F03082"/>
    <w:multiLevelType w:val="hybridMultilevel"/>
    <w:tmpl w:val="EE06EF7A"/>
    <w:lvl w:ilvl="0" w:tplc="B85C2620">
      <w:start w:val="1"/>
      <w:numFmt w:val="lowerLetter"/>
      <w:lvlText w:val="%1)"/>
      <w:lvlJc w:val="left"/>
      <w:pPr>
        <w:ind w:left="2340" w:hanging="360"/>
      </w:pPr>
      <w:rPr>
        <w:b w:val="0"/>
      </w:rPr>
    </w:lvl>
    <w:lvl w:ilvl="1" w:tplc="23F6F112">
      <w:start w:val="1"/>
      <w:numFmt w:val="decimal"/>
      <w:lvlText w:val="%2."/>
      <w:lvlJc w:val="left"/>
      <w:pPr>
        <w:ind w:left="3060" w:hanging="360"/>
      </w:pPr>
      <w:rPr>
        <w:rFonts w:hint="default"/>
      </w:rPr>
    </w:lvl>
    <w:lvl w:ilvl="2" w:tplc="280A001B" w:tentative="1">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5">
    <w:nsid w:val="09AA5DA6"/>
    <w:multiLevelType w:val="hybridMultilevel"/>
    <w:tmpl w:val="4B64D334"/>
    <w:lvl w:ilvl="0" w:tplc="8878E89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AF33D7"/>
    <w:multiLevelType w:val="hybridMultilevel"/>
    <w:tmpl w:val="D87E022E"/>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09E60650">
      <w:start w:val="1"/>
      <w:numFmt w:val="lowerLetter"/>
      <w:lvlText w:val="%3)"/>
      <w:lvlJc w:val="left"/>
      <w:pPr>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A726B6D"/>
    <w:multiLevelType w:val="hybridMultilevel"/>
    <w:tmpl w:val="EE8C0E24"/>
    <w:lvl w:ilvl="0" w:tplc="A674206C">
      <w:start w:val="8"/>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AD42ADF"/>
    <w:multiLevelType w:val="hybridMultilevel"/>
    <w:tmpl w:val="78BC654A"/>
    <w:lvl w:ilvl="0" w:tplc="DE8AD442">
      <w:numFmt w:val="bullet"/>
      <w:lvlText w:val="-"/>
      <w:lvlJc w:val="left"/>
      <w:pPr>
        <w:ind w:left="786" w:hanging="360"/>
      </w:pPr>
      <w:rPr>
        <w:rFonts w:ascii="Arial" w:eastAsia="Calibri" w:hAnsi="Arial" w:cs="Arial" w:hint="default"/>
      </w:rPr>
    </w:lvl>
    <w:lvl w:ilvl="1" w:tplc="280A0003">
      <w:start w:val="1"/>
      <w:numFmt w:val="bullet"/>
      <w:lvlText w:val="o"/>
      <w:lvlJc w:val="left"/>
      <w:pPr>
        <w:ind w:left="1506" w:hanging="360"/>
      </w:pPr>
      <w:rPr>
        <w:rFonts w:ascii="Courier New" w:hAnsi="Courier New" w:cs="Courier New" w:hint="default"/>
      </w:rPr>
    </w:lvl>
    <w:lvl w:ilvl="2" w:tplc="280A0005">
      <w:start w:val="1"/>
      <w:numFmt w:val="bullet"/>
      <w:lvlText w:val=""/>
      <w:lvlJc w:val="left"/>
      <w:pPr>
        <w:ind w:left="2226" w:hanging="360"/>
      </w:pPr>
      <w:rPr>
        <w:rFonts w:ascii="Wingdings" w:hAnsi="Wingdings" w:hint="default"/>
      </w:rPr>
    </w:lvl>
    <w:lvl w:ilvl="3" w:tplc="280A0001">
      <w:start w:val="1"/>
      <w:numFmt w:val="bullet"/>
      <w:lvlText w:val=""/>
      <w:lvlJc w:val="left"/>
      <w:pPr>
        <w:ind w:left="2946" w:hanging="360"/>
      </w:pPr>
      <w:rPr>
        <w:rFonts w:ascii="Symbol" w:hAnsi="Symbol" w:hint="default"/>
      </w:rPr>
    </w:lvl>
    <w:lvl w:ilvl="4" w:tplc="280A0003">
      <w:start w:val="1"/>
      <w:numFmt w:val="bullet"/>
      <w:lvlText w:val="o"/>
      <w:lvlJc w:val="left"/>
      <w:pPr>
        <w:ind w:left="3666" w:hanging="360"/>
      </w:pPr>
      <w:rPr>
        <w:rFonts w:ascii="Courier New" w:hAnsi="Courier New" w:cs="Courier New" w:hint="default"/>
      </w:rPr>
    </w:lvl>
    <w:lvl w:ilvl="5" w:tplc="280A0005">
      <w:start w:val="1"/>
      <w:numFmt w:val="bullet"/>
      <w:lvlText w:val=""/>
      <w:lvlJc w:val="left"/>
      <w:pPr>
        <w:ind w:left="4386" w:hanging="360"/>
      </w:pPr>
      <w:rPr>
        <w:rFonts w:ascii="Wingdings" w:hAnsi="Wingdings" w:hint="default"/>
      </w:rPr>
    </w:lvl>
    <w:lvl w:ilvl="6" w:tplc="280A0001">
      <w:start w:val="1"/>
      <w:numFmt w:val="bullet"/>
      <w:lvlText w:val=""/>
      <w:lvlJc w:val="left"/>
      <w:pPr>
        <w:ind w:left="5106" w:hanging="360"/>
      </w:pPr>
      <w:rPr>
        <w:rFonts w:ascii="Symbol" w:hAnsi="Symbol" w:hint="default"/>
      </w:rPr>
    </w:lvl>
    <w:lvl w:ilvl="7" w:tplc="280A0003">
      <w:start w:val="1"/>
      <w:numFmt w:val="bullet"/>
      <w:lvlText w:val="o"/>
      <w:lvlJc w:val="left"/>
      <w:pPr>
        <w:ind w:left="5826" w:hanging="360"/>
      </w:pPr>
      <w:rPr>
        <w:rFonts w:ascii="Courier New" w:hAnsi="Courier New" w:cs="Courier New" w:hint="default"/>
      </w:rPr>
    </w:lvl>
    <w:lvl w:ilvl="8" w:tplc="280A0005">
      <w:start w:val="1"/>
      <w:numFmt w:val="bullet"/>
      <w:lvlText w:val=""/>
      <w:lvlJc w:val="left"/>
      <w:pPr>
        <w:ind w:left="6546" w:hanging="360"/>
      </w:pPr>
      <w:rPr>
        <w:rFonts w:ascii="Wingdings" w:hAnsi="Wingdings" w:hint="default"/>
      </w:rPr>
    </w:lvl>
  </w:abstractNum>
  <w:abstractNum w:abstractNumId="9">
    <w:nsid w:val="0B3B0AF6"/>
    <w:multiLevelType w:val="hybridMultilevel"/>
    <w:tmpl w:val="9F96C4C4"/>
    <w:lvl w:ilvl="0" w:tplc="C35E941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D471110"/>
    <w:multiLevelType w:val="hybridMultilevel"/>
    <w:tmpl w:val="B29A37C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0FF84146"/>
    <w:multiLevelType w:val="hybridMultilevel"/>
    <w:tmpl w:val="868ADF10"/>
    <w:lvl w:ilvl="0" w:tplc="F476F27A">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nsid w:val="1252061B"/>
    <w:multiLevelType w:val="hybridMultilevel"/>
    <w:tmpl w:val="E07A6C90"/>
    <w:lvl w:ilvl="0" w:tplc="280A0017">
      <w:start w:val="1"/>
      <w:numFmt w:val="lowerLetter"/>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13">
    <w:nsid w:val="13AC6712"/>
    <w:multiLevelType w:val="hybridMultilevel"/>
    <w:tmpl w:val="B5AE7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4A93AE2"/>
    <w:multiLevelType w:val="hybridMultilevel"/>
    <w:tmpl w:val="C99AA8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6EC1B46"/>
    <w:multiLevelType w:val="hybridMultilevel"/>
    <w:tmpl w:val="1528E0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73C7D9B"/>
    <w:multiLevelType w:val="hybridMultilevel"/>
    <w:tmpl w:val="E42022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8245FDC"/>
    <w:multiLevelType w:val="hybridMultilevel"/>
    <w:tmpl w:val="809C65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8F056F6"/>
    <w:multiLevelType w:val="hybridMultilevel"/>
    <w:tmpl w:val="2D50A9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96D30F3"/>
    <w:multiLevelType w:val="hybridMultilevel"/>
    <w:tmpl w:val="4EE412FC"/>
    <w:lvl w:ilvl="0" w:tplc="1178692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198D7C22"/>
    <w:multiLevelType w:val="hybridMultilevel"/>
    <w:tmpl w:val="22464A96"/>
    <w:lvl w:ilvl="0" w:tplc="280A0017">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1">
    <w:nsid w:val="1A7C2CA0"/>
    <w:multiLevelType w:val="hybridMultilevel"/>
    <w:tmpl w:val="5808B53A"/>
    <w:lvl w:ilvl="0" w:tplc="280A0017">
      <w:start w:val="1"/>
      <w:numFmt w:val="lowerLetter"/>
      <w:lvlText w:val="%1)"/>
      <w:lvlJc w:val="left"/>
      <w:pPr>
        <w:ind w:left="2340" w:hanging="360"/>
      </w:pPr>
    </w:lvl>
    <w:lvl w:ilvl="1" w:tplc="280A0019" w:tentative="1">
      <w:start w:val="1"/>
      <w:numFmt w:val="lowerLetter"/>
      <w:lvlText w:val="%2."/>
      <w:lvlJc w:val="left"/>
      <w:pPr>
        <w:ind w:left="3060" w:hanging="360"/>
      </w:pPr>
    </w:lvl>
    <w:lvl w:ilvl="2" w:tplc="280A001B" w:tentative="1">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22">
    <w:nsid w:val="1B0242FE"/>
    <w:multiLevelType w:val="hybridMultilevel"/>
    <w:tmpl w:val="AFA28ED2"/>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B327784"/>
    <w:multiLevelType w:val="hybridMultilevel"/>
    <w:tmpl w:val="C142AB6C"/>
    <w:lvl w:ilvl="0" w:tplc="7D9093B0">
      <w:start w:val="1"/>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1BFC3FB7"/>
    <w:multiLevelType w:val="hybridMultilevel"/>
    <w:tmpl w:val="DA22015A"/>
    <w:lvl w:ilvl="0" w:tplc="8E76C3A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1DAF029F"/>
    <w:multiLevelType w:val="hybridMultilevel"/>
    <w:tmpl w:val="4EF0CC18"/>
    <w:lvl w:ilvl="0" w:tplc="280A0017">
      <w:start w:val="1"/>
      <w:numFmt w:val="lowerLetter"/>
      <w:lvlText w:val="%1)"/>
      <w:lvlJc w:val="left"/>
      <w:pPr>
        <w:ind w:left="720" w:hanging="360"/>
      </w:pPr>
    </w:lvl>
    <w:lvl w:ilvl="1" w:tplc="2DB82FF4">
      <w:start w:val="1"/>
      <w:numFmt w:val="decimal"/>
      <w:lvlText w:val="%2."/>
      <w:lvlJc w:val="left"/>
      <w:pPr>
        <w:ind w:left="1440" w:hanging="360"/>
      </w:pPr>
      <w:rPr>
        <w:rFonts w:hint="default"/>
      </w:r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DE5013B"/>
    <w:multiLevelType w:val="hybridMultilevel"/>
    <w:tmpl w:val="C1EC0D32"/>
    <w:lvl w:ilvl="0" w:tplc="0C0A000F">
      <w:start w:val="1"/>
      <w:numFmt w:val="decimal"/>
      <w:lvlText w:val="%1."/>
      <w:lvlJc w:val="left"/>
      <w:pPr>
        <w:ind w:left="360" w:hanging="360"/>
      </w:pPr>
      <w:rPr>
        <w:b/>
        <w:bCs w:val="0"/>
      </w:rPr>
    </w:lvl>
    <w:lvl w:ilvl="1" w:tplc="280A000F">
      <w:start w:val="1"/>
      <w:numFmt w:val="decimal"/>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1F3A37AE"/>
    <w:multiLevelType w:val="hybridMultilevel"/>
    <w:tmpl w:val="C61A51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1F4F4567"/>
    <w:multiLevelType w:val="hybridMultilevel"/>
    <w:tmpl w:val="7E108F8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9">
    <w:nsid w:val="203E24A6"/>
    <w:multiLevelType w:val="hybridMultilevel"/>
    <w:tmpl w:val="706684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25C2451B"/>
    <w:multiLevelType w:val="hybridMultilevel"/>
    <w:tmpl w:val="BF96983C"/>
    <w:lvl w:ilvl="0" w:tplc="EE329F4C">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1">
    <w:nsid w:val="26E728C5"/>
    <w:multiLevelType w:val="hybridMultilevel"/>
    <w:tmpl w:val="A7A88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27E23EF1"/>
    <w:multiLevelType w:val="hybridMultilevel"/>
    <w:tmpl w:val="A738BBB8"/>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286B5C16"/>
    <w:multiLevelType w:val="hybridMultilevel"/>
    <w:tmpl w:val="136EE6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29600F68"/>
    <w:multiLevelType w:val="hybridMultilevel"/>
    <w:tmpl w:val="583EB8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29BF2F6E"/>
    <w:multiLevelType w:val="hybridMultilevel"/>
    <w:tmpl w:val="B4DE3B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2D735B2A"/>
    <w:multiLevelType w:val="hybridMultilevel"/>
    <w:tmpl w:val="5E8A6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EF2378E"/>
    <w:multiLevelType w:val="hybridMultilevel"/>
    <w:tmpl w:val="9F96C4C4"/>
    <w:lvl w:ilvl="0" w:tplc="C35E941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00E4874"/>
    <w:multiLevelType w:val="hybridMultilevel"/>
    <w:tmpl w:val="BE7C0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30DD3980"/>
    <w:multiLevelType w:val="hybridMultilevel"/>
    <w:tmpl w:val="49B40892"/>
    <w:lvl w:ilvl="0" w:tplc="8908702A">
      <w:start w:val="7"/>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310A0C95"/>
    <w:multiLevelType w:val="hybridMultilevel"/>
    <w:tmpl w:val="B8EE1B54"/>
    <w:lvl w:ilvl="0" w:tplc="B164F6B8">
      <w:start w:val="1"/>
      <w:numFmt w:val="decimal"/>
      <w:lvlText w:val="%1)"/>
      <w:lvlJc w:val="left"/>
      <w:pPr>
        <w:ind w:left="786" w:hanging="360"/>
      </w:pPr>
      <w:rPr>
        <w:rFonts w:ascii="Arial" w:eastAsia="Times New Roman" w:hAnsi="Arial" w:cs="Arial"/>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1">
    <w:nsid w:val="31776D9B"/>
    <w:multiLevelType w:val="hybridMultilevel"/>
    <w:tmpl w:val="56661A2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2">
    <w:nsid w:val="32B34203"/>
    <w:multiLevelType w:val="hybridMultilevel"/>
    <w:tmpl w:val="36B41E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32F34684"/>
    <w:multiLevelType w:val="hybridMultilevel"/>
    <w:tmpl w:val="E018784E"/>
    <w:lvl w:ilvl="0" w:tplc="7D9093B0">
      <w:start w:val="1"/>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nsid w:val="34C40995"/>
    <w:multiLevelType w:val="hybridMultilevel"/>
    <w:tmpl w:val="42729DB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362A1E3D"/>
    <w:multiLevelType w:val="hybridMultilevel"/>
    <w:tmpl w:val="778A8D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3C1120AD"/>
    <w:multiLevelType w:val="hybridMultilevel"/>
    <w:tmpl w:val="806C36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3CE56EFC"/>
    <w:multiLevelType w:val="hybridMultilevel"/>
    <w:tmpl w:val="2CD4301E"/>
    <w:lvl w:ilvl="0" w:tplc="72C0B2B6">
      <w:start w:val="1"/>
      <w:numFmt w:val="lowerLetter"/>
      <w:lvlText w:val="%1)"/>
      <w:lvlJc w:val="left"/>
      <w:pPr>
        <w:ind w:left="764" w:hanging="480"/>
      </w:pPr>
      <w:rPr>
        <w:rFonts w:ascii="Arial" w:eastAsia="Calibri" w:hAnsi="Arial" w:cs="Arial"/>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8">
    <w:nsid w:val="3D214C3A"/>
    <w:multiLevelType w:val="hybridMultilevel"/>
    <w:tmpl w:val="0FBE2E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3DCA363A"/>
    <w:multiLevelType w:val="hybridMultilevel"/>
    <w:tmpl w:val="F72A99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3E1E412A"/>
    <w:multiLevelType w:val="hybridMultilevel"/>
    <w:tmpl w:val="3AC271B8"/>
    <w:lvl w:ilvl="0" w:tplc="6BAAE70C">
      <w:start w:val="5"/>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3E434D66"/>
    <w:multiLevelType w:val="hybridMultilevel"/>
    <w:tmpl w:val="0CDA4F98"/>
    <w:lvl w:ilvl="0" w:tplc="6BA07442">
      <w:start w:val="3"/>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4596572E"/>
    <w:multiLevelType w:val="hybridMultilevel"/>
    <w:tmpl w:val="88DE4B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473A48C9"/>
    <w:multiLevelType w:val="hybridMultilevel"/>
    <w:tmpl w:val="0A666296"/>
    <w:lvl w:ilvl="0" w:tplc="11786924">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54">
    <w:nsid w:val="47C773DA"/>
    <w:multiLevelType w:val="hybridMultilevel"/>
    <w:tmpl w:val="A11C5A06"/>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4B0969E3"/>
    <w:multiLevelType w:val="hybridMultilevel"/>
    <w:tmpl w:val="50FC5DFA"/>
    <w:lvl w:ilvl="0" w:tplc="929AB00A">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4B90074D"/>
    <w:multiLevelType w:val="hybridMultilevel"/>
    <w:tmpl w:val="AF5CD1C6"/>
    <w:lvl w:ilvl="0" w:tplc="0F2EADAE">
      <w:start w:val="6"/>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4BBA6104"/>
    <w:multiLevelType w:val="hybridMultilevel"/>
    <w:tmpl w:val="1A463C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C6332CC"/>
    <w:multiLevelType w:val="hybridMultilevel"/>
    <w:tmpl w:val="0180E9A2"/>
    <w:lvl w:ilvl="0" w:tplc="566E4D82">
      <w:start w:val="4"/>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nsid w:val="4CED6B0C"/>
    <w:multiLevelType w:val="hybridMultilevel"/>
    <w:tmpl w:val="058C4482"/>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4DE170CD"/>
    <w:multiLevelType w:val="hybridMultilevel"/>
    <w:tmpl w:val="0680C252"/>
    <w:lvl w:ilvl="0" w:tplc="280A0017">
      <w:start w:val="1"/>
      <w:numFmt w:val="lowerLetter"/>
      <w:lvlText w:val="%1)"/>
      <w:lvlJc w:val="left"/>
      <w:pPr>
        <w:ind w:left="720" w:hanging="360"/>
      </w:pPr>
      <w:rPr>
        <w:rFonts w:hint="default"/>
      </w:rPr>
    </w:lvl>
    <w:lvl w:ilvl="1" w:tplc="4D529486">
      <w:start w:val="1"/>
      <w:numFmt w:val="decimal"/>
      <w:lvlText w:val="%2."/>
      <w:lvlJc w:val="left"/>
      <w:pPr>
        <w:ind w:left="1440" w:hanging="360"/>
      </w:pPr>
      <w:rPr>
        <w:rFonts w:hint="default"/>
      </w:rPr>
    </w:lvl>
    <w:lvl w:ilvl="2" w:tplc="76BCADB6">
      <w:start w:val="3"/>
      <w:numFmt w:val="bullet"/>
      <w:lvlText w:val="-"/>
      <w:lvlJc w:val="left"/>
      <w:pPr>
        <w:ind w:left="2340" w:hanging="360"/>
      </w:pPr>
      <w:rPr>
        <w:rFonts w:ascii="Arial" w:eastAsia="Calibri"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4E2D631B"/>
    <w:multiLevelType w:val="hybridMultilevel"/>
    <w:tmpl w:val="21AC27DE"/>
    <w:lvl w:ilvl="0" w:tplc="1E807D86">
      <w:start w:val="1"/>
      <w:numFmt w:val="lowerLetter"/>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5038282A"/>
    <w:multiLevelType w:val="hybridMultilevel"/>
    <w:tmpl w:val="C8A03E32"/>
    <w:lvl w:ilvl="0" w:tplc="8F8A2780">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507A3128"/>
    <w:multiLevelType w:val="hybridMultilevel"/>
    <w:tmpl w:val="EE967CD4"/>
    <w:lvl w:ilvl="0" w:tplc="280A000F">
      <w:start w:val="1"/>
      <w:numFmt w:val="decimal"/>
      <w:lvlText w:val="%1."/>
      <w:lvlJc w:val="left"/>
      <w:pPr>
        <w:ind w:left="1175" w:hanging="360"/>
      </w:pPr>
    </w:lvl>
    <w:lvl w:ilvl="1" w:tplc="280A000F">
      <w:start w:val="1"/>
      <w:numFmt w:val="decimal"/>
      <w:lvlText w:val="%2."/>
      <w:lvlJc w:val="left"/>
      <w:pPr>
        <w:ind w:left="1895" w:hanging="360"/>
      </w:pPr>
    </w:lvl>
    <w:lvl w:ilvl="2" w:tplc="538EE674">
      <w:start w:val="1"/>
      <w:numFmt w:val="lowerLetter"/>
      <w:lvlText w:val="%3)"/>
      <w:lvlJc w:val="left"/>
      <w:pPr>
        <w:ind w:left="2795" w:hanging="360"/>
      </w:pPr>
      <w:rPr>
        <w:rFonts w:hint="default"/>
        <w:b w:val="0"/>
      </w:rPr>
    </w:lvl>
    <w:lvl w:ilvl="3" w:tplc="280A000F" w:tentative="1">
      <w:start w:val="1"/>
      <w:numFmt w:val="decimal"/>
      <w:lvlText w:val="%4."/>
      <w:lvlJc w:val="left"/>
      <w:pPr>
        <w:ind w:left="3335" w:hanging="360"/>
      </w:pPr>
    </w:lvl>
    <w:lvl w:ilvl="4" w:tplc="280A0019" w:tentative="1">
      <w:start w:val="1"/>
      <w:numFmt w:val="lowerLetter"/>
      <w:lvlText w:val="%5."/>
      <w:lvlJc w:val="left"/>
      <w:pPr>
        <w:ind w:left="4055" w:hanging="360"/>
      </w:pPr>
    </w:lvl>
    <w:lvl w:ilvl="5" w:tplc="280A001B" w:tentative="1">
      <w:start w:val="1"/>
      <w:numFmt w:val="lowerRoman"/>
      <w:lvlText w:val="%6."/>
      <w:lvlJc w:val="right"/>
      <w:pPr>
        <w:ind w:left="4775" w:hanging="180"/>
      </w:pPr>
    </w:lvl>
    <w:lvl w:ilvl="6" w:tplc="280A000F" w:tentative="1">
      <w:start w:val="1"/>
      <w:numFmt w:val="decimal"/>
      <w:lvlText w:val="%7."/>
      <w:lvlJc w:val="left"/>
      <w:pPr>
        <w:ind w:left="5495" w:hanging="360"/>
      </w:pPr>
    </w:lvl>
    <w:lvl w:ilvl="7" w:tplc="280A0019" w:tentative="1">
      <w:start w:val="1"/>
      <w:numFmt w:val="lowerLetter"/>
      <w:lvlText w:val="%8."/>
      <w:lvlJc w:val="left"/>
      <w:pPr>
        <w:ind w:left="6215" w:hanging="360"/>
      </w:pPr>
    </w:lvl>
    <w:lvl w:ilvl="8" w:tplc="280A001B" w:tentative="1">
      <w:start w:val="1"/>
      <w:numFmt w:val="lowerRoman"/>
      <w:lvlText w:val="%9."/>
      <w:lvlJc w:val="right"/>
      <w:pPr>
        <w:ind w:left="6935" w:hanging="180"/>
      </w:pPr>
    </w:lvl>
  </w:abstractNum>
  <w:abstractNum w:abstractNumId="64">
    <w:nsid w:val="520D1272"/>
    <w:multiLevelType w:val="hybridMultilevel"/>
    <w:tmpl w:val="809C65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5308290E"/>
    <w:multiLevelType w:val="hybridMultilevel"/>
    <w:tmpl w:val="89B67E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53192BC1"/>
    <w:multiLevelType w:val="hybridMultilevel"/>
    <w:tmpl w:val="9C46AAAC"/>
    <w:lvl w:ilvl="0" w:tplc="8F8A2780">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nsid w:val="548D7F8F"/>
    <w:multiLevelType w:val="hybridMultilevel"/>
    <w:tmpl w:val="DE40B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55CB18DA"/>
    <w:multiLevelType w:val="hybridMultilevel"/>
    <w:tmpl w:val="280A90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561B13F7"/>
    <w:multiLevelType w:val="hybridMultilevel"/>
    <w:tmpl w:val="26B0921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0">
    <w:nsid w:val="58EF0C13"/>
    <w:multiLevelType w:val="hybridMultilevel"/>
    <w:tmpl w:val="D8D4F4B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nsid w:val="5A5C508E"/>
    <w:multiLevelType w:val="hybridMultilevel"/>
    <w:tmpl w:val="3860099A"/>
    <w:lvl w:ilvl="0" w:tplc="AD344AEE">
      <w:start w:val="1"/>
      <w:numFmt w:val="lowerLetter"/>
      <w:lvlText w:val="%1)"/>
      <w:lvlJc w:val="left"/>
      <w:pPr>
        <w:ind w:left="360" w:hanging="360"/>
      </w:pPr>
      <w:rPr>
        <w:rFonts w:ascii="Arial" w:eastAsiaTheme="minorHAnsi" w:hAnsi="Arial" w:cs="Arial"/>
        <w:b/>
        <w:bCs w:val="0"/>
      </w:rPr>
    </w:lvl>
    <w:lvl w:ilvl="1" w:tplc="280A000F">
      <w:start w:val="1"/>
      <w:numFmt w:val="decimal"/>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2">
    <w:nsid w:val="5AA7728A"/>
    <w:multiLevelType w:val="hybridMultilevel"/>
    <w:tmpl w:val="22464A96"/>
    <w:lvl w:ilvl="0" w:tplc="280A0017">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3">
    <w:nsid w:val="5ADF6B2F"/>
    <w:multiLevelType w:val="hybridMultilevel"/>
    <w:tmpl w:val="905A3B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5D635939"/>
    <w:multiLevelType w:val="hybridMultilevel"/>
    <w:tmpl w:val="34F87598"/>
    <w:lvl w:ilvl="0" w:tplc="D3867652">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nsid w:val="5EB92087"/>
    <w:multiLevelType w:val="hybridMultilevel"/>
    <w:tmpl w:val="C22EDD30"/>
    <w:lvl w:ilvl="0" w:tplc="E792587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6">
    <w:nsid w:val="5F365DE4"/>
    <w:multiLevelType w:val="hybridMultilevel"/>
    <w:tmpl w:val="9D02F94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613F77BE"/>
    <w:multiLevelType w:val="hybridMultilevel"/>
    <w:tmpl w:val="2820C3E0"/>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61F54D75"/>
    <w:multiLevelType w:val="hybridMultilevel"/>
    <w:tmpl w:val="881631E6"/>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62A6475C"/>
    <w:multiLevelType w:val="hybridMultilevel"/>
    <w:tmpl w:val="66C885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62EC39DC"/>
    <w:multiLevelType w:val="hybridMultilevel"/>
    <w:tmpl w:val="DC962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1">
    <w:nsid w:val="65B63736"/>
    <w:multiLevelType w:val="hybridMultilevel"/>
    <w:tmpl w:val="C8DC4BD0"/>
    <w:lvl w:ilvl="0" w:tplc="280A0017">
      <w:start w:val="1"/>
      <w:numFmt w:val="lowerLetter"/>
      <w:lvlText w:val="%1)"/>
      <w:lvlJc w:val="left"/>
      <w:pPr>
        <w:ind w:left="892" w:hanging="360"/>
      </w:pPr>
    </w:lvl>
    <w:lvl w:ilvl="1" w:tplc="280A0019" w:tentative="1">
      <w:start w:val="1"/>
      <w:numFmt w:val="lowerLetter"/>
      <w:lvlText w:val="%2."/>
      <w:lvlJc w:val="left"/>
      <w:pPr>
        <w:ind w:left="1612" w:hanging="360"/>
      </w:pPr>
    </w:lvl>
    <w:lvl w:ilvl="2" w:tplc="280A001B" w:tentative="1">
      <w:start w:val="1"/>
      <w:numFmt w:val="lowerRoman"/>
      <w:lvlText w:val="%3."/>
      <w:lvlJc w:val="right"/>
      <w:pPr>
        <w:ind w:left="2332" w:hanging="180"/>
      </w:pPr>
    </w:lvl>
    <w:lvl w:ilvl="3" w:tplc="280A000F" w:tentative="1">
      <w:start w:val="1"/>
      <w:numFmt w:val="decimal"/>
      <w:lvlText w:val="%4."/>
      <w:lvlJc w:val="left"/>
      <w:pPr>
        <w:ind w:left="3052" w:hanging="360"/>
      </w:pPr>
    </w:lvl>
    <w:lvl w:ilvl="4" w:tplc="280A0019" w:tentative="1">
      <w:start w:val="1"/>
      <w:numFmt w:val="lowerLetter"/>
      <w:lvlText w:val="%5."/>
      <w:lvlJc w:val="left"/>
      <w:pPr>
        <w:ind w:left="3772" w:hanging="360"/>
      </w:pPr>
    </w:lvl>
    <w:lvl w:ilvl="5" w:tplc="280A001B" w:tentative="1">
      <w:start w:val="1"/>
      <w:numFmt w:val="lowerRoman"/>
      <w:lvlText w:val="%6."/>
      <w:lvlJc w:val="right"/>
      <w:pPr>
        <w:ind w:left="4492" w:hanging="180"/>
      </w:pPr>
    </w:lvl>
    <w:lvl w:ilvl="6" w:tplc="280A000F" w:tentative="1">
      <w:start w:val="1"/>
      <w:numFmt w:val="decimal"/>
      <w:lvlText w:val="%7."/>
      <w:lvlJc w:val="left"/>
      <w:pPr>
        <w:ind w:left="5212" w:hanging="360"/>
      </w:pPr>
    </w:lvl>
    <w:lvl w:ilvl="7" w:tplc="280A0019" w:tentative="1">
      <w:start w:val="1"/>
      <w:numFmt w:val="lowerLetter"/>
      <w:lvlText w:val="%8."/>
      <w:lvlJc w:val="left"/>
      <w:pPr>
        <w:ind w:left="5932" w:hanging="360"/>
      </w:pPr>
    </w:lvl>
    <w:lvl w:ilvl="8" w:tplc="280A001B" w:tentative="1">
      <w:start w:val="1"/>
      <w:numFmt w:val="lowerRoman"/>
      <w:lvlText w:val="%9."/>
      <w:lvlJc w:val="right"/>
      <w:pPr>
        <w:ind w:left="6652" w:hanging="180"/>
      </w:pPr>
    </w:lvl>
  </w:abstractNum>
  <w:abstractNum w:abstractNumId="82">
    <w:nsid w:val="66C02149"/>
    <w:multiLevelType w:val="hybridMultilevel"/>
    <w:tmpl w:val="F448FE08"/>
    <w:lvl w:ilvl="0" w:tplc="280A0011">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66DB2BDF"/>
    <w:multiLevelType w:val="hybridMultilevel"/>
    <w:tmpl w:val="37AC4C64"/>
    <w:lvl w:ilvl="0" w:tplc="280A000F">
      <w:start w:val="1"/>
      <w:numFmt w:val="decimal"/>
      <w:lvlText w:val="%1."/>
      <w:lvlJc w:val="left"/>
      <w:pPr>
        <w:ind w:left="720" w:hanging="360"/>
      </w:pPr>
    </w:lvl>
    <w:lvl w:ilvl="1" w:tplc="7CF2DF56">
      <w:start w:val="1"/>
      <w:numFmt w:val="decimal"/>
      <w:lvlText w:val="%2."/>
      <w:lvlJc w:val="left"/>
      <w:pPr>
        <w:ind w:left="1534" w:hanging="454"/>
      </w:pPr>
      <w:rPr>
        <w:rFonts w:hint="default"/>
      </w:rPr>
    </w:lvl>
    <w:lvl w:ilvl="2" w:tplc="EE7CB158">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670C7A52"/>
    <w:multiLevelType w:val="hybridMultilevel"/>
    <w:tmpl w:val="C38C464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676C58B4"/>
    <w:multiLevelType w:val="hybridMultilevel"/>
    <w:tmpl w:val="6304F4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6A947A97"/>
    <w:multiLevelType w:val="hybridMultilevel"/>
    <w:tmpl w:val="95126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6CEF6E58"/>
    <w:multiLevelType w:val="hybridMultilevel"/>
    <w:tmpl w:val="F8349F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6D6B5DF1"/>
    <w:multiLevelType w:val="hybridMultilevel"/>
    <w:tmpl w:val="69B6E1EA"/>
    <w:lvl w:ilvl="0" w:tplc="F65E2500">
      <w:start w:val="4"/>
      <w:numFmt w:val="lowerLetter"/>
      <w:lvlText w:val="%1)"/>
      <w:lvlJc w:val="left"/>
      <w:pPr>
        <w:ind w:left="360" w:hanging="360"/>
      </w:pPr>
      <w:rPr>
        <w:rFonts w:ascii="Arial" w:hAnsi="Arial" w:cs="Arial"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6E2B26EE"/>
    <w:multiLevelType w:val="hybridMultilevel"/>
    <w:tmpl w:val="562A0BE6"/>
    <w:lvl w:ilvl="0" w:tplc="212A9ED2">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0">
    <w:nsid w:val="6F0C661E"/>
    <w:multiLevelType w:val="hybridMultilevel"/>
    <w:tmpl w:val="A5AADC18"/>
    <w:lvl w:ilvl="0" w:tplc="280A000F">
      <w:start w:val="1"/>
      <w:numFmt w:val="decimal"/>
      <w:lvlText w:val="%1."/>
      <w:lvlJc w:val="left"/>
      <w:pPr>
        <w:ind w:left="1571" w:hanging="360"/>
      </w:pPr>
    </w:lvl>
    <w:lvl w:ilvl="1" w:tplc="280A000F">
      <w:start w:val="1"/>
      <w:numFmt w:val="decimal"/>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91">
    <w:nsid w:val="7298780F"/>
    <w:multiLevelType w:val="hybridMultilevel"/>
    <w:tmpl w:val="D72C431E"/>
    <w:lvl w:ilvl="0" w:tplc="24B828B4">
      <w:numFmt w:val="bullet"/>
      <w:lvlText w:val="-"/>
      <w:lvlJc w:val="left"/>
      <w:pPr>
        <w:ind w:left="720" w:hanging="360"/>
      </w:pPr>
      <w:rPr>
        <w:rFonts w:ascii="Abadi" w:eastAsia="Arial Unicode MS" w:hAnsi="Abadi" w:cs="Arial Unicode M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nsid w:val="73890ED6"/>
    <w:multiLevelType w:val="hybridMultilevel"/>
    <w:tmpl w:val="8F4AA0AC"/>
    <w:lvl w:ilvl="0" w:tplc="52E6AF1E">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3">
    <w:nsid w:val="74791BC7"/>
    <w:multiLevelType w:val="hybridMultilevel"/>
    <w:tmpl w:val="9FF85D22"/>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773574DC"/>
    <w:multiLevelType w:val="hybridMultilevel"/>
    <w:tmpl w:val="C96A6A2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5">
    <w:nsid w:val="77E03074"/>
    <w:multiLevelType w:val="hybridMultilevel"/>
    <w:tmpl w:val="174AB25C"/>
    <w:lvl w:ilvl="0" w:tplc="8F8A2780">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6">
    <w:nsid w:val="79452747"/>
    <w:multiLevelType w:val="hybridMultilevel"/>
    <w:tmpl w:val="059482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7B733E6F"/>
    <w:multiLevelType w:val="hybridMultilevel"/>
    <w:tmpl w:val="B3E63704"/>
    <w:lvl w:ilvl="0" w:tplc="280A0001">
      <w:start w:val="1"/>
      <w:numFmt w:val="bullet"/>
      <w:lvlText w:val=""/>
      <w:lvlJc w:val="left"/>
      <w:pPr>
        <w:ind w:left="644" w:hanging="360"/>
      </w:pPr>
      <w:rPr>
        <w:rFonts w:ascii="Symbol" w:hAnsi="Symbol" w:hint="default"/>
      </w:rPr>
    </w:lvl>
    <w:lvl w:ilvl="1" w:tplc="280A0003">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start w:val="1"/>
      <w:numFmt w:val="bullet"/>
      <w:lvlText w:val=""/>
      <w:lvlJc w:val="left"/>
      <w:pPr>
        <w:ind w:left="2804" w:hanging="360"/>
      </w:pPr>
      <w:rPr>
        <w:rFonts w:ascii="Symbol" w:hAnsi="Symbol" w:hint="default"/>
      </w:rPr>
    </w:lvl>
    <w:lvl w:ilvl="4" w:tplc="280A0003">
      <w:start w:val="1"/>
      <w:numFmt w:val="bullet"/>
      <w:lvlText w:val="o"/>
      <w:lvlJc w:val="left"/>
      <w:pPr>
        <w:ind w:left="3524" w:hanging="360"/>
      </w:pPr>
      <w:rPr>
        <w:rFonts w:ascii="Courier New" w:hAnsi="Courier New" w:cs="Courier New" w:hint="default"/>
      </w:rPr>
    </w:lvl>
    <w:lvl w:ilvl="5" w:tplc="280A0005">
      <w:start w:val="1"/>
      <w:numFmt w:val="bullet"/>
      <w:lvlText w:val=""/>
      <w:lvlJc w:val="left"/>
      <w:pPr>
        <w:ind w:left="4244" w:hanging="360"/>
      </w:pPr>
      <w:rPr>
        <w:rFonts w:ascii="Wingdings" w:hAnsi="Wingdings" w:hint="default"/>
      </w:rPr>
    </w:lvl>
    <w:lvl w:ilvl="6" w:tplc="280A0001">
      <w:start w:val="1"/>
      <w:numFmt w:val="bullet"/>
      <w:lvlText w:val=""/>
      <w:lvlJc w:val="left"/>
      <w:pPr>
        <w:ind w:left="4964" w:hanging="360"/>
      </w:pPr>
      <w:rPr>
        <w:rFonts w:ascii="Symbol" w:hAnsi="Symbol" w:hint="default"/>
      </w:rPr>
    </w:lvl>
    <w:lvl w:ilvl="7" w:tplc="280A0003">
      <w:start w:val="1"/>
      <w:numFmt w:val="bullet"/>
      <w:lvlText w:val="o"/>
      <w:lvlJc w:val="left"/>
      <w:pPr>
        <w:ind w:left="5684" w:hanging="360"/>
      </w:pPr>
      <w:rPr>
        <w:rFonts w:ascii="Courier New" w:hAnsi="Courier New" w:cs="Courier New" w:hint="default"/>
      </w:rPr>
    </w:lvl>
    <w:lvl w:ilvl="8" w:tplc="280A0005">
      <w:start w:val="1"/>
      <w:numFmt w:val="bullet"/>
      <w:lvlText w:val=""/>
      <w:lvlJc w:val="left"/>
      <w:pPr>
        <w:ind w:left="6404" w:hanging="360"/>
      </w:pPr>
      <w:rPr>
        <w:rFonts w:ascii="Wingdings" w:hAnsi="Wingdings" w:hint="default"/>
      </w:rPr>
    </w:lvl>
  </w:abstractNum>
  <w:abstractNum w:abstractNumId="98">
    <w:nsid w:val="7C1C1493"/>
    <w:multiLevelType w:val="hybridMultilevel"/>
    <w:tmpl w:val="1C94C384"/>
    <w:lvl w:ilvl="0" w:tplc="280A0017">
      <w:start w:val="1"/>
      <w:numFmt w:val="low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99">
    <w:nsid w:val="7D1D0999"/>
    <w:multiLevelType w:val="hybridMultilevel"/>
    <w:tmpl w:val="C498A7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7E002CEE"/>
    <w:multiLevelType w:val="hybridMultilevel"/>
    <w:tmpl w:val="B1080796"/>
    <w:lvl w:ilvl="0" w:tplc="56C2B91A">
      <w:start w:val="4"/>
      <w:numFmt w:val="bullet"/>
      <w:lvlText w:val="-"/>
      <w:lvlJc w:val="left"/>
      <w:pPr>
        <w:ind w:left="1080" w:hanging="360"/>
      </w:pPr>
      <w:rPr>
        <w:rFonts w:ascii="Arial" w:eastAsiaTheme="minorHAnsi" w:hAnsi="Arial" w:cs="Arial" w:hint="default"/>
        <w:sz w:val="22"/>
        <w:szCs w:val="22"/>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1">
    <w:nsid w:val="7F234002"/>
    <w:multiLevelType w:val="hybridMultilevel"/>
    <w:tmpl w:val="B30420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F791CBF"/>
    <w:multiLevelType w:val="hybridMultilevel"/>
    <w:tmpl w:val="8C38E7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nsid w:val="7FAE7F7A"/>
    <w:multiLevelType w:val="hybridMultilevel"/>
    <w:tmpl w:val="6EECCEF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01"/>
  </w:num>
  <w:num w:numId="3">
    <w:abstractNumId w:val="64"/>
  </w:num>
  <w:num w:numId="4">
    <w:abstractNumId w:val="17"/>
  </w:num>
  <w:num w:numId="5">
    <w:abstractNumId w:val="67"/>
  </w:num>
  <w:num w:numId="6">
    <w:abstractNumId w:val="44"/>
  </w:num>
  <w:num w:numId="7">
    <w:abstractNumId w:val="74"/>
  </w:num>
  <w:num w:numId="8">
    <w:abstractNumId w:val="40"/>
  </w:num>
  <w:num w:numId="9">
    <w:abstractNumId w:val="62"/>
  </w:num>
  <w:num w:numId="10">
    <w:abstractNumId w:val="82"/>
  </w:num>
  <w:num w:numId="11">
    <w:abstractNumId w:val="14"/>
  </w:num>
  <w:num w:numId="12">
    <w:abstractNumId w:val="11"/>
  </w:num>
  <w:num w:numId="13">
    <w:abstractNumId w:val="3"/>
  </w:num>
  <w:num w:numId="14">
    <w:abstractNumId w:val="20"/>
  </w:num>
  <w:num w:numId="15">
    <w:abstractNumId w:val="1"/>
  </w:num>
  <w:num w:numId="16">
    <w:abstractNumId w:val="57"/>
  </w:num>
  <w:num w:numId="17">
    <w:abstractNumId w:val="42"/>
  </w:num>
  <w:num w:numId="18">
    <w:abstractNumId w:val="60"/>
  </w:num>
  <w:num w:numId="19">
    <w:abstractNumId w:val="102"/>
  </w:num>
  <w:num w:numId="20">
    <w:abstractNumId w:val="58"/>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num>
  <w:num w:numId="23">
    <w:abstractNumId w:val="47"/>
  </w:num>
  <w:num w:numId="24">
    <w:abstractNumId w:val="79"/>
  </w:num>
  <w:num w:numId="25">
    <w:abstractNumId w:val="93"/>
  </w:num>
  <w:num w:numId="26">
    <w:abstractNumId w:val="77"/>
  </w:num>
  <w:num w:numId="27">
    <w:abstractNumId w:val="22"/>
  </w:num>
  <w:num w:numId="28">
    <w:abstractNumId w:val="32"/>
  </w:num>
  <w:num w:numId="29">
    <w:abstractNumId w:val="78"/>
  </w:num>
  <w:num w:numId="30">
    <w:abstractNumId w:val="12"/>
  </w:num>
  <w:num w:numId="31">
    <w:abstractNumId w:val="34"/>
  </w:num>
  <w:num w:numId="32">
    <w:abstractNumId w:val="66"/>
  </w:num>
  <w:num w:numId="33">
    <w:abstractNumId w:val="76"/>
  </w:num>
  <w:num w:numId="34">
    <w:abstractNumId w:val="29"/>
  </w:num>
  <w:num w:numId="35">
    <w:abstractNumId w:val="59"/>
  </w:num>
  <w:num w:numId="36">
    <w:abstractNumId w:val="83"/>
  </w:num>
  <w:num w:numId="37">
    <w:abstractNumId w:val="54"/>
  </w:num>
  <w:num w:numId="38">
    <w:abstractNumId w:val="99"/>
  </w:num>
  <w:num w:numId="39">
    <w:abstractNumId w:val="45"/>
  </w:num>
  <w:num w:numId="40">
    <w:abstractNumId w:val="35"/>
  </w:num>
  <w:num w:numId="41">
    <w:abstractNumId w:val="81"/>
  </w:num>
  <w:num w:numId="42">
    <w:abstractNumId w:val="16"/>
  </w:num>
  <w:num w:numId="43">
    <w:abstractNumId w:val="84"/>
  </w:num>
  <w:num w:numId="44">
    <w:abstractNumId w:val="87"/>
  </w:num>
  <w:num w:numId="45">
    <w:abstractNumId w:val="63"/>
  </w:num>
  <w:num w:numId="46">
    <w:abstractNumId w:val="25"/>
  </w:num>
  <w:num w:numId="47">
    <w:abstractNumId w:val="6"/>
  </w:num>
  <w:num w:numId="48">
    <w:abstractNumId w:val="46"/>
  </w:num>
  <w:num w:numId="49">
    <w:abstractNumId w:val="65"/>
  </w:num>
  <w:num w:numId="50">
    <w:abstractNumId w:val="49"/>
  </w:num>
  <w:num w:numId="51">
    <w:abstractNumId w:val="86"/>
  </w:num>
  <w:num w:numId="52">
    <w:abstractNumId w:val="15"/>
  </w:num>
  <w:num w:numId="53">
    <w:abstractNumId w:val="0"/>
  </w:num>
  <w:num w:numId="54">
    <w:abstractNumId w:val="4"/>
  </w:num>
  <w:num w:numId="55">
    <w:abstractNumId w:val="72"/>
  </w:num>
  <w:num w:numId="56">
    <w:abstractNumId w:val="85"/>
  </w:num>
  <w:num w:numId="57">
    <w:abstractNumId w:val="96"/>
  </w:num>
  <w:num w:numId="58">
    <w:abstractNumId w:val="52"/>
  </w:num>
  <w:num w:numId="59">
    <w:abstractNumId w:val="97"/>
  </w:num>
  <w:num w:numId="60">
    <w:abstractNumId w:val="43"/>
  </w:num>
  <w:num w:numId="61">
    <w:abstractNumId w:val="23"/>
  </w:num>
  <w:num w:numId="62">
    <w:abstractNumId w:val="88"/>
  </w:num>
  <w:num w:numId="63">
    <w:abstractNumId w:val="56"/>
  </w:num>
  <w:num w:numId="64">
    <w:abstractNumId w:val="51"/>
  </w:num>
  <w:num w:numId="65">
    <w:abstractNumId w:val="39"/>
  </w:num>
  <w:num w:numId="66">
    <w:abstractNumId w:val="50"/>
  </w:num>
  <w:num w:numId="67">
    <w:abstractNumId w:val="7"/>
  </w:num>
  <w:num w:numId="68">
    <w:abstractNumId w:val="41"/>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num>
  <w:num w:numId="72">
    <w:abstractNumId w:val="61"/>
  </w:num>
  <w:num w:numId="73">
    <w:abstractNumId w:val="27"/>
  </w:num>
  <w:num w:numId="74">
    <w:abstractNumId w:val="92"/>
  </w:num>
  <w:num w:numId="75">
    <w:abstractNumId w:val="73"/>
  </w:num>
  <w:num w:numId="76">
    <w:abstractNumId w:val="9"/>
  </w:num>
  <w:num w:numId="77">
    <w:abstractNumId w:val="37"/>
  </w:num>
  <w:num w:numId="78">
    <w:abstractNumId w:val="55"/>
  </w:num>
  <w:num w:numId="79">
    <w:abstractNumId w:val="13"/>
  </w:num>
  <w:num w:numId="80">
    <w:abstractNumId w:val="75"/>
  </w:num>
  <w:num w:numId="81">
    <w:abstractNumId w:val="31"/>
  </w:num>
  <w:num w:numId="82">
    <w:abstractNumId w:val="48"/>
  </w:num>
  <w:num w:numId="83">
    <w:abstractNumId w:val="38"/>
  </w:num>
  <w:num w:numId="84">
    <w:abstractNumId w:val="89"/>
  </w:num>
  <w:num w:numId="85">
    <w:abstractNumId w:val="98"/>
  </w:num>
  <w:num w:numId="86">
    <w:abstractNumId w:val="24"/>
  </w:num>
  <w:num w:numId="87">
    <w:abstractNumId w:val="21"/>
  </w:num>
  <w:num w:numId="88">
    <w:abstractNumId w:val="28"/>
  </w:num>
  <w:num w:numId="89">
    <w:abstractNumId w:val="71"/>
  </w:num>
  <w:num w:numId="90">
    <w:abstractNumId w:val="10"/>
  </w:num>
  <w:num w:numId="91">
    <w:abstractNumId w:val="18"/>
  </w:num>
  <w:num w:numId="92">
    <w:abstractNumId w:val="100"/>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num>
  <w:num w:numId="96">
    <w:abstractNumId w:val="94"/>
  </w:num>
  <w:num w:numId="97">
    <w:abstractNumId w:val="8"/>
  </w:num>
  <w:num w:numId="98">
    <w:abstractNumId w:val="2"/>
  </w:num>
  <w:num w:numId="99">
    <w:abstractNumId w:val="26"/>
  </w:num>
  <w:num w:numId="100">
    <w:abstractNumId w:val="19"/>
  </w:num>
  <w:num w:numId="101">
    <w:abstractNumId w:val="33"/>
  </w:num>
  <w:num w:numId="102">
    <w:abstractNumId w:val="36"/>
  </w:num>
  <w:num w:numId="103">
    <w:abstractNumId w:val="53"/>
  </w:num>
  <w:num w:numId="104">
    <w:abstractNumId w:val="95"/>
  </w:num>
  <w:num w:numId="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num>
  <w:num w:numId="108">
    <w:abstractNumId w:val="4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0B"/>
    <w:rsid w:val="0000020E"/>
    <w:rsid w:val="00000C2C"/>
    <w:rsid w:val="000017D8"/>
    <w:rsid w:val="00001C44"/>
    <w:rsid w:val="00002031"/>
    <w:rsid w:val="000026FC"/>
    <w:rsid w:val="000029AD"/>
    <w:rsid w:val="00002AC4"/>
    <w:rsid w:val="00003B60"/>
    <w:rsid w:val="00003DBE"/>
    <w:rsid w:val="00004C75"/>
    <w:rsid w:val="00004D75"/>
    <w:rsid w:val="00004DC6"/>
    <w:rsid w:val="0000513D"/>
    <w:rsid w:val="00005593"/>
    <w:rsid w:val="00005D56"/>
    <w:rsid w:val="00005E78"/>
    <w:rsid w:val="00006464"/>
    <w:rsid w:val="00006F59"/>
    <w:rsid w:val="0000708B"/>
    <w:rsid w:val="0000742A"/>
    <w:rsid w:val="00007721"/>
    <w:rsid w:val="00010314"/>
    <w:rsid w:val="00010CB3"/>
    <w:rsid w:val="00011338"/>
    <w:rsid w:val="00011463"/>
    <w:rsid w:val="00011FD9"/>
    <w:rsid w:val="00012EDB"/>
    <w:rsid w:val="00013254"/>
    <w:rsid w:val="00013774"/>
    <w:rsid w:val="00013C5D"/>
    <w:rsid w:val="00013D30"/>
    <w:rsid w:val="00014605"/>
    <w:rsid w:val="000146B6"/>
    <w:rsid w:val="00014BB4"/>
    <w:rsid w:val="00014C87"/>
    <w:rsid w:val="0001514E"/>
    <w:rsid w:val="00015F3B"/>
    <w:rsid w:val="00016107"/>
    <w:rsid w:val="000166E6"/>
    <w:rsid w:val="00017EB1"/>
    <w:rsid w:val="00020149"/>
    <w:rsid w:val="000213D8"/>
    <w:rsid w:val="00021D0A"/>
    <w:rsid w:val="00021D7D"/>
    <w:rsid w:val="000220D2"/>
    <w:rsid w:val="000230CD"/>
    <w:rsid w:val="000236F1"/>
    <w:rsid w:val="00023B9F"/>
    <w:rsid w:val="00024436"/>
    <w:rsid w:val="00025346"/>
    <w:rsid w:val="000253C4"/>
    <w:rsid w:val="0002549B"/>
    <w:rsid w:val="00025690"/>
    <w:rsid w:val="00025A1F"/>
    <w:rsid w:val="000263F2"/>
    <w:rsid w:val="00027A3E"/>
    <w:rsid w:val="00030E49"/>
    <w:rsid w:val="00031327"/>
    <w:rsid w:val="0003134A"/>
    <w:rsid w:val="000318C0"/>
    <w:rsid w:val="000319F0"/>
    <w:rsid w:val="00032172"/>
    <w:rsid w:val="00032442"/>
    <w:rsid w:val="00032898"/>
    <w:rsid w:val="000331B3"/>
    <w:rsid w:val="000336E4"/>
    <w:rsid w:val="0003443B"/>
    <w:rsid w:val="000352BB"/>
    <w:rsid w:val="000355A0"/>
    <w:rsid w:val="00035EAC"/>
    <w:rsid w:val="00036715"/>
    <w:rsid w:val="0003687A"/>
    <w:rsid w:val="00036A0F"/>
    <w:rsid w:val="00036ED3"/>
    <w:rsid w:val="000371CB"/>
    <w:rsid w:val="0003742D"/>
    <w:rsid w:val="000413B9"/>
    <w:rsid w:val="0004154F"/>
    <w:rsid w:val="00041CE1"/>
    <w:rsid w:val="0004274A"/>
    <w:rsid w:val="00042AFA"/>
    <w:rsid w:val="00042B22"/>
    <w:rsid w:val="00042C5F"/>
    <w:rsid w:val="00042CFA"/>
    <w:rsid w:val="00042E7E"/>
    <w:rsid w:val="00042EFA"/>
    <w:rsid w:val="00042FAE"/>
    <w:rsid w:val="00043052"/>
    <w:rsid w:val="000431D1"/>
    <w:rsid w:val="00043E84"/>
    <w:rsid w:val="000440F9"/>
    <w:rsid w:val="0004487A"/>
    <w:rsid w:val="000449F7"/>
    <w:rsid w:val="000452B8"/>
    <w:rsid w:val="000455B7"/>
    <w:rsid w:val="000458B6"/>
    <w:rsid w:val="00045999"/>
    <w:rsid w:val="00045DB6"/>
    <w:rsid w:val="0004616B"/>
    <w:rsid w:val="000467BA"/>
    <w:rsid w:val="000469B5"/>
    <w:rsid w:val="00047895"/>
    <w:rsid w:val="00047B68"/>
    <w:rsid w:val="000501DB"/>
    <w:rsid w:val="00052532"/>
    <w:rsid w:val="00052AD4"/>
    <w:rsid w:val="00052FE5"/>
    <w:rsid w:val="0005326D"/>
    <w:rsid w:val="000533FB"/>
    <w:rsid w:val="00053973"/>
    <w:rsid w:val="00053B64"/>
    <w:rsid w:val="0005443D"/>
    <w:rsid w:val="00054713"/>
    <w:rsid w:val="00054A66"/>
    <w:rsid w:val="00056DF7"/>
    <w:rsid w:val="00056E82"/>
    <w:rsid w:val="00056F68"/>
    <w:rsid w:val="000575CB"/>
    <w:rsid w:val="000603D4"/>
    <w:rsid w:val="000612BF"/>
    <w:rsid w:val="00061504"/>
    <w:rsid w:val="00061868"/>
    <w:rsid w:val="00062176"/>
    <w:rsid w:val="00062B53"/>
    <w:rsid w:val="00062EC3"/>
    <w:rsid w:val="00063E9E"/>
    <w:rsid w:val="000658AC"/>
    <w:rsid w:val="00065CE5"/>
    <w:rsid w:val="0006628B"/>
    <w:rsid w:val="000663EF"/>
    <w:rsid w:val="00066809"/>
    <w:rsid w:val="00066924"/>
    <w:rsid w:val="00066B46"/>
    <w:rsid w:val="00066EDC"/>
    <w:rsid w:val="00070229"/>
    <w:rsid w:val="00070384"/>
    <w:rsid w:val="00070D27"/>
    <w:rsid w:val="00070F00"/>
    <w:rsid w:val="00071446"/>
    <w:rsid w:val="00072450"/>
    <w:rsid w:val="00074112"/>
    <w:rsid w:val="0007446E"/>
    <w:rsid w:val="00075307"/>
    <w:rsid w:val="00075F7C"/>
    <w:rsid w:val="00076534"/>
    <w:rsid w:val="0007700C"/>
    <w:rsid w:val="00077387"/>
    <w:rsid w:val="000804C6"/>
    <w:rsid w:val="0008088A"/>
    <w:rsid w:val="00080A92"/>
    <w:rsid w:val="00080D44"/>
    <w:rsid w:val="00081D35"/>
    <w:rsid w:val="00081E49"/>
    <w:rsid w:val="00083635"/>
    <w:rsid w:val="00083723"/>
    <w:rsid w:val="00083DC4"/>
    <w:rsid w:val="00084ABB"/>
    <w:rsid w:val="00084D04"/>
    <w:rsid w:val="0008505F"/>
    <w:rsid w:val="00085613"/>
    <w:rsid w:val="00085D91"/>
    <w:rsid w:val="00086D68"/>
    <w:rsid w:val="00087A2F"/>
    <w:rsid w:val="00087B32"/>
    <w:rsid w:val="00087E38"/>
    <w:rsid w:val="000907B4"/>
    <w:rsid w:val="0009082F"/>
    <w:rsid w:val="00090864"/>
    <w:rsid w:val="00091EB5"/>
    <w:rsid w:val="0009314D"/>
    <w:rsid w:val="00093A32"/>
    <w:rsid w:val="00094A0C"/>
    <w:rsid w:val="00094B9F"/>
    <w:rsid w:val="000957A1"/>
    <w:rsid w:val="00095920"/>
    <w:rsid w:val="00096AEA"/>
    <w:rsid w:val="00096B74"/>
    <w:rsid w:val="00097629"/>
    <w:rsid w:val="000A084C"/>
    <w:rsid w:val="000A0A51"/>
    <w:rsid w:val="000A0A64"/>
    <w:rsid w:val="000A0B84"/>
    <w:rsid w:val="000A0E6D"/>
    <w:rsid w:val="000A10A6"/>
    <w:rsid w:val="000A15F5"/>
    <w:rsid w:val="000A1C42"/>
    <w:rsid w:val="000A2FD0"/>
    <w:rsid w:val="000A2FDE"/>
    <w:rsid w:val="000A3504"/>
    <w:rsid w:val="000A4BB9"/>
    <w:rsid w:val="000A4E20"/>
    <w:rsid w:val="000A528C"/>
    <w:rsid w:val="000A57B8"/>
    <w:rsid w:val="000A5E98"/>
    <w:rsid w:val="000A6124"/>
    <w:rsid w:val="000A6523"/>
    <w:rsid w:val="000A6819"/>
    <w:rsid w:val="000A68A0"/>
    <w:rsid w:val="000A707D"/>
    <w:rsid w:val="000A71CE"/>
    <w:rsid w:val="000A7673"/>
    <w:rsid w:val="000A7C52"/>
    <w:rsid w:val="000B03C6"/>
    <w:rsid w:val="000B07BE"/>
    <w:rsid w:val="000B13F7"/>
    <w:rsid w:val="000B1695"/>
    <w:rsid w:val="000B20A1"/>
    <w:rsid w:val="000B38C4"/>
    <w:rsid w:val="000B3B5A"/>
    <w:rsid w:val="000B3CF0"/>
    <w:rsid w:val="000B3F41"/>
    <w:rsid w:val="000B4113"/>
    <w:rsid w:val="000B4381"/>
    <w:rsid w:val="000B47F9"/>
    <w:rsid w:val="000B4B76"/>
    <w:rsid w:val="000B57EB"/>
    <w:rsid w:val="000B5CA5"/>
    <w:rsid w:val="000B6CBE"/>
    <w:rsid w:val="000B7108"/>
    <w:rsid w:val="000B7648"/>
    <w:rsid w:val="000B7FB8"/>
    <w:rsid w:val="000C0A3E"/>
    <w:rsid w:val="000C1DFD"/>
    <w:rsid w:val="000C1FD8"/>
    <w:rsid w:val="000C2284"/>
    <w:rsid w:val="000C41CD"/>
    <w:rsid w:val="000C4CC7"/>
    <w:rsid w:val="000C52C0"/>
    <w:rsid w:val="000C55D4"/>
    <w:rsid w:val="000C63FF"/>
    <w:rsid w:val="000C68F6"/>
    <w:rsid w:val="000C7A98"/>
    <w:rsid w:val="000C7D30"/>
    <w:rsid w:val="000C7E46"/>
    <w:rsid w:val="000D01C2"/>
    <w:rsid w:val="000D0945"/>
    <w:rsid w:val="000D1720"/>
    <w:rsid w:val="000D183E"/>
    <w:rsid w:val="000D1877"/>
    <w:rsid w:val="000D265C"/>
    <w:rsid w:val="000D2848"/>
    <w:rsid w:val="000D34C8"/>
    <w:rsid w:val="000D35E3"/>
    <w:rsid w:val="000D3994"/>
    <w:rsid w:val="000D4531"/>
    <w:rsid w:val="000D5261"/>
    <w:rsid w:val="000D559E"/>
    <w:rsid w:val="000D592C"/>
    <w:rsid w:val="000D5D2B"/>
    <w:rsid w:val="000D5FEB"/>
    <w:rsid w:val="000D67F0"/>
    <w:rsid w:val="000D7FA9"/>
    <w:rsid w:val="000E04B1"/>
    <w:rsid w:val="000E04F4"/>
    <w:rsid w:val="000E1DB3"/>
    <w:rsid w:val="000E263E"/>
    <w:rsid w:val="000E28C7"/>
    <w:rsid w:val="000E2949"/>
    <w:rsid w:val="000E2A54"/>
    <w:rsid w:val="000E2F79"/>
    <w:rsid w:val="000E31ED"/>
    <w:rsid w:val="000E35CE"/>
    <w:rsid w:val="000E3BB7"/>
    <w:rsid w:val="000E3E45"/>
    <w:rsid w:val="000E4479"/>
    <w:rsid w:val="000E58DE"/>
    <w:rsid w:val="000E5BA1"/>
    <w:rsid w:val="000E5C36"/>
    <w:rsid w:val="000E5DED"/>
    <w:rsid w:val="000E6356"/>
    <w:rsid w:val="000E6432"/>
    <w:rsid w:val="000E6CF3"/>
    <w:rsid w:val="000E6D23"/>
    <w:rsid w:val="000F0732"/>
    <w:rsid w:val="000F09F4"/>
    <w:rsid w:val="000F0E68"/>
    <w:rsid w:val="000F1879"/>
    <w:rsid w:val="000F21E1"/>
    <w:rsid w:val="000F2550"/>
    <w:rsid w:val="000F26F7"/>
    <w:rsid w:val="000F3084"/>
    <w:rsid w:val="000F4089"/>
    <w:rsid w:val="000F42E1"/>
    <w:rsid w:val="000F4D97"/>
    <w:rsid w:val="000F4E8C"/>
    <w:rsid w:val="000F53E1"/>
    <w:rsid w:val="000F54A2"/>
    <w:rsid w:val="000F57B7"/>
    <w:rsid w:val="000F5DF8"/>
    <w:rsid w:val="000F611B"/>
    <w:rsid w:val="000F6319"/>
    <w:rsid w:val="000F6772"/>
    <w:rsid w:val="000F69F4"/>
    <w:rsid w:val="000F7D64"/>
    <w:rsid w:val="001001BE"/>
    <w:rsid w:val="00100782"/>
    <w:rsid w:val="001008A0"/>
    <w:rsid w:val="001008D0"/>
    <w:rsid w:val="00101274"/>
    <w:rsid w:val="001016D0"/>
    <w:rsid w:val="00101DF7"/>
    <w:rsid w:val="00102387"/>
    <w:rsid w:val="00102BD4"/>
    <w:rsid w:val="00103ED8"/>
    <w:rsid w:val="0010435D"/>
    <w:rsid w:val="001047CC"/>
    <w:rsid w:val="0010576E"/>
    <w:rsid w:val="00106001"/>
    <w:rsid w:val="001063B3"/>
    <w:rsid w:val="00107424"/>
    <w:rsid w:val="001102BD"/>
    <w:rsid w:val="0011044A"/>
    <w:rsid w:val="00110F65"/>
    <w:rsid w:val="001111CB"/>
    <w:rsid w:val="00112AB9"/>
    <w:rsid w:val="00112C0C"/>
    <w:rsid w:val="00113246"/>
    <w:rsid w:val="001135ED"/>
    <w:rsid w:val="00113786"/>
    <w:rsid w:val="00113CA8"/>
    <w:rsid w:val="0011433E"/>
    <w:rsid w:val="0011476A"/>
    <w:rsid w:val="0011568F"/>
    <w:rsid w:val="00115BDA"/>
    <w:rsid w:val="0011604C"/>
    <w:rsid w:val="00116197"/>
    <w:rsid w:val="001162B0"/>
    <w:rsid w:val="001168DF"/>
    <w:rsid w:val="001171D5"/>
    <w:rsid w:val="00117BD5"/>
    <w:rsid w:val="00117F21"/>
    <w:rsid w:val="00120052"/>
    <w:rsid w:val="0012026F"/>
    <w:rsid w:val="001203E7"/>
    <w:rsid w:val="00120CC9"/>
    <w:rsid w:val="0012136F"/>
    <w:rsid w:val="00121379"/>
    <w:rsid w:val="00121B5B"/>
    <w:rsid w:val="00122484"/>
    <w:rsid w:val="0012272A"/>
    <w:rsid w:val="00122C0D"/>
    <w:rsid w:val="0012352C"/>
    <w:rsid w:val="00123803"/>
    <w:rsid w:val="00123A34"/>
    <w:rsid w:val="00124B4C"/>
    <w:rsid w:val="00124E76"/>
    <w:rsid w:val="00125350"/>
    <w:rsid w:val="00126AE0"/>
    <w:rsid w:val="00127689"/>
    <w:rsid w:val="00127B02"/>
    <w:rsid w:val="00127BC0"/>
    <w:rsid w:val="0013199B"/>
    <w:rsid w:val="00131AED"/>
    <w:rsid w:val="00131CA9"/>
    <w:rsid w:val="00131F11"/>
    <w:rsid w:val="00132757"/>
    <w:rsid w:val="00132DCC"/>
    <w:rsid w:val="00133190"/>
    <w:rsid w:val="00134A32"/>
    <w:rsid w:val="00135102"/>
    <w:rsid w:val="00135761"/>
    <w:rsid w:val="0013581E"/>
    <w:rsid w:val="00135B97"/>
    <w:rsid w:val="0013633E"/>
    <w:rsid w:val="00136349"/>
    <w:rsid w:val="00137874"/>
    <w:rsid w:val="00137C46"/>
    <w:rsid w:val="00137E1F"/>
    <w:rsid w:val="00140872"/>
    <w:rsid w:val="00140A6A"/>
    <w:rsid w:val="0014125F"/>
    <w:rsid w:val="0014209F"/>
    <w:rsid w:val="00142503"/>
    <w:rsid w:val="00143115"/>
    <w:rsid w:val="0014338B"/>
    <w:rsid w:val="0014345E"/>
    <w:rsid w:val="00144374"/>
    <w:rsid w:val="0014446A"/>
    <w:rsid w:val="00144A1D"/>
    <w:rsid w:val="00144E7D"/>
    <w:rsid w:val="00145840"/>
    <w:rsid w:val="00145A88"/>
    <w:rsid w:val="0014736A"/>
    <w:rsid w:val="0015009D"/>
    <w:rsid w:val="001501CE"/>
    <w:rsid w:val="001501F2"/>
    <w:rsid w:val="001503E9"/>
    <w:rsid w:val="001509DB"/>
    <w:rsid w:val="00150CD4"/>
    <w:rsid w:val="00150FD5"/>
    <w:rsid w:val="001514E4"/>
    <w:rsid w:val="00151CB3"/>
    <w:rsid w:val="001524C4"/>
    <w:rsid w:val="001527AB"/>
    <w:rsid w:val="00152D0C"/>
    <w:rsid w:val="00152D3F"/>
    <w:rsid w:val="00152FE9"/>
    <w:rsid w:val="0015309E"/>
    <w:rsid w:val="00153796"/>
    <w:rsid w:val="00153AF6"/>
    <w:rsid w:val="00154479"/>
    <w:rsid w:val="00155193"/>
    <w:rsid w:val="001558B8"/>
    <w:rsid w:val="00156312"/>
    <w:rsid w:val="00156331"/>
    <w:rsid w:val="0015683D"/>
    <w:rsid w:val="00156F45"/>
    <w:rsid w:val="001570A4"/>
    <w:rsid w:val="00157218"/>
    <w:rsid w:val="00157334"/>
    <w:rsid w:val="00157434"/>
    <w:rsid w:val="0016024B"/>
    <w:rsid w:val="00160390"/>
    <w:rsid w:val="0016048B"/>
    <w:rsid w:val="00161497"/>
    <w:rsid w:val="0016187A"/>
    <w:rsid w:val="001622C2"/>
    <w:rsid w:val="00162860"/>
    <w:rsid w:val="001635E1"/>
    <w:rsid w:val="001642E0"/>
    <w:rsid w:val="00165054"/>
    <w:rsid w:val="0016582D"/>
    <w:rsid w:val="00166798"/>
    <w:rsid w:val="00166C28"/>
    <w:rsid w:val="00166EB3"/>
    <w:rsid w:val="0016741D"/>
    <w:rsid w:val="001703FF"/>
    <w:rsid w:val="001706C6"/>
    <w:rsid w:val="001706E5"/>
    <w:rsid w:val="00170A40"/>
    <w:rsid w:val="001732ED"/>
    <w:rsid w:val="00173940"/>
    <w:rsid w:val="001741A6"/>
    <w:rsid w:val="00176235"/>
    <w:rsid w:val="00176B80"/>
    <w:rsid w:val="00177721"/>
    <w:rsid w:val="00177AA5"/>
    <w:rsid w:val="0018072E"/>
    <w:rsid w:val="001817F8"/>
    <w:rsid w:val="00181A2E"/>
    <w:rsid w:val="00182388"/>
    <w:rsid w:val="00182532"/>
    <w:rsid w:val="00182BEF"/>
    <w:rsid w:val="00183997"/>
    <w:rsid w:val="00183D5C"/>
    <w:rsid w:val="00183D65"/>
    <w:rsid w:val="0018492E"/>
    <w:rsid w:val="001855E8"/>
    <w:rsid w:val="00186244"/>
    <w:rsid w:val="001869D6"/>
    <w:rsid w:val="00186EAB"/>
    <w:rsid w:val="00187898"/>
    <w:rsid w:val="00190722"/>
    <w:rsid w:val="00190C33"/>
    <w:rsid w:val="001931F3"/>
    <w:rsid w:val="00193B5E"/>
    <w:rsid w:val="00193DA9"/>
    <w:rsid w:val="001940B0"/>
    <w:rsid w:val="001940D0"/>
    <w:rsid w:val="001943E3"/>
    <w:rsid w:val="00194434"/>
    <w:rsid w:val="0019511C"/>
    <w:rsid w:val="00195B82"/>
    <w:rsid w:val="00196926"/>
    <w:rsid w:val="00196CA4"/>
    <w:rsid w:val="00196D56"/>
    <w:rsid w:val="00196F0D"/>
    <w:rsid w:val="001972DD"/>
    <w:rsid w:val="001975B5"/>
    <w:rsid w:val="0019779A"/>
    <w:rsid w:val="001A06D5"/>
    <w:rsid w:val="001A0DA7"/>
    <w:rsid w:val="001A11FC"/>
    <w:rsid w:val="001A190D"/>
    <w:rsid w:val="001A1A72"/>
    <w:rsid w:val="001A44E1"/>
    <w:rsid w:val="001A4580"/>
    <w:rsid w:val="001A48BC"/>
    <w:rsid w:val="001A5276"/>
    <w:rsid w:val="001A53A4"/>
    <w:rsid w:val="001A59FD"/>
    <w:rsid w:val="001A5ACE"/>
    <w:rsid w:val="001A68F6"/>
    <w:rsid w:val="001A7C9D"/>
    <w:rsid w:val="001B0425"/>
    <w:rsid w:val="001B0557"/>
    <w:rsid w:val="001B1B60"/>
    <w:rsid w:val="001B1C78"/>
    <w:rsid w:val="001B1E40"/>
    <w:rsid w:val="001B2066"/>
    <w:rsid w:val="001B25F3"/>
    <w:rsid w:val="001B356C"/>
    <w:rsid w:val="001B3915"/>
    <w:rsid w:val="001B42E1"/>
    <w:rsid w:val="001B4632"/>
    <w:rsid w:val="001B4988"/>
    <w:rsid w:val="001B49B2"/>
    <w:rsid w:val="001B4B03"/>
    <w:rsid w:val="001B4F0C"/>
    <w:rsid w:val="001B4F6C"/>
    <w:rsid w:val="001B6D5F"/>
    <w:rsid w:val="001B7A29"/>
    <w:rsid w:val="001B7F62"/>
    <w:rsid w:val="001B7FB6"/>
    <w:rsid w:val="001C0552"/>
    <w:rsid w:val="001C05D3"/>
    <w:rsid w:val="001C0660"/>
    <w:rsid w:val="001C0CAA"/>
    <w:rsid w:val="001C109C"/>
    <w:rsid w:val="001C264C"/>
    <w:rsid w:val="001C26C4"/>
    <w:rsid w:val="001C2DDD"/>
    <w:rsid w:val="001C32F2"/>
    <w:rsid w:val="001C332E"/>
    <w:rsid w:val="001C3ABA"/>
    <w:rsid w:val="001C3D10"/>
    <w:rsid w:val="001C4CE4"/>
    <w:rsid w:val="001C51C9"/>
    <w:rsid w:val="001C5842"/>
    <w:rsid w:val="001C6E2C"/>
    <w:rsid w:val="001C7275"/>
    <w:rsid w:val="001C7C09"/>
    <w:rsid w:val="001D093B"/>
    <w:rsid w:val="001D122A"/>
    <w:rsid w:val="001D1B97"/>
    <w:rsid w:val="001D1D80"/>
    <w:rsid w:val="001D254E"/>
    <w:rsid w:val="001D3091"/>
    <w:rsid w:val="001D3AAB"/>
    <w:rsid w:val="001D3EE8"/>
    <w:rsid w:val="001D43B5"/>
    <w:rsid w:val="001D4665"/>
    <w:rsid w:val="001D4E71"/>
    <w:rsid w:val="001D6186"/>
    <w:rsid w:val="001D73AC"/>
    <w:rsid w:val="001D74BE"/>
    <w:rsid w:val="001D75F6"/>
    <w:rsid w:val="001D77E5"/>
    <w:rsid w:val="001E0441"/>
    <w:rsid w:val="001E0DB3"/>
    <w:rsid w:val="001E1C44"/>
    <w:rsid w:val="001E2604"/>
    <w:rsid w:val="001E2C07"/>
    <w:rsid w:val="001E2D5D"/>
    <w:rsid w:val="001E4359"/>
    <w:rsid w:val="001E6E6F"/>
    <w:rsid w:val="001F0046"/>
    <w:rsid w:val="001F0757"/>
    <w:rsid w:val="001F0838"/>
    <w:rsid w:val="001F1E5B"/>
    <w:rsid w:val="001F30ED"/>
    <w:rsid w:val="001F31B0"/>
    <w:rsid w:val="001F3732"/>
    <w:rsid w:val="001F3A9D"/>
    <w:rsid w:val="001F40C9"/>
    <w:rsid w:val="001F514D"/>
    <w:rsid w:val="001F56E8"/>
    <w:rsid w:val="001F5C17"/>
    <w:rsid w:val="001F6504"/>
    <w:rsid w:val="001F7994"/>
    <w:rsid w:val="0020030D"/>
    <w:rsid w:val="002007D6"/>
    <w:rsid w:val="002019D1"/>
    <w:rsid w:val="00201AB2"/>
    <w:rsid w:val="002020B5"/>
    <w:rsid w:val="002023F8"/>
    <w:rsid w:val="002028B7"/>
    <w:rsid w:val="00202B55"/>
    <w:rsid w:val="00202B9D"/>
    <w:rsid w:val="00203E84"/>
    <w:rsid w:val="00204004"/>
    <w:rsid w:val="00205C80"/>
    <w:rsid w:val="0020761F"/>
    <w:rsid w:val="0021135F"/>
    <w:rsid w:val="00211658"/>
    <w:rsid w:val="00211B3A"/>
    <w:rsid w:val="00212ED3"/>
    <w:rsid w:val="002131EA"/>
    <w:rsid w:val="00213835"/>
    <w:rsid w:val="002141A6"/>
    <w:rsid w:val="002144FF"/>
    <w:rsid w:val="0021479C"/>
    <w:rsid w:val="00214CA6"/>
    <w:rsid w:val="00215384"/>
    <w:rsid w:val="002153E8"/>
    <w:rsid w:val="002165B4"/>
    <w:rsid w:val="002167CF"/>
    <w:rsid w:val="0021690E"/>
    <w:rsid w:val="00216C86"/>
    <w:rsid w:val="00217107"/>
    <w:rsid w:val="0022090B"/>
    <w:rsid w:val="00221133"/>
    <w:rsid w:val="002211A7"/>
    <w:rsid w:val="00221247"/>
    <w:rsid w:val="0022223E"/>
    <w:rsid w:val="00222579"/>
    <w:rsid w:val="0022275B"/>
    <w:rsid w:val="00222926"/>
    <w:rsid w:val="002233A0"/>
    <w:rsid w:val="00225B2C"/>
    <w:rsid w:val="002261FA"/>
    <w:rsid w:val="0022678D"/>
    <w:rsid w:val="00226D1C"/>
    <w:rsid w:val="00227208"/>
    <w:rsid w:val="00227317"/>
    <w:rsid w:val="002276DC"/>
    <w:rsid w:val="00227720"/>
    <w:rsid w:val="00227916"/>
    <w:rsid w:val="002302F8"/>
    <w:rsid w:val="00230983"/>
    <w:rsid w:val="002309C0"/>
    <w:rsid w:val="00231670"/>
    <w:rsid w:val="002316C6"/>
    <w:rsid w:val="0023277A"/>
    <w:rsid w:val="00232C6A"/>
    <w:rsid w:val="0023371F"/>
    <w:rsid w:val="00233732"/>
    <w:rsid w:val="00233A33"/>
    <w:rsid w:val="002344A5"/>
    <w:rsid w:val="002349C5"/>
    <w:rsid w:val="00234DC5"/>
    <w:rsid w:val="00235AD0"/>
    <w:rsid w:val="00237688"/>
    <w:rsid w:val="00237C26"/>
    <w:rsid w:val="00237ED3"/>
    <w:rsid w:val="00240239"/>
    <w:rsid w:val="0024044B"/>
    <w:rsid w:val="00240FF9"/>
    <w:rsid w:val="0024118D"/>
    <w:rsid w:val="002411E7"/>
    <w:rsid w:val="00241434"/>
    <w:rsid w:val="00241B66"/>
    <w:rsid w:val="0024313C"/>
    <w:rsid w:val="0024466D"/>
    <w:rsid w:val="00244BCB"/>
    <w:rsid w:val="002460C4"/>
    <w:rsid w:val="0024624B"/>
    <w:rsid w:val="0024756E"/>
    <w:rsid w:val="00247958"/>
    <w:rsid w:val="002507A7"/>
    <w:rsid w:val="00251113"/>
    <w:rsid w:val="00251C4D"/>
    <w:rsid w:val="002526E5"/>
    <w:rsid w:val="00252D3E"/>
    <w:rsid w:val="00252E8C"/>
    <w:rsid w:val="00253B7A"/>
    <w:rsid w:val="00253CEC"/>
    <w:rsid w:val="002542BB"/>
    <w:rsid w:val="00254A85"/>
    <w:rsid w:val="00254BC5"/>
    <w:rsid w:val="0025548F"/>
    <w:rsid w:val="002563A2"/>
    <w:rsid w:val="00257511"/>
    <w:rsid w:val="00257AF0"/>
    <w:rsid w:val="00260535"/>
    <w:rsid w:val="00260AEA"/>
    <w:rsid w:val="00260BE1"/>
    <w:rsid w:val="00261563"/>
    <w:rsid w:val="002620EB"/>
    <w:rsid w:val="002625A4"/>
    <w:rsid w:val="002642F3"/>
    <w:rsid w:val="00265B2B"/>
    <w:rsid w:val="00265D6E"/>
    <w:rsid w:val="0026669B"/>
    <w:rsid w:val="002705B2"/>
    <w:rsid w:val="00271533"/>
    <w:rsid w:val="00271B6F"/>
    <w:rsid w:val="00271BA4"/>
    <w:rsid w:val="00271C6A"/>
    <w:rsid w:val="00272582"/>
    <w:rsid w:val="0027280B"/>
    <w:rsid w:val="00272C21"/>
    <w:rsid w:val="00274092"/>
    <w:rsid w:val="002747DD"/>
    <w:rsid w:val="00275AB5"/>
    <w:rsid w:val="0027673C"/>
    <w:rsid w:val="00276B12"/>
    <w:rsid w:val="00277904"/>
    <w:rsid w:val="00277FBE"/>
    <w:rsid w:val="002802CC"/>
    <w:rsid w:val="00280A70"/>
    <w:rsid w:val="00281269"/>
    <w:rsid w:val="002819EC"/>
    <w:rsid w:val="00281B9D"/>
    <w:rsid w:val="002827B1"/>
    <w:rsid w:val="00282828"/>
    <w:rsid w:val="002831B5"/>
    <w:rsid w:val="00283841"/>
    <w:rsid w:val="00283BBF"/>
    <w:rsid w:val="00283EFD"/>
    <w:rsid w:val="00284645"/>
    <w:rsid w:val="002852ED"/>
    <w:rsid w:val="00285CA4"/>
    <w:rsid w:val="00286FA4"/>
    <w:rsid w:val="0028738D"/>
    <w:rsid w:val="002876C5"/>
    <w:rsid w:val="00287858"/>
    <w:rsid w:val="00287BA0"/>
    <w:rsid w:val="002903B7"/>
    <w:rsid w:val="00291488"/>
    <w:rsid w:val="00291892"/>
    <w:rsid w:val="00293134"/>
    <w:rsid w:val="002937CE"/>
    <w:rsid w:val="00293B72"/>
    <w:rsid w:val="00293FFB"/>
    <w:rsid w:val="00294283"/>
    <w:rsid w:val="00294B32"/>
    <w:rsid w:val="0029501D"/>
    <w:rsid w:val="002954DB"/>
    <w:rsid w:val="002957A0"/>
    <w:rsid w:val="00296597"/>
    <w:rsid w:val="00296AD6"/>
    <w:rsid w:val="002973D5"/>
    <w:rsid w:val="0029770D"/>
    <w:rsid w:val="002A0404"/>
    <w:rsid w:val="002A06AE"/>
    <w:rsid w:val="002A0D19"/>
    <w:rsid w:val="002A0D4E"/>
    <w:rsid w:val="002A0EAB"/>
    <w:rsid w:val="002A1055"/>
    <w:rsid w:val="002A142F"/>
    <w:rsid w:val="002A14C4"/>
    <w:rsid w:val="002A19A5"/>
    <w:rsid w:val="002A2E54"/>
    <w:rsid w:val="002A2E8F"/>
    <w:rsid w:val="002A3F29"/>
    <w:rsid w:val="002A45D2"/>
    <w:rsid w:val="002A56BF"/>
    <w:rsid w:val="002A5925"/>
    <w:rsid w:val="002A5C0B"/>
    <w:rsid w:val="002A62B5"/>
    <w:rsid w:val="002A646D"/>
    <w:rsid w:val="002A78AD"/>
    <w:rsid w:val="002A7C00"/>
    <w:rsid w:val="002A7ECF"/>
    <w:rsid w:val="002A7EF9"/>
    <w:rsid w:val="002B0745"/>
    <w:rsid w:val="002B191E"/>
    <w:rsid w:val="002B1C72"/>
    <w:rsid w:val="002B22B3"/>
    <w:rsid w:val="002B2ADB"/>
    <w:rsid w:val="002B2F43"/>
    <w:rsid w:val="002B3B18"/>
    <w:rsid w:val="002B4723"/>
    <w:rsid w:val="002B496C"/>
    <w:rsid w:val="002B4B67"/>
    <w:rsid w:val="002B4CD0"/>
    <w:rsid w:val="002B5AF2"/>
    <w:rsid w:val="002B68D4"/>
    <w:rsid w:val="002B7628"/>
    <w:rsid w:val="002B763B"/>
    <w:rsid w:val="002C0044"/>
    <w:rsid w:val="002C13FD"/>
    <w:rsid w:val="002C23EB"/>
    <w:rsid w:val="002C2610"/>
    <w:rsid w:val="002C28AC"/>
    <w:rsid w:val="002C29D5"/>
    <w:rsid w:val="002C2DB9"/>
    <w:rsid w:val="002C2E6D"/>
    <w:rsid w:val="002C328F"/>
    <w:rsid w:val="002C3411"/>
    <w:rsid w:val="002C3C48"/>
    <w:rsid w:val="002C3CEC"/>
    <w:rsid w:val="002C5236"/>
    <w:rsid w:val="002C5B33"/>
    <w:rsid w:val="002C6B78"/>
    <w:rsid w:val="002C6CF6"/>
    <w:rsid w:val="002C6D9B"/>
    <w:rsid w:val="002C6FF1"/>
    <w:rsid w:val="002C7140"/>
    <w:rsid w:val="002C7E89"/>
    <w:rsid w:val="002D0356"/>
    <w:rsid w:val="002D03CB"/>
    <w:rsid w:val="002D09F5"/>
    <w:rsid w:val="002D12AA"/>
    <w:rsid w:val="002D148C"/>
    <w:rsid w:val="002D2356"/>
    <w:rsid w:val="002D2747"/>
    <w:rsid w:val="002D28E6"/>
    <w:rsid w:val="002D2958"/>
    <w:rsid w:val="002D2D73"/>
    <w:rsid w:val="002D30D0"/>
    <w:rsid w:val="002D359E"/>
    <w:rsid w:val="002D3BE2"/>
    <w:rsid w:val="002D4859"/>
    <w:rsid w:val="002D4E4D"/>
    <w:rsid w:val="002D5BFD"/>
    <w:rsid w:val="002D632D"/>
    <w:rsid w:val="002D65FE"/>
    <w:rsid w:val="002D6C5F"/>
    <w:rsid w:val="002D76DF"/>
    <w:rsid w:val="002D791C"/>
    <w:rsid w:val="002D7BCA"/>
    <w:rsid w:val="002E00E6"/>
    <w:rsid w:val="002E1057"/>
    <w:rsid w:val="002E13C9"/>
    <w:rsid w:val="002E4292"/>
    <w:rsid w:val="002E475A"/>
    <w:rsid w:val="002E49EF"/>
    <w:rsid w:val="002E56CA"/>
    <w:rsid w:val="002E5890"/>
    <w:rsid w:val="002E5A15"/>
    <w:rsid w:val="002E63EB"/>
    <w:rsid w:val="002E65BC"/>
    <w:rsid w:val="002E6B6E"/>
    <w:rsid w:val="002E6E79"/>
    <w:rsid w:val="002E731F"/>
    <w:rsid w:val="002E78CF"/>
    <w:rsid w:val="002F01E0"/>
    <w:rsid w:val="002F06B4"/>
    <w:rsid w:val="002F1145"/>
    <w:rsid w:val="002F17FB"/>
    <w:rsid w:val="002F22BC"/>
    <w:rsid w:val="002F2401"/>
    <w:rsid w:val="002F2480"/>
    <w:rsid w:val="002F2838"/>
    <w:rsid w:val="002F2A8A"/>
    <w:rsid w:val="002F2E6C"/>
    <w:rsid w:val="002F370D"/>
    <w:rsid w:val="002F3B3F"/>
    <w:rsid w:val="002F3C43"/>
    <w:rsid w:val="002F404D"/>
    <w:rsid w:val="002F4542"/>
    <w:rsid w:val="002F455F"/>
    <w:rsid w:val="002F5253"/>
    <w:rsid w:val="002F55C9"/>
    <w:rsid w:val="002F6271"/>
    <w:rsid w:val="002F785C"/>
    <w:rsid w:val="00300622"/>
    <w:rsid w:val="00300D18"/>
    <w:rsid w:val="003017EF"/>
    <w:rsid w:val="00301E8E"/>
    <w:rsid w:val="00301EA8"/>
    <w:rsid w:val="003023E4"/>
    <w:rsid w:val="00302413"/>
    <w:rsid w:val="00303F20"/>
    <w:rsid w:val="0030537A"/>
    <w:rsid w:val="00305813"/>
    <w:rsid w:val="00306DA2"/>
    <w:rsid w:val="00307615"/>
    <w:rsid w:val="00307A6F"/>
    <w:rsid w:val="00307B80"/>
    <w:rsid w:val="00307F3B"/>
    <w:rsid w:val="00310168"/>
    <w:rsid w:val="0031029D"/>
    <w:rsid w:val="00310B62"/>
    <w:rsid w:val="00310C65"/>
    <w:rsid w:val="00311263"/>
    <w:rsid w:val="00311816"/>
    <w:rsid w:val="00311A81"/>
    <w:rsid w:val="00311C2B"/>
    <w:rsid w:val="00311EC4"/>
    <w:rsid w:val="00312070"/>
    <w:rsid w:val="0031248B"/>
    <w:rsid w:val="00312575"/>
    <w:rsid w:val="003135AD"/>
    <w:rsid w:val="003142BF"/>
    <w:rsid w:val="003148E2"/>
    <w:rsid w:val="00314A03"/>
    <w:rsid w:val="0031785B"/>
    <w:rsid w:val="00317B5C"/>
    <w:rsid w:val="00317CEE"/>
    <w:rsid w:val="003201BB"/>
    <w:rsid w:val="00321E4C"/>
    <w:rsid w:val="0032202D"/>
    <w:rsid w:val="003222A3"/>
    <w:rsid w:val="003225F3"/>
    <w:rsid w:val="00323209"/>
    <w:rsid w:val="00323DC9"/>
    <w:rsid w:val="003240DE"/>
    <w:rsid w:val="00324D33"/>
    <w:rsid w:val="00325831"/>
    <w:rsid w:val="00325BCC"/>
    <w:rsid w:val="00325F92"/>
    <w:rsid w:val="00325FEA"/>
    <w:rsid w:val="00326BDC"/>
    <w:rsid w:val="00326D7B"/>
    <w:rsid w:val="0032728F"/>
    <w:rsid w:val="0032779D"/>
    <w:rsid w:val="00327914"/>
    <w:rsid w:val="003300F9"/>
    <w:rsid w:val="00330496"/>
    <w:rsid w:val="003305D6"/>
    <w:rsid w:val="0033183C"/>
    <w:rsid w:val="00331E62"/>
    <w:rsid w:val="003323BA"/>
    <w:rsid w:val="003329C9"/>
    <w:rsid w:val="00333507"/>
    <w:rsid w:val="00333D72"/>
    <w:rsid w:val="00333FE4"/>
    <w:rsid w:val="0033485A"/>
    <w:rsid w:val="0033485C"/>
    <w:rsid w:val="00334AE6"/>
    <w:rsid w:val="00336A46"/>
    <w:rsid w:val="00336DF6"/>
    <w:rsid w:val="0033716F"/>
    <w:rsid w:val="003372E1"/>
    <w:rsid w:val="00337321"/>
    <w:rsid w:val="003379F1"/>
    <w:rsid w:val="00341567"/>
    <w:rsid w:val="00341EC1"/>
    <w:rsid w:val="00342149"/>
    <w:rsid w:val="0034223E"/>
    <w:rsid w:val="00342402"/>
    <w:rsid w:val="00342443"/>
    <w:rsid w:val="0034245B"/>
    <w:rsid w:val="0034260C"/>
    <w:rsid w:val="00342E2C"/>
    <w:rsid w:val="00343138"/>
    <w:rsid w:val="0034394A"/>
    <w:rsid w:val="00343D87"/>
    <w:rsid w:val="003446C8"/>
    <w:rsid w:val="00344C91"/>
    <w:rsid w:val="00344FAF"/>
    <w:rsid w:val="00345D79"/>
    <w:rsid w:val="0034695C"/>
    <w:rsid w:val="00346FD7"/>
    <w:rsid w:val="00347FB3"/>
    <w:rsid w:val="003500A5"/>
    <w:rsid w:val="003504B6"/>
    <w:rsid w:val="0035059B"/>
    <w:rsid w:val="0035067A"/>
    <w:rsid w:val="0035094A"/>
    <w:rsid w:val="00350AA9"/>
    <w:rsid w:val="003521BE"/>
    <w:rsid w:val="00352E88"/>
    <w:rsid w:val="003530DE"/>
    <w:rsid w:val="00353530"/>
    <w:rsid w:val="0035363B"/>
    <w:rsid w:val="0035386B"/>
    <w:rsid w:val="00353DC4"/>
    <w:rsid w:val="00353DE9"/>
    <w:rsid w:val="00353F1B"/>
    <w:rsid w:val="00355484"/>
    <w:rsid w:val="003557B5"/>
    <w:rsid w:val="0035610F"/>
    <w:rsid w:val="003567AD"/>
    <w:rsid w:val="00360114"/>
    <w:rsid w:val="003601ED"/>
    <w:rsid w:val="00360CDF"/>
    <w:rsid w:val="00360F48"/>
    <w:rsid w:val="0036111F"/>
    <w:rsid w:val="0036134A"/>
    <w:rsid w:val="003617AD"/>
    <w:rsid w:val="00362839"/>
    <w:rsid w:val="00363C18"/>
    <w:rsid w:val="0036423B"/>
    <w:rsid w:val="003643C5"/>
    <w:rsid w:val="00364C77"/>
    <w:rsid w:val="00365359"/>
    <w:rsid w:val="00366B72"/>
    <w:rsid w:val="0036776D"/>
    <w:rsid w:val="003678AC"/>
    <w:rsid w:val="00367911"/>
    <w:rsid w:val="00367E3C"/>
    <w:rsid w:val="0037157D"/>
    <w:rsid w:val="00371632"/>
    <w:rsid w:val="00371C90"/>
    <w:rsid w:val="0037203A"/>
    <w:rsid w:val="0037296B"/>
    <w:rsid w:val="003729F1"/>
    <w:rsid w:val="003732C4"/>
    <w:rsid w:val="00373C8E"/>
    <w:rsid w:val="003743B0"/>
    <w:rsid w:val="00374799"/>
    <w:rsid w:val="00374A4D"/>
    <w:rsid w:val="00374D4C"/>
    <w:rsid w:val="00375262"/>
    <w:rsid w:val="00375727"/>
    <w:rsid w:val="003757C9"/>
    <w:rsid w:val="00375955"/>
    <w:rsid w:val="00376104"/>
    <w:rsid w:val="00376AC6"/>
    <w:rsid w:val="00376B77"/>
    <w:rsid w:val="00376D9A"/>
    <w:rsid w:val="00377106"/>
    <w:rsid w:val="00377814"/>
    <w:rsid w:val="00377B45"/>
    <w:rsid w:val="003800F9"/>
    <w:rsid w:val="00380182"/>
    <w:rsid w:val="00381A6A"/>
    <w:rsid w:val="00381E88"/>
    <w:rsid w:val="0038322D"/>
    <w:rsid w:val="00383265"/>
    <w:rsid w:val="00383461"/>
    <w:rsid w:val="00383D11"/>
    <w:rsid w:val="00383EC6"/>
    <w:rsid w:val="0038408A"/>
    <w:rsid w:val="003844DB"/>
    <w:rsid w:val="00384C05"/>
    <w:rsid w:val="003865CB"/>
    <w:rsid w:val="0038663B"/>
    <w:rsid w:val="0038684C"/>
    <w:rsid w:val="00386E53"/>
    <w:rsid w:val="003879BD"/>
    <w:rsid w:val="00387FEF"/>
    <w:rsid w:val="003908B6"/>
    <w:rsid w:val="00390F22"/>
    <w:rsid w:val="00390FBD"/>
    <w:rsid w:val="00391848"/>
    <w:rsid w:val="00392A3F"/>
    <w:rsid w:val="00393E15"/>
    <w:rsid w:val="0039514C"/>
    <w:rsid w:val="003952C7"/>
    <w:rsid w:val="00395594"/>
    <w:rsid w:val="00395AEC"/>
    <w:rsid w:val="00395C9E"/>
    <w:rsid w:val="00395D28"/>
    <w:rsid w:val="00396D29"/>
    <w:rsid w:val="00397A63"/>
    <w:rsid w:val="003A0A60"/>
    <w:rsid w:val="003A1EF4"/>
    <w:rsid w:val="003A3840"/>
    <w:rsid w:val="003A3889"/>
    <w:rsid w:val="003A392E"/>
    <w:rsid w:val="003A40B2"/>
    <w:rsid w:val="003A4131"/>
    <w:rsid w:val="003A48C4"/>
    <w:rsid w:val="003A4991"/>
    <w:rsid w:val="003A63FF"/>
    <w:rsid w:val="003A6B99"/>
    <w:rsid w:val="003A7838"/>
    <w:rsid w:val="003A78DF"/>
    <w:rsid w:val="003A7B0D"/>
    <w:rsid w:val="003A7DAF"/>
    <w:rsid w:val="003B09E5"/>
    <w:rsid w:val="003B0C5F"/>
    <w:rsid w:val="003B15A9"/>
    <w:rsid w:val="003B17AE"/>
    <w:rsid w:val="003B1D22"/>
    <w:rsid w:val="003B1E45"/>
    <w:rsid w:val="003B23DD"/>
    <w:rsid w:val="003B2FA2"/>
    <w:rsid w:val="003B3F09"/>
    <w:rsid w:val="003B4666"/>
    <w:rsid w:val="003B4D74"/>
    <w:rsid w:val="003B5CC6"/>
    <w:rsid w:val="003B5E98"/>
    <w:rsid w:val="003B611C"/>
    <w:rsid w:val="003B61C5"/>
    <w:rsid w:val="003B61DC"/>
    <w:rsid w:val="003B7A44"/>
    <w:rsid w:val="003C0CA4"/>
    <w:rsid w:val="003C37E4"/>
    <w:rsid w:val="003C450C"/>
    <w:rsid w:val="003C56B8"/>
    <w:rsid w:val="003C5B7E"/>
    <w:rsid w:val="003C5FB4"/>
    <w:rsid w:val="003C5FB8"/>
    <w:rsid w:val="003C6F8F"/>
    <w:rsid w:val="003C6FCD"/>
    <w:rsid w:val="003C72B0"/>
    <w:rsid w:val="003C74EC"/>
    <w:rsid w:val="003D1B8C"/>
    <w:rsid w:val="003D21F4"/>
    <w:rsid w:val="003D3517"/>
    <w:rsid w:val="003D4630"/>
    <w:rsid w:val="003D47E1"/>
    <w:rsid w:val="003D4999"/>
    <w:rsid w:val="003D4DA2"/>
    <w:rsid w:val="003D5807"/>
    <w:rsid w:val="003D6596"/>
    <w:rsid w:val="003D6653"/>
    <w:rsid w:val="003D6F6E"/>
    <w:rsid w:val="003D7594"/>
    <w:rsid w:val="003D7C2F"/>
    <w:rsid w:val="003E0A99"/>
    <w:rsid w:val="003E15D7"/>
    <w:rsid w:val="003E1781"/>
    <w:rsid w:val="003E2407"/>
    <w:rsid w:val="003E25EA"/>
    <w:rsid w:val="003E2FB3"/>
    <w:rsid w:val="003E303A"/>
    <w:rsid w:val="003E3311"/>
    <w:rsid w:val="003E459D"/>
    <w:rsid w:val="003E56D5"/>
    <w:rsid w:val="003E5803"/>
    <w:rsid w:val="003E59A1"/>
    <w:rsid w:val="003E6066"/>
    <w:rsid w:val="003E68B9"/>
    <w:rsid w:val="003E73D0"/>
    <w:rsid w:val="003E756E"/>
    <w:rsid w:val="003F015B"/>
    <w:rsid w:val="003F0741"/>
    <w:rsid w:val="003F08D6"/>
    <w:rsid w:val="003F1648"/>
    <w:rsid w:val="003F187A"/>
    <w:rsid w:val="003F22CC"/>
    <w:rsid w:val="003F25B7"/>
    <w:rsid w:val="003F3758"/>
    <w:rsid w:val="003F4484"/>
    <w:rsid w:val="003F4EB9"/>
    <w:rsid w:val="003F50D0"/>
    <w:rsid w:val="003F56DB"/>
    <w:rsid w:val="003F67F7"/>
    <w:rsid w:val="003F7E1E"/>
    <w:rsid w:val="003F7F7D"/>
    <w:rsid w:val="004013A5"/>
    <w:rsid w:val="00404733"/>
    <w:rsid w:val="004052FA"/>
    <w:rsid w:val="0040544B"/>
    <w:rsid w:val="0040559D"/>
    <w:rsid w:val="00406899"/>
    <w:rsid w:val="00407290"/>
    <w:rsid w:val="004072F1"/>
    <w:rsid w:val="00410166"/>
    <w:rsid w:val="00411592"/>
    <w:rsid w:val="00411AAF"/>
    <w:rsid w:val="00413811"/>
    <w:rsid w:val="00413823"/>
    <w:rsid w:val="0041397C"/>
    <w:rsid w:val="00413FB1"/>
    <w:rsid w:val="00414876"/>
    <w:rsid w:val="004149C3"/>
    <w:rsid w:val="00414C74"/>
    <w:rsid w:val="00414E86"/>
    <w:rsid w:val="004158D6"/>
    <w:rsid w:val="0041694A"/>
    <w:rsid w:val="00417769"/>
    <w:rsid w:val="004177C2"/>
    <w:rsid w:val="004205DE"/>
    <w:rsid w:val="00420796"/>
    <w:rsid w:val="00420DCF"/>
    <w:rsid w:val="00420E04"/>
    <w:rsid w:val="004225F3"/>
    <w:rsid w:val="004231EE"/>
    <w:rsid w:val="00423B30"/>
    <w:rsid w:val="00423BFE"/>
    <w:rsid w:val="00423D87"/>
    <w:rsid w:val="00424626"/>
    <w:rsid w:val="00424DB1"/>
    <w:rsid w:val="00425639"/>
    <w:rsid w:val="00425E25"/>
    <w:rsid w:val="004264B2"/>
    <w:rsid w:val="004266AB"/>
    <w:rsid w:val="00426E2B"/>
    <w:rsid w:val="0042700D"/>
    <w:rsid w:val="0042791C"/>
    <w:rsid w:val="0043069A"/>
    <w:rsid w:val="004307B2"/>
    <w:rsid w:val="00431606"/>
    <w:rsid w:val="004320C7"/>
    <w:rsid w:val="004325A9"/>
    <w:rsid w:val="004325EE"/>
    <w:rsid w:val="00432BDA"/>
    <w:rsid w:val="00432E07"/>
    <w:rsid w:val="00433220"/>
    <w:rsid w:val="004342D3"/>
    <w:rsid w:val="00434309"/>
    <w:rsid w:val="00434B88"/>
    <w:rsid w:val="00434D22"/>
    <w:rsid w:val="00435708"/>
    <w:rsid w:val="004362EF"/>
    <w:rsid w:val="00436C2B"/>
    <w:rsid w:val="00436ECD"/>
    <w:rsid w:val="00436ECE"/>
    <w:rsid w:val="00437237"/>
    <w:rsid w:val="00437266"/>
    <w:rsid w:val="00437A8B"/>
    <w:rsid w:val="0044099E"/>
    <w:rsid w:val="004409AA"/>
    <w:rsid w:val="00441194"/>
    <w:rsid w:val="00441630"/>
    <w:rsid w:val="00441B5F"/>
    <w:rsid w:val="00441DFD"/>
    <w:rsid w:val="00441E2E"/>
    <w:rsid w:val="00441F51"/>
    <w:rsid w:val="00443CBE"/>
    <w:rsid w:val="00444996"/>
    <w:rsid w:val="004450C4"/>
    <w:rsid w:val="0044534F"/>
    <w:rsid w:val="004453A9"/>
    <w:rsid w:val="004456F6"/>
    <w:rsid w:val="00446039"/>
    <w:rsid w:val="00446951"/>
    <w:rsid w:val="00446B14"/>
    <w:rsid w:val="00447166"/>
    <w:rsid w:val="00447C44"/>
    <w:rsid w:val="004501F6"/>
    <w:rsid w:val="004504B0"/>
    <w:rsid w:val="004518D1"/>
    <w:rsid w:val="00452789"/>
    <w:rsid w:val="00452948"/>
    <w:rsid w:val="00453041"/>
    <w:rsid w:val="004546E4"/>
    <w:rsid w:val="00454D74"/>
    <w:rsid w:val="0045548C"/>
    <w:rsid w:val="00455C91"/>
    <w:rsid w:val="0045605E"/>
    <w:rsid w:val="00456EE3"/>
    <w:rsid w:val="00457174"/>
    <w:rsid w:val="00457A3A"/>
    <w:rsid w:val="004602F5"/>
    <w:rsid w:val="00460B0C"/>
    <w:rsid w:val="00461225"/>
    <w:rsid w:val="004632D6"/>
    <w:rsid w:val="004633AD"/>
    <w:rsid w:val="004643D9"/>
    <w:rsid w:val="004647F3"/>
    <w:rsid w:val="00465732"/>
    <w:rsid w:val="00465B88"/>
    <w:rsid w:val="00465F77"/>
    <w:rsid w:val="004672BC"/>
    <w:rsid w:val="00467745"/>
    <w:rsid w:val="00467B96"/>
    <w:rsid w:val="00467D59"/>
    <w:rsid w:val="00467E16"/>
    <w:rsid w:val="00470194"/>
    <w:rsid w:val="004706C7"/>
    <w:rsid w:val="00470890"/>
    <w:rsid w:val="00470D05"/>
    <w:rsid w:val="00471204"/>
    <w:rsid w:val="00472952"/>
    <w:rsid w:val="00472BA1"/>
    <w:rsid w:val="00474DAF"/>
    <w:rsid w:val="0047567E"/>
    <w:rsid w:val="00475BDC"/>
    <w:rsid w:val="00477003"/>
    <w:rsid w:val="004771BA"/>
    <w:rsid w:val="00477C30"/>
    <w:rsid w:val="00481B9F"/>
    <w:rsid w:val="00481F69"/>
    <w:rsid w:val="0048214F"/>
    <w:rsid w:val="004829E9"/>
    <w:rsid w:val="00482BA2"/>
    <w:rsid w:val="0048410B"/>
    <w:rsid w:val="00484961"/>
    <w:rsid w:val="0048546D"/>
    <w:rsid w:val="004856A4"/>
    <w:rsid w:val="00485FEC"/>
    <w:rsid w:val="004867F7"/>
    <w:rsid w:val="00487022"/>
    <w:rsid w:val="004870AF"/>
    <w:rsid w:val="00487769"/>
    <w:rsid w:val="00491887"/>
    <w:rsid w:val="0049238A"/>
    <w:rsid w:val="00492A00"/>
    <w:rsid w:val="00493C5C"/>
    <w:rsid w:val="00493D3F"/>
    <w:rsid w:val="004949EF"/>
    <w:rsid w:val="00494DC5"/>
    <w:rsid w:val="0049548B"/>
    <w:rsid w:val="004955A5"/>
    <w:rsid w:val="00495A2E"/>
    <w:rsid w:val="00496B9A"/>
    <w:rsid w:val="00496E61"/>
    <w:rsid w:val="00497C8E"/>
    <w:rsid w:val="00497CBF"/>
    <w:rsid w:val="00497F84"/>
    <w:rsid w:val="004A0027"/>
    <w:rsid w:val="004A01BE"/>
    <w:rsid w:val="004A0750"/>
    <w:rsid w:val="004A1F5D"/>
    <w:rsid w:val="004A2807"/>
    <w:rsid w:val="004A286B"/>
    <w:rsid w:val="004A2C76"/>
    <w:rsid w:val="004A3962"/>
    <w:rsid w:val="004A3FB0"/>
    <w:rsid w:val="004A42A3"/>
    <w:rsid w:val="004A4F6B"/>
    <w:rsid w:val="004A522E"/>
    <w:rsid w:val="004A5E5A"/>
    <w:rsid w:val="004A6719"/>
    <w:rsid w:val="004A7438"/>
    <w:rsid w:val="004A7489"/>
    <w:rsid w:val="004A75C9"/>
    <w:rsid w:val="004A78E5"/>
    <w:rsid w:val="004B0044"/>
    <w:rsid w:val="004B08C2"/>
    <w:rsid w:val="004B0E54"/>
    <w:rsid w:val="004B1607"/>
    <w:rsid w:val="004B2511"/>
    <w:rsid w:val="004B2F06"/>
    <w:rsid w:val="004B3194"/>
    <w:rsid w:val="004B3198"/>
    <w:rsid w:val="004B37A2"/>
    <w:rsid w:val="004B41DB"/>
    <w:rsid w:val="004B479D"/>
    <w:rsid w:val="004B49A4"/>
    <w:rsid w:val="004B4C68"/>
    <w:rsid w:val="004B5032"/>
    <w:rsid w:val="004B5048"/>
    <w:rsid w:val="004B5E62"/>
    <w:rsid w:val="004B63E6"/>
    <w:rsid w:val="004B699F"/>
    <w:rsid w:val="004B6E68"/>
    <w:rsid w:val="004B7280"/>
    <w:rsid w:val="004B78F6"/>
    <w:rsid w:val="004B7A62"/>
    <w:rsid w:val="004B7D12"/>
    <w:rsid w:val="004B7D85"/>
    <w:rsid w:val="004C088C"/>
    <w:rsid w:val="004C1318"/>
    <w:rsid w:val="004C1E2C"/>
    <w:rsid w:val="004C213A"/>
    <w:rsid w:val="004C292E"/>
    <w:rsid w:val="004C3448"/>
    <w:rsid w:val="004C36C3"/>
    <w:rsid w:val="004C3911"/>
    <w:rsid w:val="004C4E0B"/>
    <w:rsid w:val="004C5058"/>
    <w:rsid w:val="004C59C6"/>
    <w:rsid w:val="004C64C3"/>
    <w:rsid w:val="004C65CE"/>
    <w:rsid w:val="004C68F8"/>
    <w:rsid w:val="004C6F7D"/>
    <w:rsid w:val="004C73F9"/>
    <w:rsid w:val="004C75D1"/>
    <w:rsid w:val="004C76B5"/>
    <w:rsid w:val="004D1F4F"/>
    <w:rsid w:val="004D3335"/>
    <w:rsid w:val="004D3826"/>
    <w:rsid w:val="004D3D4D"/>
    <w:rsid w:val="004D4B27"/>
    <w:rsid w:val="004D57B9"/>
    <w:rsid w:val="004D6F00"/>
    <w:rsid w:val="004D754D"/>
    <w:rsid w:val="004D76B0"/>
    <w:rsid w:val="004D777D"/>
    <w:rsid w:val="004E0885"/>
    <w:rsid w:val="004E0EDC"/>
    <w:rsid w:val="004E0FB8"/>
    <w:rsid w:val="004E146E"/>
    <w:rsid w:val="004E2CDC"/>
    <w:rsid w:val="004E3355"/>
    <w:rsid w:val="004E3713"/>
    <w:rsid w:val="004E386A"/>
    <w:rsid w:val="004E39F3"/>
    <w:rsid w:val="004E43A3"/>
    <w:rsid w:val="004E484D"/>
    <w:rsid w:val="004E4A01"/>
    <w:rsid w:val="004E4BB4"/>
    <w:rsid w:val="004E4CBF"/>
    <w:rsid w:val="004E4F9B"/>
    <w:rsid w:val="004E66EA"/>
    <w:rsid w:val="004E72C5"/>
    <w:rsid w:val="004E7D52"/>
    <w:rsid w:val="004F07D1"/>
    <w:rsid w:val="004F08B5"/>
    <w:rsid w:val="004F1C02"/>
    <w:rsid w:val="004F1D37"/>
    <w:rsid w:val="004F1D60"/>
    <w:rsid w:val="004F2337"/>
    <w:rsid w:val="004F38F2"/>
    <w:rsid w:val="004F3A39"/>
    <w:rsid w:val="004F4067"/>
    <w:rsid w:val="004F40E7"/>
    <w:rsid w:val="004F41F3"/>
    <w:rsid w:val="004F551D"/>
    <w:rsid w:val="004F5D73"/>
    <w:rsid w:val="004F6383"/>
    <w:rsid w:val="004F6597"/>
    <w:rsid w:val="004F65B9"/>
    <w:rsid w:val="004F685B"/>
    <w:rsid w:val="004F6D63"/>
    <w:rsid w:val="004F74AE"/>
    <w:rsid w:val="004F7629"/>
    <w:rsid w:val="004F7F72"/>
    <w:rsid w:val="004F7F9B"/>
    <w:rsid w:val="00500281"/>
    <w:rsid w:val="005004D0"/>
    <w:rsid w:val="00501C1D"/>
    <w:rsid w:val="00501F6D"/>
    <w:rsid w:val="00502A4A"/>
    <w:rsid w:val="00502F43"/>
    <w:rsid w:val="005035C9"/>
    <w:rsid w:val="00503690"/>
    <w:rsid w:val="005038A4"/>
    <w:rsid w:val="005041B6"/>
    <w:rsid w:val="005041DB"/>
    <w:rsid w:val="00504B6D"/>
    <w:rsid w:val="00504ED1"/>
    <w:rsid w:val="00505137"/>
    <w:rsid w:val="00505DF3"/>
    <w:rsid w:val="005060D9"/>
    <w:rsid w:val="00506323"/>
    <w:rsid w:val="005069DD"/>
    <w:rsid w:val="00506A95"/>
    <w:rsid w:val="0050742E"/>
    <w:rsid w:val="00507631"/>
    <w:rsid w:val="005077F5"/>
    <w:rsid w:val="00511442"/>
    <w:rsid w:val="00511FC3"/>
    <w:rsid w:val="005121AD"/>
    <w:rsid w:val="00512C6A"/>
    <w:rsid w:val="00513014"/>
    <w:rsid w:val="00513098"/>
    <w:rsid w:val="00513C26"/>
    <w:rsid w:val="0051472D"/>
    <w:rsid w:val="0051477B"/>
    <w:rsid w:val="005153E3"/>
    <w:rsid w:val="00516049"/>
    <w:rsid w:val="00517861"/>
    <w:rsid w:val="00521A78"/>
    <w:rsid w:val="00522260"/>
    <w:rsid w:val="005222E2"/>
    <w:rsid w:val="00523103"/>
    <w:rsid w:val="00523977"/>
    <w:rsid w:val="00523BDE"/>
    <w:rsid w:val="00527A51"/>
    <w:rsid w:val="00530698"/>
    <w:rsid w:val="00531013"/>
    <w:rsid w:val="0053140D"/>
    <w:rsid w:val="00531A60"/>
    <w:rsid w:val="00532284"/>
    <w:rsid w:val="005322DB"/>
    <w:rsid w:val="005323FA"/>
    <w:rsid w:val="0053299D"/>
    <w:rsid w:val="00532B9F"/>
    <w:rsid w:val="00532CA3"/>
    <w:rsid w:val="0053351D"/>
    <w:rsid w:val="005337B7"/>
    <w:rsid w:val="00533809"/>
    <w:rsid w:val="00533B3F"/>
    <w:rsid w:val="00533C09"/>
    <w:rsid w:val="00534676"/>
    <w:rsid w:val="00534AA5"/>
    <w:rsid w:val="00534B66"/>
    <w:rsid w:val="0053502D"/>
    <w:rsid w:val="00535A80"/>
    <w:rsid w:val="00535F97"/>
    <w:rsid w:val="005360AD"/>
    <w:rsid w:val="005363C5"/>
    <w:rsid w:val="00536AAE"/>
    <w:rsid w:val="00536DBF"/>
    <w:rsid w:val="0053779D"/>
    <w:rsid w:val="00537DB1"/>
    <w:rsid w:val="00537EDF"/>
    <w:rsid w:val="005402BA"/>
    <w:rsid w:val="0054069C"/>
    <w:rsid w:val="005407B9"/>
    <w:rsid w:val="00541C88"/>
    <w:rsid w:val="00541D6A"/>
    <w:rsid w:val="00542BC8"/>
    <w:rsid w:val="00543436"/>
    <w:rsid w:val="00543B5D"/>
    <w:rsid w:val="0054435E"/>
    <w:rsid w:val="005443A7"/>
    <w:rsid w:val="00544BD2"/>
    <w:rsid w:val="00545B6F"/>
    <w:rsid w:val="00546981"/>
    <w:rsid w:val="00547763"/>
    <w:rsid w:val="00550430"/>
    <w:rsid w:val="0055051D"/>
    <w:rsid w:val="005508A6"/>
    <w:rsid w:val="005509B4"/>
    <w:rsid w:val="00551A20"/>
    <w:rsid w:val="0055210E"/>
    <w:rsid w:val="0055211B"/>
    <w:rsid w:val="0055251F"/>
    <w:rsid w:val="00552D5A"/>
    <w:rsid w:val="00553198"/>
    <w:rsid w:val="0055365F"/>
    <w:rsid w:val="005541C1"/>
    <w:rsid w:val="0055482B"/>
    <w:rsid w:val="005549BE"/>
    <w:rsid w:val="00554ED8"/>
    <w:rsid w:val="00555142"/>
    <w:rsid w:val="00555357"/>
    <w:rsid w:val="0055541C"/>
    <w:rsid w:val="00555F6A"/>
    <w:rsid w:val="00556161"/>
    <w:rsid w:val="00556858"/>
    <w:rsid w:val="005572AD"/>
    <w:rsid w:val="00557386"/>
    <w:rsid w:val="00557470"/>
    <w:rsid w:val="0055756F"/>
    <w:rsid w:val="00557A71"/>
    <w:rsid w:val="00557A72"/>
    <w:rsid w:val="005605DD"/>
    <w:rsid w:val="00560CB6"/>
    <w:rsid w:val="00560E17"/>
    <w:rsid w:val="005610BF"/>
    <w:rsid w:val="005616A0"/>
    <w:rsid w:val="0056192F"/>
    <w:rsid w:val="005625B7"/>
    <w:rsid w:val="00562C8E"/>
    <w:rsid w:val="0056337E"/>
    <w:rsid w:val="00563F7F"/>
    <w:rsid w:val="00564EF1"/>
    <w:rsid w:val="005653D3"/>
    <w:rsid w:val="00565CE2"/>
    <w:rsid w:val="0056651C"/>
    <w:rsid w:val="00566642"/>
    <w:rsid w:val="00566D2B"/>
    <w:rsid w:val="005673F1"/>
    <w:rsid w:val="0056776A"/>
    <w:rsid w:val="00567CB4"/>
    <w:rsid w:val="00571181"/>
    <w:rsid w:val="005752B1"/>
    <w:rsid w:val="00575685"/>
    <w:rsid w:val="00575C20"/>
    <w:rsid w:val="00576307"/>
    <w:rsid w:val="00576363"/>
    <w:rsid w:val="00577594"/>
    <w:rsid w:val="00577908"/>
    <w:rsid w:val="00577C2A"/>
    <w:rsid w:val="00577C87"/>
    <w:rsid w:val="00580107"/>
    <w:rsid w:val="0058060C"/>
    <w:rsid w:val="00580916"/>
    <w:rsid w:val="005809FC"/>
    <w:rsid w:val="00580B13"/>
    <w:rsid w:val="00581519"/>
    <w:rsid w:val="00583030"/>
    <w:rsid w:val="005830C7"/>
    <w:rsid w:val="005830F2"/>
    <w:rsid w:val="00583410"/>
    <w:rsid w:val="00584396"/>
    <w:rsid w:val="00584723"/>
    <w:rsid w:val="005848FE"/>
    <w:rsid w:val="005849E8"/>
    <w:rsid w:val="00584DED"/>
    <w:rsid w:val="005856FD"/>
    <w:rsid w:val="00585C78"/>
    <w:rsid w:val="00587162"/>
    <w:rsid w:val="0058782A"/>
    <w:rsid w:val="00587E64"/>
    <w:rsid w:val="005906C4"/>
    <w:rsid w:val="005918D0"/>
    <w:rsid w:val="005923C5"/>
    <w:rsid w:val="005924B3"/>
    <w:rsid w:val="00592A87"/>
    <w:rsid w:val="0059323D"/>
    <w:rsid w:val="00593918"/>
    <w:rsid w:val="00593C9E"/>
    <w:rsid w:val="00593CDD"/>
    <w:rsid w:val="00594386"/>
    <w:rsid w:val="00594427"/>
    <w:rsid w:val="00595DB2"/>
    <w:rsid w:val="00595F58"/>
    <w:rsid w:val="00596B15"/>
    <w:rsid w:val="00596C97"/>
    <w:rsid w:val="00596E4B"/>
    <w:rsid w:val="00597153"/>
    <w:rsid w:val="00597332"/>
    <w:rsid w:val="00597FCE"/>
    <w:rsid w:val="005A0114"/>
    <w:rsid w:val="005A156B"/>
    <w:rsid w:val="005A229D"/>
    <w:rsid w:val="005A233E"/>
    <w:rsid w:val="005A26C6"/>
    <w:rsid w:val="005A2CD6"/>
    <w:rsid w:val="005A3767"/>
    <w:rsid w:val="005A3814"/>
    <w:rsid w:val="005A3E1A"/>
    <w:rsid w:val="005A48B5"/>
    <w:rsid w:val="005A528C"/>
    <w:rsid w:val="005A553D"/>
    <w:rsid w:val="005A574F"/>
    <w:rsid w:val="005A579D"/>
    <w:rsid w:val="005A5F5E"/>
    <w:rsid w:val="005A66F3"/>
    <w:rsid w:val="005A699D"/>
    <w:rsid w:val="005A6E2E"/>
    <w:rsid w:val="005A74E3"/>
    <w:rsid w:val="005B0A0A"/>
    <w:rsid w:val="005B1868"/>
    <w:rsid w:val="005B2F34"/>
    <w:rsid w:val="005B38E2"/>
    <w:rsid w:val="005B4AD7"/>
    <w:rsid w:val="005B4C87"/>
    <w:rsid w:val="005B69A5"/>
    <w:rsid w:val="005B77BD"/>
    <w:rsid w:val="005B7B5B"/>
    <w:rsid w:val="005C1F13"/>
    <w:rsid w:val="005C2302"/>
    <w:rsid w:val="005C2422"/>
    <w:rsid w:val="005C3072"/>
    <w:rsid w:val="005C37C8"/>
    <w:rsid w:val="005C38FC"/>
    <w:rsid w:val="005C3A4F"/>
    <w:rsid w:val="005C521D"/>
    <w:rsid w:val="005C5371"/>
    <w:rsid w:val="005C7489"/>
    <w:rsid w:val="005C7A22"/>
    <w:rsid w:val="005C7CF3"/>
    <w:rsid w:val="005D0747"/>
    <w:rsid w:val="005D14F0"/>
    <w:rsid w:val="005D3154"/>
    <w:rsid w:val="005D49A9"/>
    <w:rsid w:val="005D49D6"/>
    <w:rsid w:val="005D501C"/>
    <w:rsid w:val="005D52A1"/>
    <w:rsid w:val="005D551A"/>
    <w:rsid w:val="005D5569"/>
    <w:rsid w:val="005D5AC1"/>
    <w:rsid w:val="005D5C62"/>
    <w:rsid w:val="005E05B6"/>
    <w:rsid w:val="005E38F3"/>
    <w:rsid w:val="005E3CE7"/>
    <w:rsid w:val="005E426A"/>
    <w:rsid w:val="005E50EA"/>
    <w:rsid w:val="005E5555"/>
    <w:rsid w:val="005E6A57"/>
    <w:rsid w:val="005E6E28"/>
    <w:rsid w:val="005E729C"/>
    <w:rsid w:val="005E7476"/>
    <w:rsid w:val="005E79F9"/>
    <w:rsid w:val="005E7A8E"/>
    <w:rsid w:val="005F00DA"/>
    <w:rsid w:val="005F0C9C"/>
    <w:rsid w:val="005F0DE0"/>
    <w:rsid w:val="005F12AE"/>
    <w:rsid w:val="005F1872"/>
    <w:rsid w:val="005F1AB0"/>
    <w:rsid w:val="005F2771"/>
    <w:rsid w:val="005F2A83"/>
    <w:rsid w:val="005F2B70"/>
    <w:rsid w:val="005F34F8"/>
    <w:rsid w:val="005F3A28"/>
    <w:rsid w:val="005F3B6D"/>
    <w:rsid w:val="005F3F70"/>
    <w:rsid w:val="005F4300"/>
    <w:rsid w:val="005F456E"/>
    <w:rsid w:val="005F4BBE"/>
    <w:rsid w:val="005F4E46"/>
    <w:rsid w:val="005F50C4"/>
    <w:rsid w:val="005F7ADC"/>
    <w:rsid w:val="00600267"/>
    <w:rsid w:val="00602379"/>
    <w:rsid w:val="00602A82"/>
    <w:rsid w:val="00603FF2"/>
    <w:rsid w:val="0060536F"/>
    <w:rsid w:val="00605B32"/>
    <w:rsid w:val="0060647E"/>
    <w:rsid w:val="00607105"/>
    <w:rsid w:val="00607356"/>
    <w:rsid w:val="00607964"/>
    <w:rsid w:val="00607EA0"/>
    <w:rsid w:val="006102C2"/>
    <w:rsid w:val="00611305"/>
    <w:rsid w:val="00611ED5"/>
    <w:rsid w:val="00611F45"/>
    <w:rsid w:val="00612D6A"/>
    <w:rsid w:val="00612E5B"/>
    <w:rsid w:val="006132EE"/>
    <w:rsid w:val="00613A83"/>
    <w:rsid w:val="00613AAF"/>
    <w:rsid w:val="00613ACA"/>
    <w:rsid w:val="00613D98"/>
    <w:rsid w:val="00614A00"/>
    <w:rsid w:val="00615AB5"/>
    <w:rsid w:val="006162C7"/>
    <w:rsid w:val="00616642"/>
    <w:rsid w:val="00616C6F"/>
    <w:rsid w:val="00616F18"/>
    <w:rsid w:val="00617329"/>
    <w:rsid w:val="006175BE"/>
    <w:rsid w:val="00617E3A"/>
    <w:rsid w:val="00620188"/>
    <w:rsid w:val="006204F6"/>
    <w:rsid w:val="0062087B"/>
    <w:rsid w:val="006209AC"/>
    <w:rsid w:val="00620B43"/>
    <w:rsid w:val="00620C4F"/>
    <w:rsid w:val="0062134F"/>
    <w:rsid w:val="006218C8"/>
    <w:rsid w:val="00621B2F"/>
    <w:rsid w:val="00622158"/>
    <w:rsid w:val="006225BF"/>
    <w:rsid w:val="006226BA"/>
    <w:rsid w:val="006226BB"/>
    <w:rsid w:val="006231CD"/>
    <w:rsid w:val="00623313"/>
    <w:rsid w:val="00623423"/>
    <w:rsid w:val="00623CD3"/>
    <w:rsid w:val="00624533"/>
    <w:rsid w:val="00624C60"/>
    <w:rsid w:val="00624D8A"/>
    <w:rsid w:val="00625468"/>
    <w:rsid w:val="00625515"/>
    <w:rsid w:val="0062556E"/>
    <w:rsid w:val="00626758"/>
    <w:rsid w:val="0062684A"/>
    <w:rsid w:val="00627691"/>
    <w:rsid w:val="00630229"/>
    <w:rsid w:val="006302F0"/>
    <w:rsid w:val="006305CF"/>
    <w:rsid w:val="00630CE5"/>
    <w:rsid w:val="00631174"/>
    <w:rsid w:val="0063131A"/>
    <w:rsid w:val="0063147A"/>
    <w:rsid w:val="0063159D"/>
    <w:rsid w:val="00631670"/>
    <w:rsid w:val="00633DFE"/>
    <w:rsid w:val="006357F9"/>
    <w:rsid w:val="00635B03"/>
    <w:rsid w:val="006372CF"/>
    <w:rsid w:val="006374EF"/>
    <w:rsid w:val="006379FD"/>
    <w:rsid w:val="00637EBF"/>
    <w:rsid w:val="00637F76"/>
    <w:rsid w:val="00640070"/>
    <w:rsid w:val="006401D3"/>
    <w:rsid w:val="00640560"/>
    <w:rsid w:val="0064059E"/>
    <w:rsid w:val="00640720"/>
    <w:rsid w:val="00640965"/>
    <w:rsid w:val="006410A6"/>
    <w:rsid w:val="0064200D"/>
    <w:rsid w:val="0064289D"/>
    <w:rsid w:val="00642D18"/>
    <w:rsid w:val="00643376"/>
    <w:rsid w:val="00643E8C"/>
    <w:rsid w:val="006448EB"/>
    <w:rsid w:val="00645A66"/>
    <w:rsid w:val="00645AC5"/>
    <w:rsid w:val="00645D73"/>
    <w:rsid w:val="0064609F"/>
    <w:rsid w:val="0064660E"/>
    <w:rsid w:val="00646850"/>
    <w:rsid w:val="00646F1C"/>
    <w:rsid w:val="00646F52"/>
    <w:rsid w:val="00647210"/>
    <w:rsid w:val="00647214"/>
    <w:rsid w:val="006475E6"/>
    <w:rsid w:val="00647B38"/>
    <w:rsid w:val="0065055B"/>
    <w:rsid w:val="006508D4"/>
    <w:rsid w:val="00650FB1"/>
    <w:rsid w:val="0065145C"/>
    <w:rsid w:val="00651698"/>
    <w:rsid w:val="00652B4E"/>
    <w:rsid w:val="00652C7C"/>
    <w:rsid w:val="006534A9"/>
    <w:rsid w:val="0065371B"/>
    <w:rsid w:val="00654269"/>
    <w:rsid w:val="006548D7"/>
    <w:rsid w:val="006552C6"/>
    <w:rsid w:val="0065562B"/>
    <w:rsid w:val="00655735"/>
    <w:rsid w:val="0065656E"/>
    <w:rsid w:val="00656910"/>
    <w:rsid w:val="00656F52"/>
    <w:rsid w:val="00660972"/>
    <w:rsid w:val="00660B72"/>
    <w:rsid w:val="0066157D"/>
    <w:rsid w:val="00663CCA"/>
    <w:rsid w:val="00664053"/>
    <w:rsid w:val="00664655"/>
    <w:rsid w:val="0066481C"/>
    <w:rsid w:val="00664BC0"/>
    <w:rsid w:val="00664CC7"/>
    <w:rsid w:val="00664E38"/>
    <w:rsid w:val="00665E29"/>
    <w:rsid w:val="0066601B"/>
    <w:rsid w:val="00666490"/>
    <w:rsid w:val="006666C6"/>
    <w:rsid w:val="00667F72"/>
    <w:rsid w:val="006708B7"/>
    <w:rsid w:val="00670B8E"/>
    <w:rsid w:val="006722D4"/>
    <w:rsid w:val="00672AAC"/>
    <w:rsid w:val="0067380F"/>
    <w:rsid w:val="00673F68"/>
    <w:rsid w:val="0067472B"/>
    <w:rsid w:val="00674B0E"/>
    <w:rsid w:val="00674BA4"/>
    <w:rsid w:val="006753D4"/>
    <w:rsid w:val="00675772"/>
    <w:rsid w:val="00675AFE"/>
    <w:rsid w:val="00675D51"/>
    <w:rsid w:val="00675D5F"/>
    <w:rsid w:val="006770EE"/>
    <w:rsid w:val="006773D9"/>
    <w:rsid w:val="00677CBE"/>
    <w:rsid w:val="0068013C"/>
    <w:rsid w:val="0068034E"/>
    <w:rsid w:val="0068111F"/>
    <w:rsid w:val="006815EE"/>
    <w:rsid w:val="006819CA"/>
    <w:rsid w:val="006820A4"/>
    <w:rsid w:val="0068378A"/>
    <w:rsid w:val="00683D65"/>
    <w:rsid w:val="00683FC8"/>
    <w:rsid w:val="006851D8"/>
    <w:rsid w:val="0068565D"/>
    <w:rsid w:val="00686720"/>
    <w:rsid w:val="006868C6"/>
    <w:rsid w:val="00686E59"/>
    <w:rsid w:val="00687373"/>
    <w:rsid w:val="006875DE"/>
    <w:rsid w:val="00690E2F"/>
    <w:rsid w:val="006922D6"/>
    <w:rsid w:val="0069265F"/>
    <w:rsid w:val="00692673"/>
    <w:rsid w:val="00692DFB"/>
    <w:rsid w:val="00693B06"/>
    <w:rsid w:val="006947FD"/>
    <w:rsid w:val="00694F14"/>
    <w:rsid w:val="00695DFF"/>
    <w:rsid w:val="00695F0A"/>
    <w:rsid w:val="00696921"/>
    <w:rsid w:val="00696CB8"/>
    <w:rsid w:val="00697761"/>
    <w:rsid w:val="006977D7"/>
    <w:rsid w:val="006A1622"/>
    <w:rsid w:val="006A1966"/>
    <w:rsid w:val="006A1FE0"/>
    <w:rsid w:val="006A23B4"/>
    <w:rsid w:val="006A28B7"/>
    <w:rsid w:val="006A2E9D"/>
    <w:rsid w:val="006A2FAF"/>
    <w:rsid w:val="006A300E"/>
    <w:rsid w:val="006A32AD"/>
    <w:rsid w:val="006A3C1C"/>
    <w:rsid w:val="006A4697"/>
    <w:rsid w:val="006A4EBE"/>
    <w:rsid w:val="006A5983"/>
    <w:rsid w:val="006A7129"/>
    <w:rsid w:val="006A7A29"/>
    <w:rsid w:val="006B001E"/>
    <w:rsid w:val="006B02B5"/>
    <w:rsid w:val="006B0478"/>
    <w:rsid w:val="006B09D7"/>
    <w:rsid w:val="006B0A56"/>
    <w:rsid w:val="006B0D26"/>
    <w:rsid w:val="006B0F8B"/>
    <w:rsid w:val="006B1C39"/>
    <w:rsid w:val="006B1F45"/>
    <w:rsid w:val="006B211B"/>
    <w:rsid w:val="006B2FC4"/>
    <w:rsid w:val="006B31B0"/>
    <w:rsid w:val="006B35B1"/>
    <w:rsid w:val="006B3600"/>
    <w:rsid w:val="006B3C08"/>
    <w:rsid w:val="006B54CE"/>
    <w:rsid w:val="006B5A1C"/>
    <w:rsid w:val="006B5E50"/>
    <w:rsid w:val="006B6CD6"/>
    <w:rsid w:val="006B6EBC"/>
    <w:rsid w:val="006B7226"/>
    <w:rsid w:val="006B749A"/>
    <w:rsid w:val="006B762E"/>
    <w:rsid w:val="006B7772"/>
    <w:rsid w:val="006B77D5"/>
    <w:rsid w:val="006C0598"/>
    <w:rsid w:val="006C0C19"/>
    <w:rsid w:val="006C1C72"/>
    <w:rsid w:val="006C2A1C"/>
    <w:rsid w:val="006C2DA1"/>
    <w:rsid w:val="006C356D"/>
    <w:rsid w:val="006C36BB"/>
    <w:rsid w:val="006C4C0C"/>
    <w:rsid w:val="006C4D1E"/>
    <w:rsid w:val="006C500D"/>
    <w:rsid w:val="006C5269"/>
    <w:rsid w:val="006C5A24"/>
    <w:rsid w:val="006C6249"/>
    <w:rsid w:val="006C6CBF"/>
    <w:rsid w:val="006D0F41"/>
    <w:rsid w:val="006D14DA"/>
    <w:rsid w:val="006D1D8E"/>
    <w:rsid w:val="006D3D19"/>
    <w:rsid w:val="006D3F50"/>
    <w:rsid w:val="006D4029"/>
    <w:rsid w:val="006D4615"/>
    <w:rsid w:val="006D5242"/>
    <w:rsid w:val="006D5297"/>
    <w:rsid w:val="006D57B7"/>
    <w:rsid w:val="006D57CE"/>
    <w:rsid w:val="006D57EF"/>
    <w:rsid w:val="006D5EA6"/>
    <w:rsid w:val="006D657F"/>
    <w:rsid w:val="006D6FCC"/>
    <w:rsid w:val="006D71F0"/>
    <w:rsid w:val="006D771B"/>
    <w:rsid w:val="006E03A1"/>
    <w:rsid w:val="006E0883"/>
    <w:rsid w:val="006E0A30"/>
    <w:rsid w:val="006E1B2A"/>
    <w:rsid w:val="006E1E1D"/>
    <w:rsid w:val="006E1F6E"/>
    <w:rsid w:val="006E25F9"/>
    <w:rsid w:val="006E2860"/>
    <w:rsid w:val="006E2D10"/>
    <w:rsid w:val="006E2F2F"/>
    <w:rsid w:val="006E325F"/>
    <w:rsid w:val="006E475D"/>
    <w:rsid w:val="006E492E"/>
    <w:rsid w:val="006E4943"/>
    <w:rsid w:val="006E4FEF"/>
    <w:rsid w:val="006E548B"/>
    <w:rsid w:val="006E61FC"/>
    <w:rsid w:val="006E65F0"/>
    <w:rsid w:val="006E6D32"/>
    <w:rsid w:val="006E6DE3"/>
    <w:rsid w:val="006E7363"/>
    <w:rsid w:val="006E736E"/>
    <w:rsid w:val="006E743F"/>
    <w:rsid w:val="006E76B9"/>
    <w:rsid w:val="006F02B6"/>
    <w:rsid w:val="006F0722"/>
    <w:rsid w:val="006F0D40"/>
    <w:rsid w:val="006F1809"/>
    <w:rsid w:val="006F1C40"/>
    <w:rsid w:val="006F1DC5"/>
    <w:rsid w:val="006F2489"/>
    <w:rsid w:val="006F2929"/>
    <w:rsid w:val="006F35E6"/>
    <w:rsid w:val="006F393E"/>
    <w:rsid w:val="006F42B3"/>
    <w:rsid w:val="006F4F97"/>
    <w:rsid w:val="006F5107"/>
    <w:rsid w:val="006F533E"/>
    <w:rsid w:val="006F57B6"/>
    <w:rsid w:val="006F583D"/>
    <w:rsid w:val="006F6061"/>
    <w:rsid w:val="006F6470"/>
    <w:rsid w:val="006F6A99"/>
    <w:rsid w:val="006F6D14"/>
    <w:rsid w:val="006F7984"/>
    <w:rsid w:val="006F7CEF"/>
    <w:rsid w:val="006F7E23"/>
    <w:rsid w:val="007000EB"/>
    <w:rsid w:val="00700122"/>
    <w:rsid w:val="0070090C"/>
    <w:rsid w:val="0070114E"/>
    <w:rsid w:val="00701904"/>
    <w:rsid w:val="007019F4"/>
    <w:rsid w:val="00702042"/>
    <w:rsid w:val="00702380"/>
    <w:rsid w:val="0070282F"/>
    <w:rsid w:val="00702AD3"/>
    <w:rsid w:val="007030C1"/>
    <w:rsid w:val="00703AB3"/>
    <w:rsid w:val="00703B22"/>
    <w:rsid w:val="00703B63"/>
    <w:rsid w:val="0070411A"/>
    <w:rsid w:val="007041AC"/>
    <w:rsid w:val="007044BE"/>
    <w:rsid w:val="00705E76"/>
    <w:rsid w:val="007105E7"/>
    <w:rsid w:val="0071066D"/>
    <w:rsid w:val="00711162"/>
    <w:rsid w:val="0071121D"/>
    <w:rsid w:val="0071125A"/>
    <w:rsid w:val="00711A6F"/>
    <w:rsid w:val="00711AA4"/>
    <w:rsid w:val="00711AC8"/>
    <w:rsid w:val="007132AF"/>
    <w:rsid w:val="00713595"/>
    <w:rsid w:val="00714206"/>
    <w:rsid w:val="007148EE"/>
    <w:rsid w:val="00714ACD"/>
    <w:rsid w:val="00716CEF"/>
    <w:rsid w:val="00716E6E"/>
    <w:rsid w:val="00717CE5"/>
    <w:rsid w:val="0072099A"/>
    <w:rsid w:val="007209CC"/>
    <w:rsid w:val="00720B79"/>
    <w:rsid w:val="00721443"/>
    <w:rsid w:val="00721AE7"/>
    <w:rsid w:val="0072248A"/>
    <w:rsid w:val="00722784"/>
    <w:rsid w:val="007229A8"/>
    <w:rsid w:val="007229FD"/>
    <w:rsid w:val="00722EAA"/>
    <w:rsid w:val="00723305"/>
    <w:rsid w:val="007233E0"/>
    <w:rsid w:val="00723EAC"/>
    <w:rsid w:val="00724D44"/>
    <w:rsid w:val="00725006"/>
    <w:rsid w:val="007252DA"/>
    <w:rsid w:val="00725F66"/>
    <w:rsid w:val="00726A55"/>
    <w:rsid w:val="00726FE7"/>
    <w:rsid w:val="00727085"/>
    <w:rsid w:val="00730146"/>
    <w:rsid w:val="007316E1"/>
    <w:rsid w:val="00731789"/>
    <w:rsid w:val="00731818"/>
    <w:rsid w:val="007329E5"/>
    <w:rsid w:val="00732F55"/>
    <w:rsid w:val="00733871"/>
    <w:rsid w:val="007338AE"/>
    <w:rsid w:val="00734022"/>
    <w:rsid w:val="007347F3"/>
    <w:rsid w:val="00735ECC"/>
    <w:rsid w:val="0073785C"/>
    <w:rsid w:val="00737ACE"/>
    <w:rsid w:val="0074030D"/>
    <w:rsid w:val="00741888"/>
    <w:rsid w:val="00741CD2"/>
    <w:rsid w:val="0074247A"/>
    <w:rsid w:val="00742570"/>
    <w:rsid w:val="00742E4B"/>
    <w:rsid w:val="00743006"/>
    <w:rsid w:val="00743055"/>
    <w:rsid w:val="007441B6"/>
    <w:rsid w:val="0074472A"/>
    <w:rsid w:val="00744DE0"/>
    <w:rsid w:val="007450BC"/>
    <w:rsid w:val="00745154"/>
    <w:rsid w:val="00745D9E"/>
    <w:rsid w:val="007469BF"/>
    <w:rsid w:val="00746B0F"/>
    <w:rsid w:val="0074715D"/>
    <w:rsid w:val="0074741E"/>
    <w:rsid w:val="00747D7F"/>
    <w:rsid w:val="00747F50"/>
    <w:rsid w:val="0075007A"/>
    <w:rsid w:val="0075087A"/>
    <w:rsid w:val="00752AEE"/>
    <w:rsid w:val="007533CF"/>
    <w:rsid w:val="0075377F"/>
    <w:rsid w:val="00754EE1"/>
    <w:rsid w:val="00756686"/>
    <w:rsid w:val="007566D8"/>
    <w:rsid w:val="00756727"/>
    <w:rsid w:val="0075676C"/>
    <w:rsid w:val="00756B92"/>
    <w:rsid w:val="00756CCC"/>
    <w:rsid w:val="007573D1"/>
    <w:rsid w:val="00757965"/>
    <w:rsid w:val="00760950"/>
    <w:rsid w:val="007613AD"/>
    <w:rsid w:val="007617FA"/>
    <w:rsid w:val="00761A7E"/>
    <w:rsid w:val="00762A97"/>
    <w:rsid w:val="0076426C"/>
    <w:rsid w:val="007650B8"/>
    <w:rsid w:val="00765423"/>
    <w:rsid w:val="0076565C"/>
    <w:rsid w:val="00765F81"/>
    <w:rsid w:val="00766AFB"/>
    <w:rsid w:val="00767D64"/>
    <w:rsid w:val="0077025A"/>
    <w:rsid w:val="00770269"/>
    <w:rsid w:val="0077042A"/>
    <w:rsid w:val="007704E3"/>
    <w:rsid w:val="007706C5"/>
    <w:rsid w:val="00770780"/>
    <w:rsid w:val="00770B78"/>
    <w:rsid w:val="00771944"/>
    <w:rsid w:val="00771C7C"/>
    <w:rsid w:val="00771C89"/>
    <w:rsid w:val="00771F02"/>
    <w:rsid w:val="0077256C"/>
    <w:rsid w:val="007733D5"/>
    <w:rsid w:val="00774032"/>
    <w:rsid w:val="00774DC8"/>
    <w:rsid w:val="007757E0"/>
    <w:rsid w:val="00776D5E"/>
    <w:rsid w:val="0077713A"/>
    <w:rsid w:val="00777335"/>
    <w:rsid w:val="00777D5C"/>
    <w:rsid w:val="0078020A"/>
    <w:rsid w:val="0078028D"/>
    <w:rsid w:val="00780379"/>
    <w:rsid w:val="0078111B"/>
    <w:rsid w:val="007811A4"/>
    <w:rsid w:val="0078121F"/>
    <w:rsid w:val="0078132C"/>
    <w:rsid w:val="0078164C"/>
    <w:rsid w:val="00781670"/>
    <w:rsid w:val="007818CE"/>
    <w:rsid w:val="00781969"/>
    <w:rsid w:val="00782240"/>
    <w:rsid w:val="00782DF9"/>
    <w:rsid w:val="007837F3"/>
    <w:rsid w:val="007837FF"/>
    <w:rsid w:val="00783A9F"/>
    <w:rsid w:val="00783B50"/>
    <w:rsid w:val="0078454D"/>
    <w:rsid w:val="00784799"/>
    <w:rsid w:val="00784A5E"/>
    <w:rsid w:val="00784D3E"/>
    <w:rsid w:val="007869FA"/>
    <w:rsid w:val="00786E38"/>
    <w:rsid w:val="00787190"/>
    <w:rsid w:val="00787DAB"/>
    <w:rsid w:val="00790B5D"/>
    <w:rsid w:val="00790DB5"/>
    <w:rsid w:val="00790DEC"/>
    <w:rsid w:val="007911F2"/>
    <w:rsid w:val="00791512"/>
    <w:rsid w:val="007917C4"/>
    <w:rsid w:val="00791A5C"/>
    <w:rsid w:val="00791CDC"/>
    <w:rsid w:val="007928D8"/>
    <w:rsid w:val="007928E4"/>
    <w:rsid w:val="00792D2E"/>
    <w:rsid w:val="00792FC6"/>
    <w:rsid w:val="00793B2B"/>
    <w:rsid w:val="007941A7"/>
    <w:rsid w:val="00794538"/>
    <w:rsid w:val="00794B57"/>
    <w:rsid w:val="007966E2"/>
    <w:rsid w:val="00796AB2"/>
    <w:rsid w:val="00796ECD"/>
    <w:rsid w:val="0079701D"/>
    <w:rsid w:val="00797282"/>
    <w:rsid w:val="00797C6E"/>
    <w:rsid w:val="007A031D"/>
    <w:rsid w:val="007A0638"/>
    <w:rsid w:val="007A2162"/>
    <w:rsid w:val="007A22E8"/>
    <w:rsid w:val="007A24A1"/>
    <w:rsid w:val="007A3636"/>
    <w:rsid w:val="007A41DD"/>
    <w:rsid w:val="007A421B"/>
    <w:rsid w:val="007A5401"/>
    <w:rsid w:val="007A5505"/>
    <w:rsid w:val="007A648B"/>
    <w:rsid w:val="007A65F5"/>
    <w:rsid w:val="007A6B4E"/>
    <w:rsid w:val="007A750E"/>
    <w:rsid w:val="007A757A"/>
    <w:rsid w:val="007A7A0D"/>
    <w:rsid w:val="007B07FB"/>
    <w:rsid w:val="007B0B64"/>
    <w:rsid w:val="007B1621"/>
    <w:rsid w:val="007B2539"/>
    <w:rsid w:val="007B2BE1"/>
    <w:rsid w:val="007B2DA3"/>
    <w:rsid w:val="007B2DA6"/>
    <w:rsid w:val="007B2F49"/>
    <w:rsid w:val="007B4D05"/>
    <w:rsid w:val="007B51E0"/>
    <w:rsid w:val="007B5CA9"/>
    <w:rsid w:val="007B617B"/>
    <w:rsid w:val="007B6B0E"/>
    <w:rsid w:val="007B728F"/>
    <w:rsid w:val="007B738B"/>
    <w:rsid w:val="007B7393"/>
    <w:rsid w:val="007B799F"/>
    <w:rsid w:val="007B7A04"/>
    <w:rsid w:val="007B7FAE"/>
    <w:rsid w:val="007C0444"/>
    <w:rsid w:val="007C0B76"/>
    <w:rsid w:val="007C0D25"/>
    <w:rsid w:val="007C169E"/>
    <w:rsid w:val="007C1B8A"/>
    <w:rsid w:val="007C1C49"/>
    <w:rsid w:val="007C1D78"/>
    <w:rsid w:val="007C25D6"/>
    <w:rsid w:val="007C3E7B"/>
    <w:rsid w:val="007C3EEF"/>
    <w:rsid w:val="007C4021"/>
    <w:rsid w:val="007C4311"/>
    <w:rsid w:val="007C50D7"/>
    <w:rsid w:val="007C5AF5"/>
    <w:rsid w:val="007C5FE5"/>
    <w:rsid w:val="007C6264"/>
    <w:rsid w:val="007C64DD"/>
    <w:rsid w:val="007C68DB"/>
    <w:rsid w:val="007C72CF"/>
    <w:rsid w:val="007D076C"/>
    <w:rsid w:val="007D0EB7"/>
    <w:rsid w:val="007D1073"/>
    <w:rsid w:val="007D18AA"/>
    <w:rsid w:val="007D2626"/>
    <w:rsid w:val="007D317B"/>
    <w:rsid w:val="007D3445"/>
    <w:rsid w:val="007D3EC3"/>
    <w:rsid w:val="007D42CD"/>
    <w:rsid w:val="007D46B2"/>
    <w:rsid w:val="007D46DF"/>
    <w:rsid w:val="007D4FF3"/>
    <w:rsid w:val="007D508A"/>
    <w:rsid w:val="007D591E"/>
    <w:rsid w:val="007D6907"/>
    <w:rsid w:val="007D7204"/>
    <w:rsid w:val="007D74CE"/>
    <w:rsid w:val="007D7B26"/>
    <w:rsid w:val="007D7D0C"/>
    <w:rsid w:val="007E012A"/>
    <w:rsid w:val="007E0134"/>
    <w:rsid w:val="007E0784"/>
    <w:rsid w:val="007E086A"/>
    <w:rsid w:val="007E09BB"/>
    <w:rsid w:val="007E09DE"/>
    <w:rsid w:val="007E0D5F"/>
    <w:rsid w:val="007E102F"/>
    <w:rsid w:val="007E1053"/>
    <w:rsid w:val="007E2098"/>
    <w:rsid w:val="007E2817"/>
    <w:rsid w:val="007E2846"/>
    <w:rsid w:val="007E3056"/>
    <w:rsid w:val="007E418A"/>
    <w:rsid w:val="007E4DAD"/>
    <w:rsid w:val="007E55CC"/>
    <w:rsid w:val="007E5CC9"/>
    <w:rsid w:val="007E5F6E"/>
    <w:rsid w:val="007F11D6"/>
    <w:rsid w:val="007F1B84"/>
    <w:rsid w:val="007F27C8"/>
    <w:rsid w:val="007F3B8C"/>
    <w:rsid w:val="007F5733"/>
    <w:rsid w:val="007F5CCE"/>
    <w:rsid w:val="007F61F2"/>
    <w:rsid w:val="007F62D5"/>
    <w:rsid w:val="007F6603"/>
    <w:rsid w:val="007F667C"/>
    <w:rsid w:val="007F6E8A"/>
    <w:rsid w:val="00800BE0"/>
    <w:rsid w:val="00800DD5"/>
    <w:rsid w:val="00801473"/>
    <w:rsid w:val="00801CB9"/>
    <w:rsid w:val="00801EB0"/>
    <w:rsid w:val="008020C5"/>
    <w:rsid w:val="008031F5"/>
    <w:rsid w:val="00803826"/>
    <w:rsid w:val="008038FF"/>
    <w:rsid w:val="008039E7"/>
    <w:rsid w:val="008048DC"/>
    <w:rsid w:val="00805631"/>
    <w:rsid w:val="008059C3"/>
    <w:rsid w:val="00805E4A"/>
    <w:rsid w:val="00806053"/>
    <w:rsid w:val="00806C87"/>
    <w:rsid w:val="00807644"/>
    <w:rsid w:val="0081058D"/>
    <w:rsid w:val="00810BAD"/>
    <w:rsid w:val="0081142E"/>
    <w:rsid w:val="00811721"/>
    <w:rsid w:val="00811C40"/>
    <w:rsid w:val="00812098"/>
    <w:rsid w:val="0081283D"/>
    <w:rsid w:val="008128B8"/>
    <w:rsid w:val="00812AFB"/>
    <w:rsid w:val="008133B5"/>
    <w:rsid w:val="0081383E"/>
    <w:rsid w:val="00813B80"/>
    <w:rsid w:val="00813FF4"/>
    <w:rsid w:val="008146E7"/>
    <w:rsid w:val="00814941"/>
    <w:rsid w:val="00814C4E"/>
    <w:rsid w:val="00814DAD"/>
    <w:rsid w:val="008156FF"/>
    <w:rsid w:val="008164C2"/>
    <w:rsid w:val="00816547"/>
    <w:rsid w:val="00816584"/>
    <w:rsid w:val="0081691F"/>
    <w:rsid w:val="00817233"/>
    <w:rsid w:val="0081749F"/>
    <w:rsid w:val="008201F4"/>
    <w:rsid w:val="00820467"/>
    <w:rsid w:val="00820BA5"/>
    <w:rsid w:val="00820C64"/>
    <w:rsid w:val="008212D9"/>
    <w:rsid w:val="00821B9B"/>
    <w:rsid w:val="0082204F"/>
    <w:rsid w:val="00822061"/>
    <w:rsid w:val="008223BD"/>
    <w:rsid w:val="008227F5"/>
    <w:rsid w:val="008229A3"/>
    <w:rsid w:val="0082306F"/>
    <w:rsid w:val="00823368"/>
    <w:rsid w:val="00823606"/>
    <w:rsid w:val="00823BF6"/>
    <w:rsid w:val="0082411F"/>
    <w:rsid w:val="008242C7"/>
    <w:rsid w:val="008244BD"/>
    <w:rsid w:val="00824871"/>
    <w:rsid w:val="00825581"/>
    <w:rsid w:val="00825BFB"/>
    <w:rsid w:val="00826A6A"/>
    <w:rsid w:val="00827326"/>
    <w:rsid w:val="008273DC"/>
    <w:rsid w:val="00827608"/>
    <w:rsid w:val="00827A70"/>
    <w:rsid w:val="00827EA7"/>
    <w:rsid w:val="00827F3D"/>
    <w:rsid w:val="0083072E"/>
    <w:rsid w:val="00830E45"/>
    <w:rsid w:val="008317F3"/>
    <w:rsid w:val="00831A86"/>
    <w:rsid w:val="0083222B"/>
    <w:rsid w:val="008328A7"/>
    <w:rsid w:val="00832B79"/>
    <w:rsid w:val="00833D3F"/>
    <w:rsid w:val="0083595B"/>
    <w:rsid w:val="0083634C"/>
    <w:rsid w:val="008363A0"/>
    <w:rsid w:val="0083662F"/>
    <w:rsid w:val="008367C2"/>
    <w:rsid w:val="008369E9"/>
    <w:rsid w:val="008376B7"/>
    <w:rsid w:val="008407DA"/>
    <w:rsid w:val="008409DF"/>
    <w:rsid w:val="00840B6D"/>
    <w:rsid w:val="008410E4"/>
    <w:rsid w:val="008410EC"/>
    <w:rsid w:val="00841861"/>
    <w:rsid w:val="00841D0F"/>
    <w:rsid w:val="00841FA6"/>
    <w:rsid w:val="00842120"/>
    <w:rsid w:val="0084226A"/>
    <w:rsid w:val="0084275E"/>
    <w:rsid w:val="00842D1F"/>
    <w:rsid w:val="00842F4B"/>
    <w:rsid w:val="00842F9F"/>
    <w:rsid w:val="008435EA"/>
    <w:rsid w:val="0084369E"/>
    <w:rsid w:val="008438C0"/>
    <w:rsid w:val="008438DC"/>
    <w:rsid w:val="00843F29"/>
    <w:rsid w:val="0084429F"/>
    <w:rsid w:val="008442C4"/>
    <w:rsid w:val="00844BC6"/>
    <w:rsid w:val="00844EA8"/>
    <w:rsid w:val="008451C5"/>
    <w:rsid w:val="00845966"/>
    <w:rsid w:val="008465CE"/>
    <w:rsid w:val="0084675C"/>
    <w:rsid w:val="00847671"/>
    <w:rsid w:val="00847716"/>
    <w:rsid w:val="00847789"/>
    <w:rsid w:val="008502AD"/>
    <w:rsid w:val="0085163C"/>
    <w:rsid w:val="00851754"/>
    <w:rsid w:val="00852865"/>
    <w:rsid w:val="00853014"/>
    <w:rsid w:val="0085359B"/>
    <w:rsid w:val="00853AB1"/>
    <w:rsid w:val="00853CB9"/>
    <w:rsid w:val="008543D7"/>
    <w:rsid w:val="008546BE"/>
    <w:rsid w:val="00854E45"/>
    <w:rsid w:val="00855747"/>
    <w:rsid w:val="00855869"/>
    <w:rsid w:val="00856DF2"/>
    <w:rsid w:val="00856F0C"/>
    <w:rsid w:val="00857036"/>
    <w:rsid w:val="00857420"/>
    <w:rsid w:val="008579A7"/>
    <w:rsid w:val="00857C79"/>
    <w:rsid w:val="0086089C"/>
    <w:rsid w:val="008615E8"/>
    <w:rsid w:val="0086189A"/>
    <w:rsid w:val="00861AE4"/>
    <w:rsid w:val="00862F00"/>
    <w:rsid w:val="008640B3"/>
    <w:rsid w:val="008641AA"/>
    <w:rsid w:val="00864AC9"/>
    <w:rsid w:val="00864AD8"/>
    <w:rsid w:val="00864F8F"/>
    <w:rsid w:val="008652F4"/>
    <w:rsid w:val="00865969"/>
    <w:rsid w:val="00865F52"/>
    <w:rsid w:val="00866B68"/>
    <w:rsid w:val="00866D11"/>
    <w:rsid w:val="00866DDC"/>
    <w:rsid w:val="0086726E"/>
    <w:rsid w:val="00867729"/>
    <w:rsid w:val="00867ABC"/>
    <w:rsid w:val="008701C6"/>
    <w:rsid w:val="008701D6"/>
    <w:rsid w:val="0087049A"/>
    <w:rsid w:val="0087095C"/>
    <w:rsid w:val="008711DE"/>
    <w:rsid w:val="00871B3C"/>
    <w:rsid w:val="00871F44"/>
    <w:rsid w:val="008720CF"/>
    <w:rsid w:val="00872897"/>
    <w:rsid w:val="008728CC"/>
    <w:rsid w:val="008737C2"/>
    <w:rsid w:val="008740AC"/>
    <w:rsid w:val="0087436D"/>
    <w:rsid w:val="008746FD"/>
    <w:rsid w:val="00874E67"/>
    <w:rsid w:val="00875C5C"/>
    <w:rsid w:val="008760CB"/>
    <w:rsid w:val="0087686E"/>
    <w:rsid w:val="00876BF0"/>
    <w:rsid w:val="008777B5"/>
    <w:rsid w:val="0088022E"/>
    <w:rsid w:val="008816A5"/>
    <w:rsid w:val="00882AC4"/>
    <w:rsid w:val="008839EA"/>
    <w:rsid w:val="008840C7"/>
    <w:rsid w:val="00884659"/>
    <w:rsid w:val="008849D6"/>
    <w:rsid w:val="008850B6"/>
    <w:rsid w:val="0088551F"/>
    <w:rsid w:val="008861C3"/>
    <w:rsid w:val="008866F7"/>
    <w:rsid w:val="00887560"/>
    <w:rsid w:val="00887760"/>
    <w:rsid w:val="00887A6E"/>
    <w:rsid w:val="00887D35"/>
    <w:rsid w:val="00890125"/>
    <w:rsid w:val="00890782"/>
    <w:rsid w:val="00891A42"/>
    <w:rsid w:val="00891B13"/>
    <w:rsid w:val="00892E40"/>
    <w:rsid w:val="00893645"/>
    <w:rsid w:val="0089414F"/>
    <w:rsid w:val="008948BE"/>
    <w:rsid w:val="00895FA0"/>
    <w:rsid w:val="00896001"/>
    <w:rsid w:val="0089711A"/>
    <w:rsid w:val="00897A34"/>
    <w:rsid w:val="00897FA9"/>
    <w:rsid w:val="008A012C"/>
    <w:rsid w:val="008A0196"/>
    <w:rsid w:val="008A07DE"/>
    <w:rsid w:val="008A0838"/>
    <w:rsid w:val="008A2795"/>
    <w:rsid w:val="008A2EAA"/>
    <w:rsid w:val="008A2FD3"/>
    <w:rsid w:val="008A3057"/>
    <w:rsid w:val="008A4A65"/>
    <w:rsid w:val="008A4C87"/>
    <w:rsid w:val="008A5005"/>
    <w:rsid w:val="008A5FC5"/>
    <w:rsid w:val="008A6191"/>
    <w:rsid w:val="008A64BC"/>
    <w:rsid w:val="008A7818"/>
    <w:rsid w:val="008A7AC3"/>
    <w:rsid w:val="008B0F0E"/>
    <w:rsid w:val="008B0FC9"/>
    <w:rsid w:val="008B109F"/>
    <w:rsid w:val="008B12BF"/>
    <w:rsid w:val="008B1653"/>
    <w:rsid w:val="008B16AD"/>
    <w:rsid w:val="008B220F"/>
    <w:rsid w:val="008B23A6"/>
    <w:rsid w:val="008B2A70"/>
    <w:rsid w:val="008B336C"/>
    <w:rsid w:val="008B3692"/>
    <w:rsid w:val="008B3E2E"/>
    <w:rsid w:val="008B4121"/>
    <w:rsid w:val="008B4D49"/>
    <w:rsid w:val="008B4D7F"/>
    <w:rsid w:val="008B5B85"/>
    <w:rsid w:val="008B68CF"/>
    <w:rsid w:val="008B6AE9"/>
    <w:rsid w:val="008B6BEE"/>
    <w:rsid w:val="008B7541"/>
    <w:rsid w:val="008B7DBA"/>
    <w:rsid w:val="008C0C4D"/>
    <w:rsid w:val="008C165C"/>
    <w:rsid w:val="008C20FE"/>
    <w:rsid w:val="008C2309"/>
    <w:rsid w:val="008C3899"/>
    <w:rsid w:val="008C3E1C"/>
    <w:rsid w:val="008C46E0"/>
    <w:rsid w:val="008C4A7F"/>
    <w:rsid w:val="008C4C5C"/>
    <w:rsid w:val="008C519E"/>
    <w:rsid w:val="008C562C"/>
    <w:rsid w:val="008C5BEE"/>
    <w:rsid w:val="008C5D3D"/>
    <w:rsid w:val="008C5D6C"/>
    <w:rsid w:val="008C690A"/>
    <w:rsid w:val="008C6CB6"/>
    <w:rsid w:val="008C6EF8"/>
    <w:rsid w:val="008C72E0"/>
    <w:rsid w:val="008C7331"/>
    <w:rsid w:val="008C7D79"/>
    <w:rsid w:val="008D00CD"/>
    <w:rsid w:val="008D01B2"/>
    <w:rsid w:val="008D042E"/>
    <w:rsid w:val="008D0512"/>
    <w:rsid w:val="008D1217"/>
    <w:rsid w:val="008D1589"/>
    <w:rsid w:val="008D38BD"/>
    <w:rsid w:val="008D3FBC"/>
    <w:rsid w:val="008D4600"/>
    <w:rsid w:val="008D4E1D"/>
    <w:rsid w:val="008D5F92"/>
    <w:rsid w:val="008D7064"/>
    <w:rsid w:val="008D71EB"/>
    <w:rsid w:val="008E1A68"/>
    <w:rsid w:val="008E1B6C"/>
    <w:rsid w:val="008E1D99"/>
    <w:rsid w:val="008E202D"/>
    <w:rsid w:val="008E21E2"/>
    <w:rsid w:val="008E34E4"/>
    <w:rsid w:val="008E3957"/>
    <w:rsid w:val="008E3A12"/>
    <w:rsid w:val="008E3AD9"/>
    <w:rsid w:val="008E3D7F"/>
    <w:rsid w:val="008E5CD0"/>
    <w:rsid w:val="008E5D78"/>
    <w:rsid w:val="008E5E92"/>
    <w:rsid w:val="008E5F42"/>
    <w:rsid w:val="008E62A3"/>
    <w:rsid w:val="008E6AEC"/>
    <w:rsid w:val="008F0969"/>
    <w:rsid w:val="008F0D9F"/>
    <w:rsid w:val="008F15DA"/>
    <w:rsid w:val="008F1B34"/>
    <w:rsid w:val="008F1D7E"/>
    <w:rsid w:val="008F2C49"/>
    <w:rsid w:val="008F34A2"/>
    <w:rsid w:val="008F439C"/>
    <w:rsid w:val="008F481D"/>
    <w:rsid w:val="008F4CA2"/>
    <w:rsid w:val="008F4D9D"/>
    <w:rsid w:val="008F5290"/>
    <w:rsid w:val="008F596B"/>
    <w:rsid w:val="008F613D"/>
    <w:rsid w:val="008F6757"/>
    <w:rsid w:val="008F6DD5"/>
    <w:rsid w:val="008F7B09"/>
    <w:rsid w:val="008F7CA8"/>
    <w:rsid w:val="008F7E14"/>
    <w:rsid w:val="00900335"/>
    <w:rsid w:val="0090104B"/>
    <w:rsid w:val="009011B6"/>
    <w:rsid w:val="00902A17"/>
    <w:rsid w:val="00902D78"/>
    <w:rsid w:val="00902DB3"/>
    <w:rsid w:val="0090362E"/>
    <w:rsid w:val="00903D26"/>
    <w:rsid w:val="00903F2C"/>
    <w:rsid w:val="00903F75"/>
    <w:rsid w:val="00904F65"/>
    <w:rsid w:val="00905244"/>
    <w:rsid w:val="009073BC"/>
    <w:rsid w:val="00907ABB"/>
    <w:rsid w:val="00907C02"/>
    <w:rsid w:val="00910AB2"/>
    <w:rsid w:val="00910CD4"/>
    <w:rsid w:val="00910F90"/>
    <w:rsid w:val="00911708"/>
    <w:rsid w:val="00911A7B"/>
    <w:rsid w:val="00912199"/>
    <w:rsid w:val="0091326D"/>
    <w:rsid w:val="00913462"/>
    <w:rsid w:val="00913C25"/>
    <w:rsid w:val="00913E57"/>
    <w:rsid w:val="00914B94"/>
    <w:rsid w:val="00915A73"/>
    <w:rsid w:val="009160A6"/>
    <w:rsid w:val="00916A96"/>
    <w:rsid w:val="00916CFC"/>
    <w:rsid w:val="00917245"/>
    <w:rsid w:val="0091744A"/>
    <w:rsid w:val="0091769B"/>
    <w:rsid w:val="00920F2A"/>
    <w:rsid w:val="0092227B"/>
    <w:rsid w:val="0092231D"/>
    <w:rsid w:val="00922D70"/>
    <w:rsid w:val="009239CA"/>
    <w:rsid w:val="00923A0A"/>
    <w:rsid w:val="00923BCF"/>
    <w:rsid w:val="00924C09"/>
    <w:rsid w:val="009259A7"/>
    <w:rsid w:val="00926271"/>
    <w:rsid w:val="0092656E"/>
    <w:rsid w:val="009266A2"/>
    <w:rsid w:val="00926B81"/>
    <w:rsid w:val="00926B84"/>
    <w:rsid w:val="009277BD"/>
    <w:rsid w:val="00927924"/>
    <w:rsid w:val="00931818"/>
    <w:rsid w:val="00931C13"/>
    <w:rsid w:val="00931D8B"/>
    <w:rsid w:val="00932326"/>
    <w:rsid w:val="00932B1A"/>
    <w:rsid w:val="00932D29"/>
    <w:rsid w:val="0093330C"/>
    <w:rsid w:val="00933564"/>
    <w:rsid w:val="0093370C"/>
    <w:rsid w:val="00934F45"/>
    <w:rsid w:val="009353E0"/>
    <w:rsid w:val="00935C67"/>
    <w:rsid w:val="0093627A"/>
    <w:rsid w:val="009365B1"/>
    <w:rsid w:val="00936C57"/>
    <w:rsid w:val="00936EFA"/>
    <w:rsid w:val="0093762C"/>
    <w:rsid w:val="00940750"/>
    <w:rsid w:val="0094090C"/>
    <w:rsid w:val="00940E92"/>
    <w:rsid w:val="0094117E"/>
    <w:rsid w:val="009414BB"/>
    <w:rsid w:val="00941ABF"/>
    <w:rsid w:val="00941E16"/>
    <w:rsid w:val="009424AB"/>
    <w:rsid w:val="00943017"/>
    <w:rsid w:val="009438D3"/>
    <w:rsid w:val="009440FB"/>
    <w:rsid w:val="009441D6"/>
    <w:rsid w:val="0094465C"/>
    <w:rsid w:val="00945369"/>
    <w:rsid w:val="00945B6C"/>
    <w:rsid w:val="009460B9"/>
    <w:rsid w:val="00946241"/>
    <w:rsid w:val="009462B3"/>
    <w:rsid w:val="009465A0"/>
    <w:rsid w:val="00946914"/>
    <w:rsid w:val="0094726C"/>
    <w:rsid w:val="00947295"/>
    <w:rsid w:val="0094759A"/>
    <w:rsid w:val="009515A8"/>
    <w:rsid w:val="00951E6D"/>
    <w:rsid w:val="00952286"/>
    <w:rsid w:val="00952526"/>
    <w:rsid w:val="00952DE2"/>
    <w:rsid w:val="009531D9"/>
    <w:rsid w:val="0095381B"/>
    <w:rsid w:val="009539BD"/>
    <w:rsid w:val="009545B7"/>
    <w:rsid w:val="00954811"/>
    <w:rsid w:val="00954C06"/>
    <w:rsid w:val="00954F81"/>
    <w:rsid w:val="0095544D"/>
    <w:rsid w:val="009560A7"/>
    <w:rsid w:val="0095652B"/>
    <w:rsid w:val="009578EA"/>
    <w:rsid w:val="0095797D"/>
    <w:rsid w:val="00957CCF"/>
    <w:rsid w:val="009603E0"/>
    <w:rsid w:val="00960845"/>
    <w:rsid w:val="009614C7"/>
    <w:rsid w:val="009618C3"/>
    <w:rsid w:val="00961B54"/>
    <w:rsid w:val="00961C82"/>
    <w:rsid w:val="009627F0"/>
    <w:rsid w:val="00962E4D"/>
    <w:rsid w:val="00963056"/>
    <w:rsid w:val="0096398E"/>
    <w:rsid w:val="00964000"/>
    <w:rsid w:val="00964187"/>
    <w:rsid w:val="00964A8C"/>
    <w:rsid w:val="00964CFC"/>
    <w:rsid w:val="009652C2"/>
    <w:rsid w:val="00965EA8"/>
    <w:rsid w:val="009660C4"/>
    <w:rsid w:val="00966A0D"/>
    <w:rsid w:val="00970038"/>
    <w:rsid w:val="00971D99"/>
    <w:rsid w:val="0097246D"/>
    <w:rsid w:val="0097247A"/>
    <w:rsid w:val="00972EFF"/>
    <w:rsid w:val="009733CC"/>
    <w:rsid w:val="00973B8C"/>
    <w:rsid w:val="00974016"/>
    <w:rsid w:val="0097403C"/>
    <w:rsid w:val="00974697"/>
    <w:rsid w:val="00975A90"/>
    <w:rsid w:val="00975E6A"/>
    <w:rsid w:val="0097696D"/>
    <w:rsid w:val="00976D97"/>
    <w:rsid w:val="00976DBD"/>
    <w:rsid w:val="00977916"/>
    <w:rsid w:val="00980E74"/>
    <w:rsid w:val="00982159"/>
    <w:rsid w:val="0098228C"/>
    <w:rsid w:val="009822D9"/>
    <w:rsid w:val="00982972"/>
    <w:rsid w:val="00982ACC"/>
    <w:rsid w:val="00983160"/>
    <w:rsid w:val="00983A4F"/>
    <w:rsid w:val="00983BF8"/>
    <w:rsid w:val="00984493"/>
    <w:rsid w:val="00984C95"/>
    <w:rsid w:val="00986544"/>
    <w:rsid w:val="0098698C"/>
    <w:rsid w:val="0098728C"/>
    <w:rsid w:val="0098731B"/>
    <w:rsid w:val="00987E6E"/>
    <w:rsid w:val="009901AE"/>
    <w:rsid w:val="009903A4"/>
    <w:rsid w:val="00990CE9"/>
    <w:rsid w:val="00991016"/>
    <w:rsid w:val="00991987"/>
    <w:rsid w:val="00991F7F"/>
    <w:rsid w:val="00992450"/>
    <w:rsid w:val="009926D9"/>
    <w:rsid w:val="00992965"/>
    <w:rsid w:val="00992E4A"/>
    <w:rsid w:val="0099361C"/>
    <w:rsid w:val="009938C6"/>
    <w:rsid w:val="00994446"/>
    <w:rsid w:val="009947C0"/>
    <w:rsid w:val="009950C9"/>
    <w:rsid w:val="009953F4"/>
    <w:rsid w:val="009956D2"/>
    <w:rsid w:val="00995A83"/>
    <w:rsid w:val="009962DB"/>
    <w:rsid w:val="0099638D"/>
    <w:rsid w:val="00996682"/>
    <w:rsid w:val="00996933"/>
    <w:rsid w:val="009969CF"/>
    <w:rsid w:val="00996D40"/>
    <w:rsid w:val="0099744A"/>
    <w:rsid w:val="009A06E5"/>
    <w:rsid w:val="009A1DF1"/>
    <w:rsid w:val="009A1FC1"/>
    <w:rsid w:val="009A2565"/>
    <w:rsid w:val="009A25FC"/>
    <w:rsid w:val="009A2DEE"/>
    <w:rsid w:val="009A33B6"/>
    <w:rsid w:val="009A347A"/>
    <w:rsid w:val="009A3ADA"/>
    <w:rsid w:val="009A4C22"/>
    <w:rsid w:val="009A4EE2"/>
    <w:rsid w:val="009A596B"/>
    <w:rsid w:val="009A639F"/>
    <w:rsid w:val="009A72EE"/>
    <w:rsid w:val="009A73A1"/>
    <w:rsid w:val="009A7EF5"/>
    <w:rsid w:val="009B0AEF"/>
    <w:rsid w:val="009B14DA"/>
    <w:rsid w:val="009B1A1B"/>
    <w:rsid w:val="009B1B7C"/>
    <w:rsid w:val="009B1F9D"/>
    <w:rsid w:val="009B2082"/>
    <w:rsid w:val="009B27B0"/>
    <w:rsid w:val="009B2E32"/>
    <w:rsid w:val="009B376E"/>
    <w:rsid w:val="009B40E3"/>
    <w:rsid w:val="009B43E4"/>
    <w:rsid w:val="009B4D79"/>
    <w:rsid w:val="009B50D2"/>
    <w:rsid w:val="009B5D33"/>
    <w:rsid w:val="009B5E39"/>
    <w:rsid w:val="009B5FFC"/>
    <w:rsid w:val="009B615B"/>
    <w:rsid w:val="009B6CC3"/>
    <w:rsid w:val="009B6E91"/>
    <w:rsid w:val="009B6ED6"/>
    <w:rsid w:val="009B7120"/>
    <w:rsid w:val="009B7743"/>
    <w:rsid w:val="009B7DAC"/>
    <w:rsid w:val="009B7DD8"/>
    <w:rsid w:val="009B7F39"/>
    <w:rsid w:val="009C090D"/>
    <w:rsid w:val="009C1330"/>
    <w:rsid w:val="009C16C2"/>
    <w:rsid w:val="009C2004"/>
    <w:rsid w:val="009C2129"/>
    <w:rsid w:val="009C222F"/>
    <w:rsid w:val="009C2295"/>
    <w:rsid w:val="009C2B5B"/>
    <w:rsid w:val="009C3C49"/>
    <w:rsid w:val="009C3D5A"/>
    <w:rsid w:val="009C40FC"/>
    <w:rsid w:val="009C4DCC"/>
    <w:rsid w:val="009C5404"/>
    <w:rsid w:val="009C640F"/>
    <w:rsid w:val="009C6A72"/>
    <w:rsid w:val="009C7B31"/>
    <w:rsid w:val="009D035D"/>
    <w:rsid w:val="009D05DD"/>
    <w:rsid w:val="009D09CA"/>
    <w:rsid w:val="009D18F2"/>
    <w:rsid w:val="009D1BAB"/>
    <w:rsid w:val="009D1FF7"/>
    <w:rsid w:val="009D27AE"/>
    <w:rsid w:val="009D2B51"/>
    <w:rsid w:val="009D320B"/>
    <w:rsid w:val="009D445E"/>
    <w:rsid w:val="009D4789"/>
    <w:rsid w:val="009D4AB6"/>
    <w:rsid w:val="009D4D1D"/>
    <w:rsid w:val="009D4D5A"/>
    <w:rsid w:val="009D4E3F"/>
    <w:rsid w:val="009D52A4"/>
    <w:rsid w:val="009D54A0"/>
    <w:rsid w:val="009D6276"/>
    <w:rsid w:val="009D6837"/>
    <w:rsid w:val="009D71F5"/>
    <w:rsid w:val="009D771E"/>
    <w:rsid w:val="009D7C9E"/>
    <w:rsid w:val="009E013B"/>
    <w:rsid w:val="009E1213"/>
    <w:rsid w:val="009E145C"/>
    <w:rsid w:val="009E2345"/>
    <w:rsid w:val="009E30E6"/>
    <w:rsid w:val="009E35D2"/>
    <w:rsid w:val="009E381D"/>
    <w:rsid w:val="009E387D"/>
    <w:rsid w:val="009E42BB"/>
    <w:rsid w:val="009E4CA7"/>
    <w:rsid w:val="009E53A4"/>
    <w:rsid w:val="009E558C"/>
    <w:rsid w:val="009E5787"/>
    <w:rsid w:val="009E59A0"/>
    <w:rsid w:val="009E6429"/>
    <w:rsid w:val="009E6972"/>
    <w:rsid w:val="009E7C03"/>
    <w:rsid w:val="009F1EEF"/>
    <w:rsid w:val="009F2619"/>
    <w:rsid w:val="009F31BB"/>
    <w:rsid w:val="009F33A9"/>
    <w:rsid w:val="009F3539"/>
    <w:rsid w:val="009F3EF5"/>
    <w:rsid w:val="009F46EB"/>
    <w:rsid w:val="009F4813"/>
    <w:rsid w:val="009F48C8"/>
    <w:rsid w:val="009F4F88"/>
    <w:rsid w:val="009F5202"/>
    <w:rsid w:val="009F5EFA"/>
    <w:rsid w:val="009F657F"/>
    <w:rsid w:val="009F68C7"/>
    <w:rsid w:val="009F6927"/>
    <w:rsid w:val="009F6B6C"/>
    <w:rsid w:val="009F6BB9"/>
    <w:rsid w:val="009F71E6"/>
    <w:rsid w:val="00A000AE"/>
    <w:rsid w:val="00A005C6"/>
    <w:rsid w:val="00A01049"/>
    <w:rsid w:val="00A0132D"/>
    <w:rsid w:val="00A018B0"/>
    <w:rsid w:val="00A01AB8"/>
    <w:rsid w:val="00A01ED8"/>
    <w:rsid w:val="00A02357"/>
    <w:rsid w:val="00A02508"/>
    <w:rsid w:val="00A02933"/>
    <w:rsid w:val="00A02F62"/>
    <w:rsid w:val="00A033D0"/>
    <w:rsid w:val="00A03921"/>
    <w:rsid w:val="00A04789"/>
    <w:rsid w:val="00A05329"/>
    <w:rsid w:val="00A05F34"/>
    <w:rsid w:val="00A06AA8"/>
    <w:rsid w:val="00A07019"/>
    <w:rsid w:val="00A07732"/>
    <w:rsid w:val="00A07D71"/>
    <w:rsid w:val="00A10874"/>
    <w:rsid w:val="00A10EFC"/>
    <w:rsid w:val="00A115A3"/>
    <w:rsid w:val="00A12848"/>
    <w:rsid w:val="00A129FE"/>
    <w:rsid w:val="00A12B60"/>
    <w:rsid w:val="00A13379"/>
    <w:rsid w:val="00A13C1F"/>
    <w:rsid w:val="00A13CC3"/>
    <w:rsid w:val="00A13D0E"/>
    <w:rsid w:val="00A13E54"/>
    <w:rsid w:val="00A13EAD"/>
    <w:rsid w:val="00A1463F"/>
    <w:rsid w:val="00A14BFA"/>
    <w:rsid w:val="00A14EB7"/>
    <w:rsid w:val="00A1542E"/>
    <w:rsid w:val="00A15935"/>
    <w:rsid w:val="00A16A3C"/>
    <w:rsid w:val="00A16CE1"/>
    <w:rsid w:val="00A175DA"/>
    <w:rsid w:val="00A17E5F"/>
    <w:rsid w:val="00A20CB1"/>
    <w:rsid w:val="00A20FAF"/>
    <w:rsid w:val="00A213E8"/>
    <w:rsid w:val="00A21954"/>
    <w:rsid w:val="00A21CD2"/>
    <w:rsid w:val="00A21D0C"/>
    <w:rsid w:val="00A224AC"/>
    <w:rsid w:val="00A22756"/>
    <w:rsid w:val="00A22D6C"/>
    <w:rsid w:val="00A24929"/>
    <w:rsid w:val="00A263F4"/>
    <w:rsid w:val="00A26442"/>
    <w:rsid w:val="00A26AAF"/>
    <w:rsid w:val="00A26F1D"/>
    <w:rsid w:val="00A2711C"/>
    <w:rsid w:val="00A274BC"/>
    <w:rsid w:val="00A27712"/>
    <w:rsid w:val="00A27C46"/>
    <w:rsid w:val="00A27CE1"/>
    <w:rsid w:val="00A30FD9"/>
    <w:rsid w:val="00A31370"/>
    <w:rsid w:val="00A314C9"/>
    <w:rsid w:val="00A314EB"/>
    <w:rsid w:val="00A314FC"/>
    <w:rsid w:val="00A3176C"/>
    <w:rsid w:val="00A324FF"/>
    <w:rsid w:val="00A32676"/>
    <w:rsid w:val="00A3309E"/>
    <w:rsid w:val="00A33708"/>
    <w:rsid w:val="00A33E93"/>
    <w:rsid w:val="00A33F4A"/>
    <w:rsid w:val="00A35C57"/>
    <w:rsid w:val="00A364AD"/>
    <w:rsid w:val="00A365C2"/>
    <w:rsid w:val="00A369C4"/>
    <w:rsid w:val="00A37816"/>
    <w:rsid w:val="00A37DEC"/>
    <w:rsid w:val="00A37F2C"/>
    <w:rsid w:val="00A40BDB"/>
    <w:rsid w:val="00A41070"/>
    <w:rsid w:val="00A415CB"/>
    <w:rsid w:val="00A41845"/>
    <w:rsid w:val="00A41C0B"/>
    <w:rsid w:val="00A423B4"/>
    <w:rsid w:val="00A42B56"/>
    <w:rsid w:val="00A43028"/>
    <w:rsid w:val="00A433AC"/>
    <w:rsid w:val="00A43420"/>
    <w:rsid w:val="00A43516"/>
    <w:rsid w:val="00A4372E"/>
    <w:rsid w:val="00A44198"/>
    <w:rsid w:val="00A4428D"/>
    <w:rsid w:val="00A4519C"/>
    <w:rsid w:val="00A45C36"/>
    <w:rsid w:val="00A465A5"/>
    <w:rsid w:val="00A46C09"/>
    <w:rsid w:val="00A46C4B"/>
    <w:rsid w:val="00A47358"/>
    <w:rsid w:val="00A47B6D"/>
    <w:rsid w:val="00A50997"/>
    <w:rsid w:val="00A50E5A"/>
    <w:rsid w:val="00A517CF"/>
    <w:rsid w:val="00A51C08"/>
    <w:rsid w:val="00A523E4"/>
    <w:rsid w:val="00A5260D"/>
    <w:rsid w:val="00A5290F"/>
    <w:rsid w:val="00A5315E"/>
    <w:rsid w:val="00A5354D"/>
    <w:rsid w:val="00A5380C"/>
    <w:rsid w:val="00A53902"/>
    <w:rsid w:val="00A54182"/>
    <w:rsid w:val="00A549A9"/>
    <w:rsid w:val="00A55304"/>
    <w:rsid w:val="00A553ED"/>
    <w:rsid w:val="00A554B2"/>
    <w:rsid w:val="00A55597"/>
    <w:rsid w:val="00A55D0E"/>
    <w:rsid w:val="00A56F66"/>
    <w:rsid w:val="00A57372"/>
    <w:rsid w:val="00A5769C"/>
    <w:rsid w:val="00A57B93"/>
    <w:rsid w:val="00A60073"/>
    <w:rsid w:val="00A6055A"/>
    <w:rsid w:val="00A6058F"/>
    <w:rsid w:val="00A605EF"/>
    <w:rsid w:val="00A60865"/>
    <w:rsid w:val="00A614AD"/>
    <w:rsid w:val="00A616F8"/>
    <w:rsid w:val="00A61C01"/>
    <w:rsid w:val="00A62A73"/>
    <w:rsid w:val="00A630CC"/>
    <w:rsid w:val="00A63322"/>
    <w:rsid w:val="00A63336"/>
    <w:rsid w:val="00A63B01"/>
    <w:rsid w:val="00A64075"/>
    <w:rsid w:val="00A64495"/>
    <w:rsid w:val="00A64BFA"/>
    <w:rsid w:val="00A65A98"/>
    <w:rsid w:val="00A65FB0"/>
    <w:rsid w:val="00A66E27"/>
    <w:rsid w:val="00A67679"/>
    <w:rsid w:val="00A67707"/>
    <w:rsid w:val="00A677E2"/>
    <w:rsid w:val="00A67A74"/>
    <w:rsid w:val="00A700ED"/>
    <w:rsid w:val="00A707B2"/>
    <w:rsid w:val="00A70EFA"/>
    <w:rsid w:val="00A719E0"/>
    <w:rsid w:val="00A71AAD"/>
    <w:rsid w:val="00A723F8"/>
    <w:rsid w:val="00A725C2"/>
    <w:rsid w:val="00A72BAB"/>
    <w:rsid w:val="00A72BFE"/>
    <w:rsid w:val="00A72C16"/>
    <w:rsid w:val="00A736AB"/>
    <w:rsid w:val="00A744AC"/>
    <w:rsid w:val="00A74E65"/>
    <w:rsid w:val="00A74F89"/>
    <w:rsid w:val="00A7511E"/>
    <w:rsid w:val="00A75629"/>
    <w:rsid w:val="00A7596E"/>
    <w:rsid w:val="00A75992"/>
    <w:rsid w:val="00A765F3"/>
    <w:rsid w:val="00A76B3F"/>
    <w:rsid w:val="00A77347"/>
    <w:rsid w:val="00A77D04"/>
    <w:rsid w:val="00A808AA"/>
    <w:rsid w:val="00A8130E"/>
    <w:rsid w:val="00A81EA1"/>
    <w:rsid w:val="00A827E2"/>
    <w:rsid w:val="00A83937"/>
    <w:rsid w:val="00A84142"/>
    <w:rsid w:val="00A841A3"/>
    <w:rsid w:val="00A855BF"/>
    <w:rsid w:val="00A85E4A"/>
    <w:rsid w:val="00A86041"/>
    <w:rsid w:val="00A87B51"/>
    <w:rsid w:val="00A9202E"/>
    <w:rsid w:val="00A92A4F"/>
    <w:rsid w:val="00A92D39"/>
    <w:rsid w:val="00A93093"/>
    <w:rsid w:val="00A931AA"/>
    <w:rsid w:val="00A93F83"/>
    <w:rsid w:val="00A94098"/>
    <w:rsid w:val="00A94360"/>
    <w:rsid w:val="00A94754"/>
    <w:rsid w:val="00A94C24"/>
    <w:rsid w:val="00A94FB3"/>
    <w:rsid w:val="00A9501D"/>
    <w:rsid w:val="00A955D9"/>
    <w:rsid w:val="00A95BCF"/>
    <w:rsid w:val="00A95D9B"/>
    <w:rsid w:val="00A95E5B"/>
    <w:rsid w:val="00AA1838"/>
    <w:rsid w:val="00AA3EA1"/>
    <w:rsid w:val="00AA4BE8"/>
    <w:rsid w:val="00AA4C46"/>
    <w:rsid w:val="00AA5028"/>
    <w:rsid w:val="00AA5EC7"/>
    <w:rsid w:val="00AA64B2"/>
    <w:rsid w:val="00AA78A6"/>
    <w:rsid w:val="00AA7C3F"/>
    <w:rsid w:val="00AA7E5B"/>
    <w:rsid w:val="00AA7F71"/>
    <w:rsid w:val="00AB0D5A"/>
    <w:rsid w:val="00AB16D9"/>
    <w:rsid w:val="00AB173C"/>
    <w:rsid w:val="00AB26C7"/>
    <w:rsid w:val="00AB2BC4"/>
    <w:rsid w:val="00AB2FC6"/>
    <w:rsid w:val="00AB35F5"/>
    <w:rsid w:val="00AB3B4A"/>
    <w:rsid w:val="00AB4095"/>
    <w:rsid w:val="00AB43E8"/>
    <w:rsid w:val="00AB4BCA"/>
    <w:rsid w:val="00AB4F84"/>
    <w:rsid w:val="00AB5088"/>
    <w:rsid w:val="00AB59F9"/>
    <w:rsid w:val="00AB5E59"/>
    <w:rsid w:val="00AB5EDE"/>
    <w:rsid w:val="00AB6C01"/>
    <w:rsid w:val="00AB6C88"/>
    <w:rsid w:val="00AB7878"/>
    <w:rsid w:val="00AC0954"/>
    <w:rsid w:val="00AC0D76"/>
    <w:rsid w:val="00AC1649"/>
    <w:rsid w:val="00AC1A78"/>
    <w:rsid w:val="00AC1D8A"/>
    <w:rsid w:val="00AC272E"/>
    <w:rsid w:val="00AC29C9"/>
    <w:rsid w:val="00AC2F47"/>
    <w:rsid w:val="00AC3063"/>
    <w:rsid w:val="00AC31ED"/>
    <w:rsid w:val="00AC491C"/>
    <w:rsid w:val="00AC4A5B"/>
    <w:rsid w:val="00AC64CF"/>
    <w:rsid w:val="00AC6A85"/>
    <w:rsid w:val="00AC6B94"/>
    <w:rsid w:val="00AC6EEA"/>
    <w:rsid w:val="00AC7962"/>
    <w:rsid w:val="00AC7B0A"/>
    <w:rsid w:val="00AC7CF9"/>
    <w:rsid w:val="00AD0197"/>
    <w:rsid w:val="00AD14F0"/>
    <w:rsid w:val="00AD26B5"/>
    <w:rsid w:val="00AD2C53"/>
    <w:rsid w:val="00AD3286"/>
    <w:rsid w:val="00AD41AE"/>
    <w:rsid w:val="00AD498B"/>
    <w:rsid w:val="00AD4C09"/>
    <w:rsid w:val="00AD510A"/>
    <w:rsid w:val="00AD5767"/>
    <w:rsid w:val="00AD5FC7"/>
    <w:rsid w:val="00AD6CC4"/>
    <w:rsid w:val="00AD7BF4"/>
    <w:rsid w:val="00AD7F5B"/>
    <w:rsid w:val="00AE0815"/>
    <w:rsid w:val="00AE0906"/>
    <w:rsid w:val="00AE1428"/>
    <w:rsid w:val="00AE1667"/>
    <w:rsid w:val="00AE2BE4"/>
    <w:rsid w:val="00AE305D"/>
    <w:rsid w:val="00AE33B0"/>
    <w:rsid w:val="00AE3D95"/>
    <w:rsid w:val="00AE4051"/>
    <w:rsid w:val="00AE437B"/>
    <w:rsid w:val="00AE43CA"/>
    <w:rsid w:val="00AE51FD"/>
    <w:rsid w:val="00AE534C"/>
    <w:rsid w:val="00AE6334"/>
    <w:rsid w:val="00AE695A"/>
    <w:rsid w:val="00AE70B5"/>
    <w:rsid w:val="00AE7127"/>
    <w:rsid w:val="00AE7796"/>
    <w:rsid w:val="00AE7EBF"/>
    <w:rsid w:val="00AF075B"/>
    <w:rsid w:val="00AF208E"/>
    <w:rsid w:val="00AF2198"/>
    <w:rsid w:val="00AF2361"/>
    <w:rsid w:val="00AF31C2"/>
    <w:rsid w:val="00AF36E7"/>
    <w:rsid w:val="00AF4147"/>
    <w:rsid w:val="00AF5462"/>
    <w:rsid w:val="00AF5D84"/>
    <w:rsid w:val="00AF6D1D"/>
    <w:rsid w:val="00AF732F"/>
    <w:rsid w:val="00AF7D67"/>
    <w:rsid w:val="00B0005A"/>
    <w:rsid w:val="00B00285"/>
    <w:rsid w:val="00B0055D"/>
    <w:rsid w:val="00B00781"/>
    <w:rsid w:val="00B00A1D"/>
    <w:rsid w:val="00B00A6C"/>
    <w:rsid w:val="00B01960"/>
    <w:rsid w:val="00B01EBD"/>
    <w:rsid w:val="00B025B8"/>
    <w:rsid w:val="00B02ABF"/>
    <w:rsid w:val="00B03248"/>
    <w:rsid w:val="00B04BF4"/>
    <w:rsid w:val="00B0516C"/>
    <w:rsid w:val="00B0577C"/>
    <w:rsid w:val="00B061DE"/>
    <w:rsid w:val="00B06392"/>
    <w:rsid w:val="00B066C6"/>
    <w:rsid w:val="00B07030"/>
    <w:rsid w:val="00B07B21"/>
    <w:rsid w:val="00B10113"/>
    <w:rsid w:val="00B11327"/>
    <w:rsid w:val="00B114C1"/>
    <w:rsid w:val="00B115A5"/>
    <w:rsid w:val="00B11982"/>
    <w:rsid w:val="00B12326"/>
    <w:rsid w:val="00B124C8"/>
    <w:rsid w:val="00B12D6E"/>
    <w:rsid w:val="00B133D4"/>
    <w:rsid w:val="00B14C74"/>
    <w:rsid w:val="00B1539F"/>
    <w:rsid w:val="00B15408"/>
    <w:rsid w:val="00B15CF2"/>
    <w:rsid w:val="00B15F5F"/>
    <w:rsid w:val="00B17B59"/>
    <w:rsid w:val="00B201E2"/>
    <w:rsid w:val="00B20CD6"/>
    <w:rsid w:val="00B21864"/>
    <w:rsid w:val="00B21E30"/>
    <w:rsid w:val="00B220E3"/>
    <w:rsid w:val="00B22120"/>
    <w:rsid w:val="00B22434"/>
    <w:rsid w:val="00B23BA4"/>
    <w:rsid w:val="00B25425"/>
    <w:rsid w:val="00B25B24"/>
    <w:rsid w:val="00B26783"/>
    <w:rsid w:val="00B26BA6"/>
    <w:rsid w:val="00B27482"/>
    <w:rsid w:val="00B27D7B"/>
    <w:rsid w:val="00B31266"/>
    <w:rsid w:val="00B315AA"/>
    <w:rsid w:val="00B31FB3"/>
    <w:rsid w:val="00B332F2"/>
    <w:rsid w:val="00B33E3C"/>
    <w:rsid w:val="00B342D8"/>
    <w:rsid w:val="00B34A81"/>
    <w:rsid w:val="00B34B2B"/>
    <w:rsid w:val="00B34C4D"/>
    <w:rsid w:val="00B35583"/>
    <w:rsid w:val="00B35B19"/>
    <w:rsid w:val="00B35ED0"/>
    <w:rsid w:val="00B36388"/>
    <w:rsid w:val="00B36D3A"/>
    <w:rsid w:val="00B37952"/>
    <w:rsid w:val="00B37B61"/>
    <w:rsid w:val="00B37C09"/>
    <w:rsid w:val="00B40DF7"/>
    <w:rsid w:val="00B41436"/>
    <w:rsid w:val="00B42078"/>
    <w:rsid w:val="00B43DD0"/>
    <w:rsid w:val="00B445C2"/>
    <w:rsid w:val="00B4592F"/>
    <w:rsid w:val="00B45AE6"/>
    <w:rsid w:val="00B463DB"/>
    <w:rsid w:val="00B466B8"/>
    <w:rsid w:val="00B46781"/>
    <w:rsid w:val="00B46CCB"/>
    <w:rsid w:val="00B4797C"/>
    <w:rsid w:val="00B47F77"/>
    <w:rsid w:val="00B51557"/>
    <w:rsid w:val="00B51D1D"/>
    <w:rsid w:val="00B5245F"/>
    <w:rsid w:val="00B5362F"/>
    <w:rsid w:val="00B53986"/>
    <w:rsid w:val="00B539C1"/>
    <w:rsid w:val="00B540A6"/>
    <w:rsid w:val="00B548FA"/>
    <w:rsid w:val="00B54D3F"/>
    <w:rsid w:val="00B55246"/>
    <w:rsid w:val="00B55514"/>
    <w:rsid w:val="00B555ED"/>
    <w:rsid w:val="00B55775"/>
    <w:rsid w:val="00B55DCC"/>
    <w:rsid w:val="00B572CE"/>
    <w:rsid w:val="00B60838"/>
    <w:rsid w:val="00B60916"/>
    <w:rsid w:val="00B60E98"/>
    <w:rsid w:val="00B61434"/>
    <w:rsid w:val="00B61956"/>
    <w:rsid w:val="00B625C4"/>
    <w:rsid w:val="00B62968"/>
    <w:rsid w:val="00B636F3"/>
    <w:rsid w:val="00B63BF6"/>
    <w:rsid w:val="00B63EB5"/>
    <w:rsid w:val="00B63F4F"/>
    <w:rsid w:val="00B64A50"/>
    <w:rsid w:val="00B65017"/>
    <w:rsid w:val="00B651A7"/>
    <w:rsid w:val="00B653CD"/>
    <w:rsid w:val="00B65435"/>
    <w:rsid w:val="00B657C6"/>
    <w:rsid w:val="00B65F75"/>
    <w:rsid w:val="00B66E7C"/>
    <w:rsid w:val="00B67002"/>
    <w:rsid w:val="00B67992"/>
    <w:rsid w:val="00B67A3A"/>
    <w:rsid w:val="00B72E85"/>
    <w:rsid w:val="00B730C5"/>
    <w:rsid w:val="00B738E6"/>
    <w:rsid w:val="00B7398D"/>
    <w:rsid w:val="00B73BE2"/>
    <w:rsid w:val="00B74158"/>
    <w:rsid w:val="00B759DA"/>
    <w:rsid w:val="00B75A3F"/>
    <w:rsid w:val="00B75ADC"/>
    <w:rsid w:val="00B75B52"/>
    <w:rsid w:val="00B75DB9"/>
    <w:rsid w:val="00B76574"/>
    <w:rsid w:val="00B76EF3"/>
    <w:rsid w:val="00B77845"/>
    <w:rsid w:val="00B77FA7"/>
    <w:rsid w:val="00B8080A"/>
    <w:rsid w:val="00B809A9"/>
    <w:rsid w:val="00B82B57"/>
    <w:rsid w:val="00B831D2"/>
    <w:rsid w:val="00B84469"/>
    <w:rsid w:val="00B844A5"/>
    <w:rsid w:val="00B8455E"/>
    <w:rsid w:val="00B84E0C"/>
    <w:rsid w:val="00B84E51"/>
    <w:rsid w:val="00B84FCD"/>
    <w:rsid w:val="00B860E2"/>
    <w:rsid w:val="00B86460"/>
    <w:rsid w:val="00B86F7F"/>
    <w:rsid w:val="00B870F6"/>
    <w:rsid w:val="00B8712A"/>
    <w:rsid w:val="00B87231"/>
    <w:rsid w:val="00B87488"/>
    <w:rsid w:val="00B87A7D"/>
    <w:rsid w:val="00B90221"/>
    <w:rsid w:val="00B90905"/>
    <w:rsid w:val="00B909E9"/>
    <w:rsid w:val="00B919B0"/>
    <w:rsid w:val="00B91E4B"/>
    <w:rsid w:val="00B93B99"/>
    <w:rsid w:val="00B93C57"/>
    <w:rsid w:val="00B9443C"/>
    <w:rsid w:val="00B953A4"/>
    <w:rsid w:val="00B96273"/>
    <w:rsid w:val="00B96572"/>
    <w:rsid w:val="00B9657E"/>
    <w:rsid w:val="00B966A0"/>
    <w:rsid w:val="00B96EC0"/>
    <w:rsid w:val="00B97218"/>
    <w:rsid w:val="00B97265"/>
    <w:rsid w:val="00B978E7"/>
    <w:rsid w:val="00BA0BBC"/>
    <w:rsid w:val="00BA128A"/>
    <w:rsid w:val="00BA13E6"/>
    <w:rsid w:val="00BA1624"/>
    <w:rsid w:val="00BA28ED"/>
    <w:rsid w:val="00BA303A"/>
    <w:rsid w:val="00BA3C73"/>
    <w:rsid w:val="00BA5D6B"/>
    <w:rsid w:val="00BA6375"/>
    <w:rsid w:val="00BA67BE"/>
    <w:rsid w:val="00BA726E"/>
    <w:rsid w:val="00BA7696"/>
    <w:rsid w:val="00BA7DD6"/>
    <w:rsid w:val="00BB07A7"/>
    <w:rsid w:val="00BB0D93"/>
    <w:rsid w:val="00BB10CC"/>
    <w:rsid w:val="00BB1791"/>
    <w:rsid w:val="00BB1D45"/>
    <w:rsid w:val="00BB3EDB"/>
    <w:rsid w:val="00BB4841"/>
    <w:rsid w:val="00BB5594"/>
    <w:rsid w:val="00BB57CB"/>
    <w:rsid w:val="00BB59F2"/>
    <w:rsid w:val="00BB5CBB"/>
    <w:rsid w:val="00BB5DE7"/>
    <w:rsid w:val="00BB6BA9"/>
    <w:rsid w:val="00BC003E"/>
    <w:rsid w:val="00BC04F2"/>
    <w:rsid w:val="00BC0E24"/>
    <w:rsid w:val="00BC1072"/>
    <w:rsid w:val="00BC2771"/>
    <w:rsid w:val="00BC2E9F"/>
    <w:rsid w:val="00BC2F7A"/>
    <w:rsid w:val="00BC2FE3"/>
    <w:rsid w:val="00BC3256"/>
    <w:rsid w:val="00BC33A5"/>
    <w:rsid w:val="00BC3B8C"/>
    <w:rsid w:val="00BC41A1"/>
    <w:rsid w:val="00BC4A24"/>
    <w:rsid w:val="00BC4D4B"/>
    <w:rsid w:val="00BC580B"/>
    <w:rsid w:val="00BC5981"/>
    <w:rsid w:val="00BC5DDC"/>
    <w:rsid w:val="00BC5EF9"/>
    <w:rsid w:val="00BC6CFD"/>
    <w:rsid w:val="00BC70B3"/>
    <w:rsid w:val="00BC7D96"/>
    <w:rsid w:val="00BC7EAD"/>
    <w:rsid w:val="00BD0333"/>
    <w:rsid w:val="00BD07C8"/>
    <w:rsid w:val="00BD16AF"/>
    <w:rsid w:val="00BD1AB1"/>
    <w:rsid w:val="00BD1F8A"/>
    <w:rsid w:val="00BD20FA"/>
    <w:rsid w:val="00BD2228"/>
    <w:rsid w:val="00BD25B3"/>
    <w:rsid w:val="00BD313B"/>
    <w:rsid w:val="00BD3A18"/>
    <w:rsid w:val="00BD4D3F"/>
    <w:rsid w:val="00BD4D59"/>
    <w:rsid w:val="00BD5009"/>
    <w:rsid w:val="00BD52B7"/>
    <w:rsid w:val="00BD7D09"/>
    <w:rsid w:val="00BE0336"/>
    <w:rsid w:val="00BE0587"/>
    <w:rsid w:val="00BE1270"/>
    <w:rsid w:val="00BE3E6A"/>
    <w:rsid w:val="00BE403B"/>
    <w:rsid w:val="00BE466B"/>
    <w:rsid w:val="00BE4FE1"/>
    <w:rsid w:val="00BE639F"/>
    <w:rsid w:val="00BE64FD"/>
    <w:rsid w:val="00BE701D"/>
    <w:rsid w:val="00BF0133"/>
    <w:rsid w:val="00BF0FAE"/>
    <w:rsid w:val="00BF10BD"/>
    <w:rsid w:val="00BF14BE"/>
    <w:rsid w:val="00BF1832"/>
    <w:rsid w:val="00BF20CA"/>
    <w:rsid w:val="00BF248E"/>
    <w:rsid w:val="00BF300F"/>
    <w:rsid w:val="00BF320E"/>
    <w:rsid w:val="00BF32F8"/>
    <w:rsid w:val="00BF3985"/>
    <w:rsid w:val="00BF5BDA"/>
    <w:rsid w:val="00BF6EB3"/>
    <w:rsid w:val="00BF7129"/>
    <w:rsid w:val="00C003C0"/>
    <w:rsid w:val="00C00470"/>
    <w:rsid w:val="00C007C8"/>
    <w:rsid w:val="00C00E5D"/>
    <w:rsid w:val="00C02637"/>
    <w:rsid w:val="00C0351E"/>
    <w:rsid w:val="00C039F2"/>
    <w:rsid w:val="00C04B1B"/>
    <w:rsid w:val="00C05A3A"/>
    <w:rsid w:val="00C063B2"/>
    <w:rsid w:val="00C06DF7"/>
    <w:rsid w:val="00C07C64"/>
    <w:rsid w:val="00C07F59"/>
    <w:rsid w:val="00C116FF"/>
    <w:rsid w:val="00C11944"/>
    <w:rsid w:val="00C11A37"/>
    <w:rsid w:val="00C11A46"/>
    <w:rsid w:val="00C11D3F"/>
    <w:rsid w:val="00C11DCD"/>
    <w:rsid w:val="00C11F18"/>
    <w:rsid w:val="00C121B3"/>
    <w:rsid w:val="00C1228D"/>
    <w:rsid w:val="00C12560"/>
    <w:rsid w:val="00C12F3C"/>
    <w:rsid w:val="00C1316A"/>
    <w:rsid w:val="00C13F8C"/>
    <w:rsid w:val="00C147DD"/>
    <w:rsid w:val="00C1527B"/>
    <w:rsid w:val="00C15543"/>
    <w:rsid w:val="00C1570C"/>
    <w:rsid w:val="00C15FD7"/>
    <w:rsid w:val="00C164BB"/>
    <w:rsid w:val="00C164CE"/>
    <w:rsid w:val="00C16862"/>
    <w:rsid w:val="00C16E4F"/>
    <w:rsid w:val="00C17E4F"/>
    <w:rsid w:val="00C200C5"/>
    <w:rsid w:val="00C21B0F"/>
    <w:rsid w:val="00C21C46"/>
    <w:rsid w:val="00C22466"/>
    <w:rsid w:val="00C23491"/>
    <w:rsid w:val="00C2374D"/>
    <w:rsid w:val="00C239B7"/>
    <w:rsid w:val="00C24055"/>
    <w:rsid w:val="00C24246"/>
    <w:rsid w:val="00C24B15"/>
    <w:rsid w:val="00C24ECE"/>
    <w:rsid w:val="00C25066"/>
    <w:rsid w:val="00C25877"/>
    <w:rsid w:val="00C25A21"/>
    <w:rsid w:val="00C25AFA"/>
    <w:rsid w:val="00C25BCF"/>
    <w:rsid w:val="00C26D05"/>
    <w:rsid w:val="00C2781C"/>
    <w:rsid w:val="00C27C72"/>
    <w:rsid w:val="00C30A7A"/>
    <w:rsid w:val="00C30D2F"/>
    <w:rsid w:val="00C32A9D"/>
    <w:rsid w:val="00C33238"/>
    <w:rsid w:val="00C34667"/>
    <w:rsid w:val="00C34CAD"/>
    <w:rsid w:val="00C35F71"/>
    <w:rsid w:val="00C35FC4"/>
    <w:rsid w:val="00C367B3"/>
    <w:rsid w:val="00C36B7C"/>
    <w:rsid w:val="00C36C3A"/>
    <w:rsid w:val="00C371C9"/>
    <w:rsid w:val="00C37EBF"/>
    <w:rsid w:val="00C40038"/>
    <w:rsid w:val="00C40AAE"/>
    <w:rsid w:val="00C40E51"/>
    <w:rsid w:val="00C40ED0"/>
    <w:rsid w:val="00C413C1"/>
    <w:rsid w:val="00C41A33"/>
    <w:rsid w:val="00C41A38"/>
    <w:rsid w:val="00C42004"/>
    <w:rsid w:val="00C4240D"/>
    <w:rsid w:val="00C4257C"/>
    <w:rsid w:val="00C4291B"/>
    <w:rsid w:val="00C43230"/>
    <w:rsid w:val="00C44269"/>
    <w:rsid w:val="00C44F1C"/>
    <w:rsid w:val="00C453E5"/>
    <w:rsid w:val="00C454C6"/>
    <w:rsid w:val="00C45979"/>
    <w:rsid w:val="00C4689A"/>
    <w:rsid w:val="00C46FDE"/>
    <w:rsid w:val="00C47628"/>
    <w:rsid w:val="00C477E5"/>
    <w:rsid w:val="00C5098C"/>
    <w:rsid w:val="00C5129A"/>
    <w:rsid w:val="00C5222E"/>
    <w:rsid w:val="00C53E3E"/>
    <w:rsid w:val="00C54326"/>
    <w:rsid w:val="00C54A0B"/>
    <w:rsid w:val="00C54B29"/>
    <w:rsid w:val="00C54C51"/>
    <w:rsid w:val="00C54D47"/>
    <w:rsid w:val="00C55E72"/>
    <w:rsid w:val="00C562EA"/>
    <w:rsid w:val="00C56563"/>
    <w:rsid w:val="00C5697A"/>
    <w:rsid w:val="00C57984"/>
    <w:rsid w:val="00C57ADA"/>
    <w:rsid w:val="00C604AC"/>
    <w:rsid w:val="00C6123C"/>
    <w:rsid w:val="00C617BF"/>
    <w:rsid w:val="00C61A08"/>
    <w:rsid w:val="00C61CE8"/>
    <w:rsid w:val="00C62131"/>
    <w:rsid w:val="00C62132"/>
    <w:rsid w:val="00C628B9"/>
    <w:rsid w:val="00C63219"/>
    <w:rsid w:val="00C638BE"/>
    <w:rsid w:val="00C638C0"/>
    <w:rsid w:val="00C63A11"/>
    <w:rsid w:val="00C63ED6"/>
    <w:rsid w:val="00C64A66"/>
    <w:rsid w:val="00C64A8C"/>
    <w:rsid w:val="00C6546D"/>
    <w:rsid w:val="00C6722D"/>
    <w:rsid w:val="00C67BB7"/>
    <w:rsid w:val="00C67D87"/>
    <w:rsid w:val="00C707B7"/>
    <w:rsid w:val="00C70FDF"/>
    <w:rsid w:val="00C7130F"/>
    <w:rsid w:val="00C71DC0"/>
    <w:rsid w:val="00C72AF2"/>
    <w:rsid w:val="00C73042"/>
    <w:rsid w:val="00C73351"/>
    <w:rsid w:val="00C7383A"/>
    <w:rsid w:val="00C740AB"/>
    <w:rsid w:val="00C747B4"/>
    <w:rsid w:val="00C752FA"/>
    <w:rsid w:val="00C75752"/>
    <w:rsid w:val="00C75EE8"/>
    <w:rsid w:val="00C762E3"/>
    <w:rsid w:val="00C76E04"/>
    <w:rsid w:val="00C772DB"/>
    <w:rsid w:val="00C77CAB"/>
    <w:rsid w:val="00C77E7F"/>
    <w:rsid w:val="00C81781"/>
    <w:rsid w:val="00C83704"/>
    <w:rsid w:val="00C838F7"/>
    <w:rsid w:val="00C83CFD"/>
    <w:rsid w:val="00C84138"/>
    <w:rsid w:val="00C842F3"/>
    <w:rsid w:val="00C8432C"/>
    <w:rsid w:val="00C8439D"/>
    <w:rsid w:val="00C845FD"/>
    <w:rsid w:val="00C84780"/>
    <w:rsid w:val="00C85E26"/>
    <w:rsid w:val="00C864B8"/>
    <w:rsid w:val="00C86C55"/>
    <w:rsid w:val="00C86D89"/>
    <w:rsid w:val="00C87625"/>
    <w:rsid w:val="00C905FF"/>
    <w:rsid w:val="00C90B5D"/>
    <w:rsid w:val="00C90CA6"/>
    <w:rsid w:val="00C92618"/>
    <w:rsid w:val="00C92FA9"/>
    <w:rsid w:val="00C96633"/>
    <w:rsid w:val="00C96B08"/>
    <w:rsid w:val="00C96EEC"/>
    <w:rsid w:val="00C96EED"/>
    <w:rsid w:val="00C97770"/>
    <w:rsid w:val="00C97FAE"/>
    <w:rsid w:val="00CA05A8"/>
    <w:rsid w:val="00CA0F52"/>
    <w:rsid w:val="00CA1094"/>
    <w:rsid w:val="00CA1729"/>
    <w:rsid w:val="00CA236D"/>
    <w:rsid w:val="00CA2A12"/>
    <w:rsid w:val="00CA2CE1"/>
    <w:rsid w:val="00CA3BB4"/>
    <w:rsid w:val="00CA3F63"/>
    <w:rsid w:val="00CA4189"/>
    <w:rsid w:val="00CA47CC"/>
    <w:rsid w:val="00CA4ADD"/>
    <w:rsid w:val="00CA4C88"/>
    <w:rsid w:val="00CA5025"/>
    <w:rsid w:val="00CA54A9"/>
    <w:rsid w:val="00CA573D"/>
    <w:rsid w:val="00CA5B0F"/>
    <w:rsid w:val="00CA5BC6"/>
    <w:rsid w:val="00CA5DA9"/>
    <w:rsid w:val="00CA63F1"/>
    <w:rsid w:val="00CA6944"/>
    <w:rsid w:val="00CA6F67"/>
    <w:rsid w:val="00CA7236"/>
    <w:rsid w:val="00CA75CA"/>
    <w:rsid w:val="00CA7A58"/>
    <w:rsid w:val="00CB247C"/>
    <w:rsid w:val="00CB2948"/>
    <w:rsid w:val="00CB2D2E"/>
    <w:rsid w:val="00CB3687"/>
    <w:rsid w:val="00CB3DB8"/>
    <w:rsid w:val="00CB3FC7"/>
    <w:rsid w:val="00CB4599"/>
    <w:rsid w:val="00CB6E08"/>
    <w:rsid w:val="00CB74F9"/>
    <w:rsid w:val="00CB7732"/>
    <w:rsid w:val="00CB7EF2"/>
    <w:rsid w:val="00CC0733"/>
    <w:rsid w:val="00CC0BFC"/>
    <w:rsid w:val="00CC0E27"/>
    <w:rsid w:val="00CC1F43"/>
    <w:rsid w:val="00CC21FF"/>
    <w:rsid w:val="00CC3562"/>
    <w:rsid w:val="00CC3E46"/>
    <w:rsid w:val="00CC4005"/>
    <w:rsid w:val="00CC4173"/>
    <w:rsid w:val="00CC4B39"/>
    <w:rsid w:val="00CC569E"/>
    <w:rsid w:val="00CC5AE7"/>
    <w:rsid w:val="00CC6CC9"/>
    <w:rsid w:val="00CC6D9B"/>
    <w:rsid w:val="00CC75A3"/>
    <w:rsid w:val="00CD0339"/>
    <w:rsid w:val="00CD0A5B"/>
    <w:rsid w:val="00CD0A60"/>
    <w:rsid w:val="00CD1149"/>
    <w:rsid w:val="00CD1F09"/>
    <w:rsid w:val="00CD216B"/>
    <w:rsid w:val="00CD22F3"/>
    <w:rsid w:val="00CD35C6"/>
    <w:rsid w:val="00CD368F"/>
    <w:rsid w:val="00CD3FCD"/>
    <w:rsid w:val="00CD5280"/>
    <w:rsid w:val="00CD57C4"/>
    <w:rsid w:val="00CD5977"/>
    <w:rsid w:val="00CD634A"/>
    <w:rsid w:val="00CD6DEB"/>
    <w:rsid w:val="00CD6F2B"/>
    <w:rsid w:val="00CD7D1F"/>
    <w:rsid w:val="00CE02C1"/>
    <w:rsid w:val="00CE05C3"/>
    <w:rsid w:val="00CE08B1"/>
    <w:rsid w:val="00CE0F77"/>
    <w:rsid w:val="00CE143F"/>
    <w:rsid w:val="00CE1966"/>
    <w:rsid w:val="00CE1C0A"/>
    <w:rsid w:val="00CE1F0F"/>
    <w:rsid w:val="00CE265D"/>
    <w:rsid w:val="00CE2A2F"/>
    <w:rsid w:val="00CE2DD6"/>
    <w:rsid w:val="00CE3CD0"/>
    <w:rsid w:val="00CE436B"/>
    <w:rsid w:val="00CE529F"/>
    <w:rsid w:val="00CE5DC7"/>
    <w:rsid w:val="00CE5DD9"/>
    <w:rsid w:val="00CE60BA"/>
    <w:rsid w:val="00CE611A"/>
    <w:rsid w:val="00CE73D4"/>
    <w:rsid w:val="00CE771E"/>
    <w:rsid w:val="00CE775F"/>
    <w:rsid w:val="00CE7A90"/>
    <w:rsid w:val="00CF0187"/>
    <w:rsid w:val="00CF1181"/>
    <w:rsid w:val="00CF1613"/>
    <w:rsid w:val="00CF1D47"/>
    <w:rsid w:val="00CF276D"/>
    <w:rsid w:val="00CF2820"/>
    <w:rsid w:val="00CF30F5"/>
    <w:rsid w:val="00CF390E"/>
    <w:rsid w:val="00CF3977"/>
    <w:rsid w:val="00CF41A4"/>
    <w:rsid w:val="00CF46D2"/>
    <w:rsid w:val="00CF5BE6"/>
    <w:rsid w:val="00CF5E82"/>
    <w:rsid w:val="00CF5F8E"/>
    <w:rsid w:val="00CF6133"/>
    <w:rsid w:val="00CF7151"/>
    <w:rsid w:val="00CF7697"/>
    <w:rsid w:val="00CF7DF7"/>
    <w:rsid w:val="00D00B05"/>
    <w:rsid w:val="00D0138F"/>
    <w:rsid w:val="00D01DF7"/>
    <w:rsid w:val="00D01F66"/>
    <w:rsid w:val="00D020A5"/>
    <w:rsid w:val="00D02C4C"/>
    <w:rsid w:val="00D03404"/>
    <w:rsid w:val="00D039C9"/>
    <w:rsid w:val="00D03E02"/>
    <w:rsid w:val="00D0411D"/>
    <w:rsid w:val="00D04A28"/>
    <w:rsid w:val="00D04F77"/>
    <w:rsid w:val="00D050D9"/>
    <w:rsid w:val="00D05392"/>
    <w:rsid w:val="00D06A8C"/>
    <w:rsid w:val="00D070E5"/>
    <w:rsid w:val="00D07857"/>
    <w:rsid w:val="00D11182"/>
    <w:rsid w:val="00D11436"/>
    <w:rsid w:val="00D11B23"/>
    <w:rsid w:val="00D11BF4"/>
    <w:rsid w:val="00D12868"/>
    <w:rsid w:val="00D12BB5"/>
    <w:rsid w:val="00D13370"/>
    <w:rsid w:val="00D13EF5"/>
    <w:rsid w:val="00D144A1"/>
    <w:rsid w:val="00D14EF1"/>
    <w:rsid w:val="00D15046"/>
    <w:rsid w:val="00D15B93"/>
    <w:rsid w:val="00D162ED"/>
    <w:rsid w:val="00D16514"/>
    <w:rsid w:val="00D16C5D"/>
    <w:rsid w:val="00D16CD9"/>
    <w:rsid w:val="00D17684"/>
    <w:rsid w:val="00D20397"/>
    <w:rsid w:val="00D2051A"/>
    <w:rsid w:val="00D20C70"/>
    <w:rsid w:val="00D20DB0"/>
    <w:rsid w:val="00D2141D"/>
    <w:rsid w:val="00D21D0A"/>
    <w:rsid w:val="00D231DD"/>
    <w:rsid w:val="00D23A45"/>
    <w:rsid w:val="00D242CC"/>
    <w:rsid w:val="00D244B5"/>
    <w:rsid w:val="00D251E4"/>
    <w:rsid w:val="00D2555F"/>
    <w:rsid w:val="00D25D8E"/>
    <w:rsid w:val="00D261E1"/>
    <w:rsid w:val="00D2629A"/>
    <w:rsid w:val="00D267CB"/>
    <w:rsid w:val="00D27B55"/>
    <w:rsid w:val="00D27C2B"/>
    <w:rsid w:val="00D31769"/>
    <w:rsid w:val="00D31B97"/>
    <w:rsid w:val="00D31FA6"/>
    <w:rsid w:val="00D32593"/>
    <w:rsid w:val="00D33343"/>
    <w:rsid w:val="00D3355D"/>
    <w:rsid w:val="00D338B6"/>
    <w:rsid w:val="00D3402B"/>
    <w:rsid w:val="00D34F51"/>
    <w:rsid w:val="00D35555"/>
    <w:rsid w:val="00D359CB"/>
    <w:rsid w:val="00D35F08"/>
    <w:rsid w:val="00D363C9"/>
    <w:rsid w:val="00D36846"/>
    <w:rsid w:val="00D3699D"/>
    <w:rsid w:val="00D37099"/>
    <w:rsid w:val="00D40601"/>
    <w:rsid w:val="00D40E71"/>
    <w:rsid w:val="00D42111"/>
    <w:rsid w:val="00D42520"/>
    <w:rsid w:val="00D426C2"/>
    <w:rsid w:val="00D431A0"/>
    <w:rsid w:val="00D43261"/>
    <w:rsid w:val="00D43BDB"/>
    <w:rsid w:val="00D43DA6"/>
    <w:rsid w:val="00D44239"/>
    <w:rsid w:val="00D44E7D"/>
    <w:rsid w:val="00D4539F"/>
    <w:rsid w:val="00D459E4"/>
    <w:rsid w:val="00D45AF2"/>
    <w:rsid w:val="00D45BA5"/>
    <w:rsid w:val="00D45C04"/>
    <w:rsid w:val="00D45C4D"/>
    <w:rsid w:val="00D4722B"/>
    <w:rsid w:val="00D47883"/>
    <w:rsid w:val="00D51A25"/>
    <w:rsid w:val="00D5200A"/>
    <w:rsid w:val="00D52679"/>
    <w:rsid w:val="00D52C8C"/>
    <w:rsid w:val="00D52EA1"/>
    <w:rsid w:val="00D5387C"/>
    <w:rsid w:val="00D54C31"/>
    <w:rsid w:val="00D54FC4"/>
    <w:rsid w:val="00D558CF"/>
    <w:rsid w:val="00D5596D"/>
    <w:rsid w:val="00D55A7B"/>
    <w:rsid w:val="00D55E01"/>
    <w:rsid w:val="00D57441"/>
    <w:rsid w:val="00D6078E"/>
    <w:rsid w:val="00D60904"/>
    <w:rsid w:val="00D61B85"/>
    <w:rsid w:val="00D61EC9"/>
    <w:rsid w:val="00D62B18"/>
    <w:rsid w:val="00D62F5F"/>
    <w:rsid w:val="00D632AF"/>
    <w:rsid w:val="00D63746"/>
    <w:rsid w:val="00D63CF8"/>
    <w:rsid w:val="00D63F34"/>
    <w:rsid w:val="00D64446"/>
    <w:rsid w:val="00D656B7"/>
    <w:rsid w:val="00D66262"/>
    <w:rsid w:val="00D66DDC"/>
    <w:rsid w:val="00D66EFF"/>
    <w:rsid w:val="00D66FAD"/>
    <w:rsid w:val="00D7003C"/>
    <w:rsid w:val="00D70370"/>
    <w:rsid w:val="00D70505"/>
    <w:rsid w:val="00D706E2"/>
    <w:rsid w:val="00D709C2"/>
    <w:rsid w:val="00D70F97"/>
    <w:rsid w:val="00D710F5"/>
    <w:rsid w:val="00D72D80"/>
    <w:rsid w:val="00D73E02"/>
    <w:rsid w:val="00D74A1F"/>
    <w:rsid w:val="00D74BAB"/>
    <w:rsid w:val="00D75120"/>
    <w:rsid w:val="00D75B24"/>
    <w:rsid w:val="00D76B43"/>
    <w:rsid w:val="00D77101"/>
    <w:rsid w:val="00D77CB8"/>
    <w:rsid w:val="00D77D92"/>
    <w:rsid w:val="00D804B1"/>
    <w:rsid w:val="00D80500"/>
    <w:rsid w:val="00D8087C"/>
    <w:rsid w:val="00D808DC"/>
    <w:rsid w:val="00D8096A"/>
    <w:rsid w:val="00D80A00"/>
    <w:rsid w:val="00D80E26"/>
    <w:rsid w:val="00D80F1F"/>
    <w:rsid w:val="00D813D8"/>
    <w:rsid w:val="00D81913"/>
    <w:rsid w:val="00D81A8E"/>
    <w:rsid w:val="00D82168"/>
    <w:rsid w:val="00D824BD"/>
    <w:rsid w:val="00D8286F"/>
    <w:rsid w:val="00D82AC2"/>
    <w:rsid w:val="00D82DA3"/>
    <w:rsid w:val="00D84213"/>
    <w:rsid w:val="00D84951"/>
    <w:rsid w:val="00D854D0"/>
    <w:rsid w:val="00D860EB"/>
    <w:rsid w:val="00D86E4B"/>
    <w:rsid w:val="00D879DE"/>
    <w:rsid w:val="00D87B6D"/>
    <w:rsid w:val="00D87FA3"/>
    <w:rsid w:val="00D90032"/>
    <w:rsid w:val="00D90158"/>
    <w:rsid w:val="00D905BB"/>
    <w:rsid w:val="00D91F3D"/>
    <w:rsid w:val="00D91F89"/>
    <w:rsid w:val="00D92391"/>
    <w:rsid w:val="00D924A4"/>
    <w:rsid w:val="00D93404"/>
    <w:rsid w:val="00D93AF2"/>
    <w:rsid w:val="00D9480F"/>
    <w:rsid w:val="00D949A3"/>
    <w:rsid w:val="00D94A8E"/>
    <w:rsid w:val="00D95EAA"/>
    <w:rsid w:val="00D96B53"/>
    <w:rsid w:val="00D974A5"/>
    <w:rsid w:val="00D9753B"/>
    <w:rsid w:val="00D97543"/>
    <w:rsid w:val="00DA02D6"/>
    <w:rsid w:val="00DA0FBF"/>
    <w:rsid w:val="00DA17FA"/>
    <w:rsid w:val="00DA20DB"/>
    <w:rsid w:val="00DA245D"/>
    <w:rsid w:val="00DA2E41"/>
    <w:rsid w:val="00DA33EF"/>
    <w:rsid w:val="00DA33F7"/>
    <w:rsid w:val="00DA3A98"/>
    <w:rsid w:val="00DA43A7"/>
    <w:rsid w:val="00DA451A"/>
    <w:rsid w:val="00DA4601"/>
    <w:rsid w:val="00DA4787"/>
    <w:rsid w:val="00DA4D6A"/>
    <w:rsid w:val="00DA5777"/>
    <w:rsid w:val="00DA5A64"/>
    <w:rsid w:val="00DA65F5"/>
    <w:rsid w:val="00DA69C5"/>
    <w:rsid w:val="00DA6A09"/>
    <w:rsid w:val="00DA6B10"/>
    <w:rsid w:val="00DA6D8E"/>
    <w:rsid w:val="00DA6FAA"/>
    <w:rsid w:val="00DA714F"/>
    <w:rsid w:val="00DA71D8"/>
    <w:rsid w:val="00DA7A7F"/>
    <w:rsid w:val="00DA7E8A"/>
    <w:rsid w:val="00DB03C8"/>
    <w:rsid w:val="00DB1235"/>
    <w:rsid w:val="00DB19CB"/>
    <w:rsid w:val="00DB1B93"/>
    <w:rsid w:val="00DB258B"/>
    <w:rsid w:val="00DB3698"/>
    <w:rsid w:val="00DB373F"/>
    <w:rsid w:val="00DB4309"/>
    <w:rsid w:val="00DB45B0"/>
    <w:rsid w:val="00DB5091"/>
    <w:rsid w:val="00DB5430"/>
    <w:rsid w:val="00DB5544"/>
    <w:rsid w:val="00DB5813"/>
    <w:rsid w:val="00DB5C6E"/>
    <w:rsid w:val="00DB5E45"/>
    <w:rsid w:val="00DB676C"/>
    <w:rsid w:val="00DB7007"/>
    <w:rsid w:val="00DB72AD"/>
    <w:rsid w:val="00DB7801"/>
    <w:rsid w:val="00DC095D"/>
    <w:rsid w:val="00DC12D9"/>
    <w:rsid w:val="00DC1384"/>
    <w:rsid w:val="00DC189C"/>
    <w:rsid w:val="00DC1C83"/>
    <w:rsid w:val="00DC31DE"/>
    <w:rsid w:val="00DC3A2F"/>
    <w:rsid w:val="00DC3B52"/>
    <w:rsid w:val="00DC3C6A"/>
    <w:rsid w:val="00DC45AC"/>
    <w:rsid w:val="00DC464F"/>
    <w:rsid w:val="00DC4AAB"/>
    <w:rsid w:val="00DC4E53"/>
    <w:rsid w:val="00DC55B9"/>
    <w:rsid w:val="00DC62E0"/>
    <w:rsid w:val="00DC65B0"/>
    <w:rsid w:val="00DD15F8"/>
    <w:rsid w:val="00DD18B1"/>
    <w:rsid w:val="00DD31CF"/>
    <w:rsid w:val="00DD325C"/>
    <w:rsid w:val="00DD4550"/>
    <w:rsid w:val="00DD4A13"/>
    <w:rsid w:val="00DD4A97"/>
    <w:rsid w:val="00DD606D"/>
    <w:rsid w:val="00DD6ABF"/>
    <w:rsid w:val="00DD6B11"/>
    <w:rsid w:val="00DD738E"/>
    <w:rsid w:val="00DD7562"/>
    <w:rsid w:val="00DE0698"/>
    <w:rsid w:val="00DE06B7"/>
    <w:rsid w:val="00DE0BE6"/>
    <w:rsid w:val="00DE0BFE"/>
    <w:rsid w:val="00DE2132"/>
    <w:rsid w:val="00DE2A1E"/>
    <w:rsid w:val="00DE38BE"/>
    <w:rsid w:val="00DE3D7C"/>
    <w:rsid w:val="00DE3D86"/>
    <w:rsid w:val="00DE55DE"/>
    <w:rsid w:val="00DE643A"/>
    <w:rsid w:val="00DE6654"/>
    <w:rsid w:val="00DE69FA"/>
    <w:rsid w:val="00DE6C72"/>
    <w:rsid w:val="00DE7A80"/>
    <w:rsid w:val="00DF05F7"/>
    <w:rsid w:val="00DF0A72"/>
    <w:rsid w:val="00DF226B"/>
    <w:rsid w:val="00DF25CB"/>
    <w:rsid w:val="00DF34B8"/>
    <w:rsid w:val="00DF3937"/>
    <w:rsid w:val="00DF3FD6"/>
    <w:rsid w:val="00DF4537"/>
    <w:rsid w:val="00DF46AE"/>
    <w:rsid w:val="00DF52ED"/>
    <w:rsid w:val="00DF6C06"/>
    <w:rsid w:val="00DF746C"/>
    <w:rsid w:val="00DF7C69"/>
    <w:rsid w:val="00E0076F"/>
    <w:rsid w:val="00E00A15"/>
    <w:rsid w:val="00E00D44"/>
    <w:rsid w:val="00E01080"/>
    <w:rsid w:val="00E01C79"/>
    <w:rsid w:val="00E01ECD"/>
    <w:rsid w:val="00E02388"/>
    <w:rsid w:val="00E025F3"/>
    <w:rsid w:val="00E028FD"/>
    <w:rsid w:val="00E02ACE"/>
    <w:rsid w:val="00E02C87"/>
    <w:rsid w:val="00E038C3"/>
    <w:rsid w:val="00E03A4F"/>
    <w:rsid w:val="00E0484F"/>
    <w:rsid w:val="00E04A30"/>
    <w:rsid w:val="00E04B36"/>
    <w:rsid w:val="00E051A5"/>
    <w:rsid w:val="00E05B7B"/>
    <w:rsid w:val="00E06D51"/>
    <w:rsid w:val="00E07282"/>
    <w:rsid w:val="00E0794C"/>
    <w:rsid w:val="00E07F59"/>
    <w:rsid w:val="00E07F9C"/>
    <w:rsid w:val="00E10B2E"/>
    <w:rsid w:val="00E11EAF"/>
    <w:rsid w:val="00E12413"/>
    <w:rsid w:val="00E125FC"/>
    <w:rsid w:val="00E12D55"/>
    <w:rsid w:val="00E131D4"/>
    <w:rsid w:val="00E1379B"/>
    <w:rsid w:val="00E140BC"/>
    <w:rsid w:val="00E14305"/>
    <w:rsid w:val="00E1467E"/>
    <w:rsid w:val="00E153C7"/>
    <w:rsid w:val="00E15668"/>
    <w:rsid w:val="00E15BDA"/>
    <w:rsid w:val="00E15ED4"/>
    <w:rsid w:val="00E160D1"/>
    <w:rsid w:val="00E165B8"/>
    <w:rsid w:val="00E167D9"/>
    <w:rsid w:val="00E17740"/>
    <w:rsid w:val="00E177D4"/>
    <w:rsid w:val="00E204D7"/>
    <w:rsid w:val="00E208F6"/>
    <w:rsid w:val="00E22341"/>
    <w:rsid w:val="00E22486"/>
    <w:rsid w:val="00E237B6"/>
    <w:rsid w:val="00E24CF9"/>
    <w:rsid w:val="00E2519B"/>
    <w:rsid w:val="00E25D50"/>
    <w:rsid w:val="00E266AC"/>
    <w:rsid w:val="00E27982"/>
    <w:rsid w:val="00E27AF1"/>
    <w:rsid w:val="00E30878"/>
    <w:rsid w:val="00E30E1A"/>
    <w:rsid w:val="00E3103C"/>
    <w:rsid w:val="00E31305"/>
    <w:rsid w:val="00E314FC"/>
    <w:rsid w:val="00E31D30"/>
    <w:rsid w:val="00E3310D"/>
    <w:rsid w:val="00E337BF"/>
    <w:rsid w:val="00E3409C"/>
    <w:rsid w:val="00E358DB"/>
    <w:rsid w:val="00E35A02"/>
    <w:rsid w:val="00E36CBD"/>
    <w:rsid w:val="00E40CE0"/>
    <w:rsid w:val="00E41EA8"/>
    <w:rsid w:val="00E42113"/>
    <w:rsid w:val="00E432B3"/>
    <w:rsid w:val="00E43AA0"/>
    <w:rsid w:val="00E43B68"/>
    <w:rsid w:val="00E44476"/>
    <w:rsid w:val="00E444B5"/>
    <w:rsid w:val="00E44CBF"/>
    <w:rsid w:val="00E46BBB"/>
    <w:rsid w:val="00E46D31"/>
    <w:rsid w:val="00E47094"/>
    <w:rsid w:val="00E5039E"/>
    <w:rsid w:val="00E50622"/>
    <w:rsid w:val="00E50B87"/>
    <w:rsid w:val="00E50ED9"/>
    <w:rsid w:val="00E50F0A"/>
    <w:rsid w:val="00E50F9A"/>
    <w:rsid w:val="00E50FDB"/>
    <w:rsid w:val="00E51014"/>
    <w:rsid w:val="00E51743"/>
    <w:rsid w:val="00E51BA7"/>
    <w:rsid w:val="00E521FA"/>
    <w:rsid w:val="00E5231D"/>
    <w:rsid w:val="00E5247C"/>
    <w:rsid w:val="00E52734"/>
    <w:rsid w:val="00E530B8"/>
    <w:rsid w:val="00E534F1"/>
    <w:rsid w:val="00E53735"/>
    <w:rsid w:val="00E54B21"/>
    <w:rsid w:val="00E54F53"/>
    <w:rsid w:val="00E56711"/>
    <w:rsid w:val="00E56BA2"/>
    <w:rsid w:val="00E57292"/>
    <w:rsid w:val="00E57E2C"/>
    <w:rsid w:val="00E60411"/>
    <w:rsid w:val="00E61A13"/>
    <w:rsid w:val="00E62656"/>
    <w:rsid w:val="00E62AD7"/>
    <w:rsid w:val="00E62D70"/>
    <w:rsid w:val="00E62DFE"/>
    <w:rsid w:val="00E6596B"/>
    <w:rsid w:val="00E65BFB"/>
    <w:rsid w:val="00E666E7"/>
    <w:rsid w:val="00E66A0A"/>
    <w:rsid w:val="00E66F6B"/>
    <w:rsid w:val="00E66F77"/>
    <w:rsid w:val="00E66F99"/>
    <w:rsid w:val="00E70470"/>
    <w:rsid w:val="00E705A1"/>
    <w:rsid w:val="00E70AC1"/>
    <w:rsid w:val="00E70B18"/>
    <w:rsid w:val="00E71208"/>
    <w:rsid w:val="00E7184D"/>
    <w:rsid w:val="00E73352"/>
    <w:rsid w:val="00E73858"/>
    <w:rsid w:val="00E73906"/>
    <w:rsid w:val="00E741B9"/>
    <w:rsid w:val="00E748E0"/>
    <w:rsid w:val="00E74F9C"/>
    <w:rsid w:val="00E75046"/>
    <w:rsid w:val="00E76501"/>
    <w:rsid w:val="00E76589"/>
    <w:rsid w:val="00E77AF8"/>
    <w:rsid w:val="00E800CB"/>
    <w:rsid w:val="00E8032E"/>
    <w:rsid w:val="00E80E8B"/>
    <w:rsid w:val="00E81E82"/>
    <w:rsid w:val="00E82C2C"/>
    <w:rsid w:val="00E83138"/>
    <w:rsid w:val="00E832C5"/>
    <w:rsid w:val="00E83F71"/>
    <w:rsid w:val="00E8430A"/>
    <w:rsid w:val="00E84661"/>
    <w:rsid w:val="00E848F0"/>
    <w:rsid w:val="00E85D51"/>
    <w:rsid w:val="00E86910"/>
    <w:rsid w:val="00E86CD4"/>
    <w:rsid w:val="00E871EA"/>
    <w:rsid w:val="00E87C5D"/>
    <w:rsid w:val="00E9081F"/>
    <w:rsid w:val="00E90D8C"/>
    <w:rsid w:val="00E914BF"/>
    <w:rsid w:val="00E91757"/>
    <w:rsid w:val="00E91D7C"/>
    <w:rsid w:val="00E92434"/>
    <w:rsid w:val="00E92E53"/>
    <w:rsid w:val="00E93267"/>
    <w:rsid w:val="00E94359"/>
    <w:rsid w:val="00E94D31"/>
    <w:rsid w:val="00E94FD7"/>
    <w:rsid w:val="00E958FC"/>
    <w:rsid w:val="00E960EE"/>
    <w:rsid w:val="00E96CD4"/>
    <w:rsid w:val="00E97BBE"/>
    <w:rsid w:val="00E97C52"/>
    <w:rsid w:val="00E97CD5"/>
    <w:rsid w:val="00EA028A"/>
    <w:rsid w:val="00EA04E6"/>
    <w:rsid w:val="00EA123B"/>
    <w:rsid w:val="00EA1627"/>
    <w:rsid w:val="00EA17D3"/>
    <w:rsid w:val="00EA180D"/>
    <w:rsid w:val="00EA1879"/>
    <w:rsid w:val="00EA1B32"/>
    <w:rsid w:val="00EA1B52"/>
    <w:rsid w:val="00EA1C2A"/>
    <w:rsid w:val="00EA2125"/>
    <w:rsid w:val="00EA3B51"/>
    <w:rsid w:val="00EA3BCD"/>
    <w:rsid w:val="00EA3CB9"/>
    <w:rsid w:val="00EA46D0"/>
    <w:rsid w:val="00EA6345"/>
    <w:rsid w:val="00EA63B0"/>
    <w:rsid w:val="00EA6D8B"/>
    <w:rsid w:val="00EA6E5B"/>
    <w:rsid w:val="00EA6F87"/>
    <w:rsid w:val="00EA70BE"/>
    <w:rsid w:val="00EA71C1"/>
    <w:rsid w:val="00EA71FD"/>
    <w:rsid w:val="00EA722D"/>
    <w:rsid w:val="00EA7ACC"/>
    <w:rsid w:val="00EB0B76"/>
    <w:rsid w:val="00EB0BA3"/>
    <w:rsid w:val="00EB1086"/>
    <w:rsid w:val="00EB18B5"/>
    <w:rsid w:val="00EB1BAE"/>
    <w:rsid w:val="00EB247C"/>
    <w:rsid w:val="00EB266A"/>
    <w:rsid w:val="00EB3014"/>
    <w:rsid w:val="00EB346A"/>
    <w:rsid w:val="00EB3A44"/>
    <w:rsid w:val="00EB411A"/>
    <w:rsid w:val="00EB560E"/>
    <w:rsid w:val="00EB5F88"/>
    <w:rsid w:val="00EB6036"/>
    <w:rsid w:val="00EB7526"/>
    <w:rsid w:val="00EB754B"/>
    <w:rsid w:val="00EC0746"/>
    <w:rsid w:val="00EC0C67"/>
    <w:rsid w:val="00EC0DCD"/>
    <w:rsid w:val="00EC0E90"/>
    <w:rsid w:val="00EC203E"/>
    <w:rsid w:val="00EC2B6D"/>
    <w:rsid w:val="00EC38C5"/>
    <w:rsid w:val="00EC49B9"/>
    <w:rsid w:val="00EC4F33"/>
    <w:rsid w:val="00EC5383"/>
    <w:rsid w:val="00EC544E"/>
    <w:rsid w:val="00EC575A"/>
    <w:rsid w:val="00EC5DE7"/>
    <w:rsid w:val="00EC6A6C"/>
    <w:rsid w:val="00EC6D0B"/>
    <w:rsid w:val="00EC6EC1"/>
    <w:rsid w:val="00EC7513"/>
    <w:rsid w:val="00ED15F2"/>
    <w:rsid w:val="00ED2708"/>
    <w:rsid w:val="00ED29F1"/>
    <w:rsid w:val="00ED2E21"/>
    <w:rsid w:val="00ED33AD"/>
    <w:rsid w:val="00ED49CA"/>
    <w:rsid w:val="00ED5C84"/>
    <w:rsid w:val="00ED6F06"/>
    <w:rsid w:val="00ED701B"/>
    <w:rsid w:val="00ED7171"/>
    <w:rsid w:val="00ED790A"/>
    <w:rsid w:val="00EE06C3"/>
    <w:rsid w:val="00EE0AB6"/>
    <w:rsid w:val="00EE0D09"/>
    <w:rsid w:val="00EE14B4"/>
    <w:rsid w:val="00EE15B3"/>
    <w:rsid w:val="00EE1615"/>
    <w:rsid w:val="00EE1945"/>
    <w:rsid w:val="00EE1D62"/>
    <w:rsid w:val="00EE21B6"/>
    <w:rsid w:val="00EE2302"/>
    <w:rsid w:val="00EE23A0"/>
    <w:rsid w:val="00EE32C9"/>
    <w:rsid w:val="00EE34BD"/>
    <w:rsid w:val="00EE3538"/>
    <w:rsid w:val="00EE361E"/>
    <w:rsid w:val="00EE3835"/>
    <w:rsid w:val="00EE478D"/>
    <w:rsid w:val="00EE4C04"/>
    <w:rsid w:val="00EE4F5E"/>
    <w:rsid w:val="00EE595C"/>
    <w:rsid w:val="00EE5BEC"/>
    <w:rsid w:val="00EE6E42"/>
    <w:rsid w:val="00EE7063"/>
    <w:rsid w:val="00EE78BB"/>
    <w:rsid w:val="00EE7E4E"/>
    <w:rsid w:val="00EF05A4"/>
    <w:rsid w:val="00EF063A"/>
    <w:rsid w:val="00EF1261"/>
    <w:rsid w:val="00EF1450"/>
    <w:rsid w:val="00EF14D6"/>
    <w:rsid w:val="00EF1C7E"/>
    <w:rsid w:val="00EF1ED8"/>
    <w:rsid w:val="00EF1EE2"/>
    <w:rsid w:val="00EF207D"/>
    <w:rsid w:val="00EF22F8"/>
    <w:rsid w:val="00EF2B0C"/>
    <w:rsid w:val="00EF313F"/>
    <w:rsid w:val="00EF3160"/>
    <w:rsid w:val="00EF3602"/>
    <w:rsid w:val="00EF3DF7"/>
    <w:rsid w:val="00EF406C"/>
    <w:rsid w:val="00EF4E2C"/>
    <w:rsid w:val="00EF5337"/>
    <w:rsid w:val="00EF59C4"/>
    <w:rsid w:val="00EF6072"/>
    <w:rsid w:val="00EF68BA"/>
    <w:rsid w:val="00EF7981"/>
    <w:rsid w:val="00EF7D1E"/>
    <w:rsid w:val="00F006C0"/>
    <w:rsid w:val="00F00A80"/>
    <w:rsid w:val="00F01D69"/>
    <w:rsid w:val="00F01F91"/>
    <w:rsid w:val="00F01FEF"/>
    <w:rsid w:val="00F022A2"/>
    <w:rsid w:val="00F0294A"/>
    <w:rsid w:val="00F02AED"/>
    <w:rsid w:val="00F02D88"/>
    <w:rsid w:val="00F03400"/>
    <w:rsid w:val="00F03B97"/>
    <w:rsid w:val="00F03CFF"/>
    <w:rsid w:val="00F041FF"/>
    <w:rsid w:val="00F062E5"/>
    <w:rsid w:val="00F064DA"/>
    <w:rsid w:val="00F0695D"/>
    <w:rsid w:val="00F06C4F"/>
    <w:rsid w:val="00F07525"/>
    <w:rsid w:val="00F075A9"/>
    <w:rsid w:val="00F07BF7"/>
    <w:rsid w:val="00F1011A"/>
    <w:rsid w:val="00F10D95"/>
    <w:rsid w:val="00F11BAB"/>
    <w:rsid w:val="00F1224B"/>
    <w:rsid w:val="00F12273"/>
    <w:rsid w:val="00F12E0D"/>
    <w:rsid w:val="00F135C5"/>
    <w:rsid w:val="00F143F4"/>
    <w:rsid w:val="00F15831"/>
    <w:rsid w:val="00F15ED0"/>
    <w:rsid w:val="00F16292"/>
    <w:rsid w:val="00F163DE"/>
    <w:rsid w:val="00F16FA0"/>
    <w:rsid w:val="00F1774F"/>
    <w:rsid w:val="00F2000E"/>
    <w:rsid w:val="00F20EF6"/>
    <w:rsid w:val="00F214B2"/>
    <w:rsid w:val="00F21514"/>
    <w:rsid w:val="00F2225B"/>
    <w:rsid w:val="00F2307E"/>
    <w:rsid w:val="00F231BC"/>
    <w:rsid w:val="00F237AD"/>
    <w:rsid w:val="00F23BCC"/>
    <w:rsid w:val="00F246A4"/>
    <w:rsid w:val="00F248EA"/>
    <w:rsid w:val="00F250DD"/>
    <w:rsid w:val="00F256B5"/>
    <w:rsid w:val="00F25D31"/>
    <w:rsid w:val="00F260CF"/>
    <w:rsid w:val="00F2677B"/>
    <w:rsid w:val="00F26947"/>
    <w:rsid w:val="00F26B39"/>
    <w:rsid w:val="00F26FA0"/>
    <w:rsid w:val="00F27106"/>
    <w:rsid w:val="00F27134"/>
    <w:rsid w:val="00F2728F"/>
    <w:rsid w:val="00F30C44"/>
    <w:rsid w:val="00F31343"/>
    <w:rsid w:val="00F31D4D"/>
    <w:rsid w:val="00F31ED8"/>
    <w:rsid w:val="00F32182"/>
    <w:rsid w:val="00F32A62"/>
    <w:rsid w:val="00F32B9B"/>
    <w:rsid w:val="00F337C9"/>
    <w:rsid w:val="00F33896"/>
    <w:rsid w:val="00F339BD"/>
    <w:rsid w:val="00F33CF9"/>
    <w:rsid w:val="00F34194"/>
    <w:rsid w:val="00F34811"/>
    <w:rsid w:val="00F3494E"/>
    <w:rsid w:val="00F34A19"/>
    <w:rsid w:val="00F35F5C"/>
    <w:rsid w:val="00F36449"/>
    <w:rsid w:val="00F36BCA"/>
    <w:rsid w:val="00F375B9"/>
    <w:rsid w:val="00F417AC"/>
    <w:rsid w:val="00F41AC0"/>
    <w:rsid w:val="00F41BDA"/>
    <w:rsid w:val="00F4307B"/>
    <w:rsid w:val="00F436A5"/>
    <w:rsid w:val="00F45556"/>
    <w:rsid w:val="00F45EE6"/>
    <w:rsid w:val="00F46235"/>
    <w:rsid w:val="00F468FF"/>
    <w:rsid w:val="00F46B84"/>
    <w:rsid w:val="00F46D1F"/>
    <w:rsid w:val="00F46F7D"/>
    <w:rsid w:val="00F476EA"/>
    <w:rsid w:val="00F47846"/>
    <w:rsid w:val="00F47864"/>
    <w:rsid w:val="00F47D89"/>
    <w:rsid w:val="00F50428"/>
    <w:rsid w:val="00F51840"/>
    <w:rsid w:val="00F51996"/>
    <w:rsid w:val="00F51D19"/>
    <w:rsid w:val="00F51D56"/>
    <w:rsid w:val="00F51FFD"/>
    <w:rsid w:val="00F52291"/>
    <w:rsid w:val="00F53968"/>
    <w:rsid w:val="00F53E44"/>
    <w:rsid w:val="00F53F39"/>
    <w:rsid w:val="00F541BC"/>
    <w:rsid w:val="00F54396"/>
    <w:rsid w:val="00F549A9"/>
    <w:rsid w:val="00F54A30"/>
    <w:rsid w:val="00F54CFE"/>
    <w:rsid w:val="00F551A1"/>
    <w:rsid w:val="00F55791"/>
    <w:rsid w:val="00F5582D"/>
    <w:rsid w:val="00F5597D"/>
    <w:rsid w:val="00F56306"/>
    <w:rsid w:val="00F56376"/>
    <w:rsid w:val="00F56831"/>
    <w:rsid w:val="00F56D7B"/>
    <w:rsid w:val="00F575C2"/>
    <w:rsid w:val="00F5792A"/>
    <w:rsid w:val="00F60827"/>
    <w:rsid w:val="00F61558"/>
    <w:rsid w:val="00F637E9"/>
    <w:rsid w:val="00F63BD8"/>
    <w:rsid w:val="00F6493F"/>
    <w:rsid w:val="00F649CE"/>
    <w:rsid w:val="00F6503E"/>
    <w:rsid w:val="00F65074"/>
    <w:rsid w:val="00F66913"/>
    <w:rsid w:val="00F66D3B"/>
    <w:rsid w:val="00F66EFA"/>
    <w:rsid w:val="00F6725F"/>
    <w:rsid w:val="00F67611"/>
    <w:rsid w:val="00F706E5"/>
    <w:rsid w:val="00F70871"/>
    <w:rsid w:val="00F70A7D"/>
    <w:rsid w:val="00F70ADA"/>
    <w:rsid w:val="00F72464"/>
    <w:rsid w:val="00F7284A"/>
    <w:rsid w:val="00F72A51"/>
    <w:rsid w:val="00F72E49"/>
    <w:rsid w:val="00F731DF"/>
    <w:rsid w:val="00F73D7B"/>
    <w:rsid w:val="00F73FA9"/>
    <w:rsid w:val="00F748EA"/>
    <w:rsid w:val="00F754D4"/>
    <w:rsid w:val="00F759DB"/>
    <w:rsid w:val="00F75AD4"/>
    <w:rsid w:val="00F75BC0"/>
    <w:rsid w:val="00F75D54"/>
    <w:rsid w:val="00F76047"/>
    <w:rsid w:val="00F770A4"/>
    <w:rsid w:val="00F81477"/>
    <w:rsid w:val="00F82AEB"/>
    <w:rsid w:val="00F832DF"/>
    <w:rsid w:val="00F834A6"/>
    <w:rsid w:val="00F83782"/>
    <w:rsid w:val="00F85AAD"/>
    <w:rsid w:val="00F86397"/>
    <w:rsid w:val="00F90315"/>
    <w:rsid w:val="00F9040A"/>
    <w:rsid w:val="00F90572"/>
    <w:rsid w:val="00F92E2E"/>
    <w:rsid w:val="00F92FDE"/>
    <w:rsid w:val="00F9368F"/>
    <w:rsid w:val="00F943B6"/>
    <w:rsid w:val="00F95D21"/>
    <w:rsid w:val="00F95DD5"/>
    <w:rsid w:val="00F973DE"/>
    <w:rsid w:val="00F97AD1"/>
    <w:rsid w:val="00F97B1E"/>
    <w:rsid w:val="00FA0DB0"/>
    <w:rsid w:val="00FA1399"/>
    <w:rsid w:val="00FA1885"/>
    <w:rsid w:val="00FA1C8E"/>
    <w:rsid w:val="00FA2451"/>
    <w:rsid w:val="00FA24DF"/>
    <w:rsid w:val="00FA2A71"/>
    <w:rsid w:val="00FA387C"/>
    <w:rsid w:val="00FA3B3B"/>
    <w:rsid w:val="00FA3B87"/>
    <w:rsid w:val="00FA551E"/>
    <w:rsid w:val="00FA5899"/>
    <w:rsid w:val="00FA5E7C"/>
    <w:rsid w:val="00FA608B"/>
    <w:rsid w:val="00FA6919"/>
    <w:rsid w:val="00FA7D92"/>
    <w:rsid w:val="00FB23CA"/>
    <w:rsid w:val="00FB3C71"/>
    <w:rsid w:val="00FB3CD6"/>
    <w:rsid w:val="00FB3DB7"/>
    <w:rsid w:val="00FB4966"/>
    <w:rsid w:val="00FB4983"/>
    <w:rsid w:val="00FB4DB6"/>
    <w:rsid w:val="00FB52C0"/>
    <w:rsid w:val="00FB5612"/>
    <w:rsid w:val="00FB5EEE"/>
    <w:rsid w:val="00FB6ECC"/>
    <w:rsid w:val="00FB78EB"/>
    <w:rsid w:val="00FC0674"/>
    <w:rsid w:val="00FC0A29"/>
    <w:rsid w:val="00FC1150"/>
    <w:rsid w:val="00FC1241"/>
    <w:rsid w:val="00FC2600"/>
    <w:rsid w:val="00FC2779"/>
    <w:rsid w:val="00FC27D8"/>
    <w:rsid w:val="00FC3908"/>
    <w:rsid w:val="00FC3F9C"/>
    <w:rsid w:val="00FC40CD"/>
    <w:rsid w:val="00FC474A"/>
    <w:rsid w:val="00FC5220"/>
    <w:rsid w:val="00FC53EA"/>
    <w:rsid w:val="00FC5A0C"/>
    <w:rsid w:val="00FC7DE2"/>
    <w:rsid w:val="00FD0CFB"/>
    <w:rsid w:val="00FD12D7"/>
    <w:rsid w:val="00FD1D3F"/>
    <w:rsid w:val="00FD2B5D"/>
    <w:rsid w:val="00FD37A0"/>
    <w:rsid w:val="00FD3B17"/>
    <w:rsid w:val="00FD5037"/>
    <w:rsid w:val="00FD55F9"/>
    <w:rsid w:val="00FD5B49"/>
    <w:rsid w:val="00FD5F0B"/>
    <w:rsid w:val="00FD6147"/>
    <w:rsid w:val="00FD6BF2"/>
    <w:rsid w:val="00FD6C92"/>
    <w:rsid w:val="00FD734C"/>
    <w:rsid w:val="00FD772F"/>
    <w:rsid w:val="00FD7E34"/>
    <w:rsid w:val="00FE1778"/>
    <w:rsid w:val="00FE20D9"/>
    <w:rsid w:val="00FE2C2C"/>
    <w:rsid w:val="00FE2DBC"/>
    <w:rsid w:val="00FE2F39"/>
    <w:rsid w:val="00FE34CC"/>
    <w:rsid w:val="00FE4025"/>
    <w:rsid w:val="00FE4A4B"/>
    <w:rsid w:val="00FE4C3E"/>
    <w:rsid w:val="00FE5158"/>
    <w:rsid w:val="00FE5293"/>
    <w:rsid w:val="00FE5BDC"/>
    <w:rsid w:val="00FE5DA1"/>
    <w:rsid w:val="00FE7031"/>
    <w:rsid w:val="00FE7D44"/>
    <w:rsid w:val="00FF11FD"/>
    <w:rsid w:val="00FF143A"/>
    <w:rsid w:val="00FF2A15"/>
    <w:rsid w:val="00FF3288"/>
    <w:rsid w:val="00FF35DF"/>
    <w:rsid w:val="00FF4343"/>
    <w:rsid w:val="00FF4E08"/>
    <w:rsid w:val="00FF5082"/>
    <w:rsid w:val="00FF55F2"/>
    <w:rsid w:val="00FF6969"/>
    <w:rsid w:val="00FF71A8"/>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rsid w:val="0027280B"/>
    <w:pPr>
      <w:spacing w:after="0" w:line="240" w:lineRule="auto"/>
    </w:pPr>
    <w:rPr>
      <w:sz w:val="20"/>
      <w:szCs w:val="20"/>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link w:val="Textonotapie"/>
    <w:uiPriority w:val="99"/>
    <w:rsid w:val="0027280B"/>
    <w:rPr>
      <w:sz w:val="20"/>
      <w:szCs w:val="20"/>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27280B"/>
    <w:rPr>
      <w:vertAlign w:val="superscript"/>
    </w:rPr>
  </w:style>
  <w:style w:type="table" w:styleId="Tablaconcuadrcula">
    <w:name w:val="Table Grid"/>
    <w:basedOn w:val="Tablanormal"/>
    <w:uiPriority w:val="39"/>
    <w:rsid w:val="0044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40B6D"/>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rsid w:val="00F66913"/>
    <w:pPr>
      <w:autoSpaceDE w:val="0"/>
      <w:autoSpaceDN w:val="0"/>
      <w:adjustRightInd w:val="0"/>
    </w:pPr>
    <w:rPr>
      <w:rFonts w:ascii="Arial" w:hAnsi="Arial" w:cs="Arial"/>
      <w:color w:val="000000"/>
      <w:sz w:val="24"/>
      <w:szCs w:val="24"/>
      <w:lang w:val="es-ES" w:eastAsia="en-US"/>
    </w:rPr>
  </w:style>
  <w:style w:type="paragraph" w:customStyle="1" w:styleId="AVerdana9">
    <w:name w:val="AVerdana 9"/>
    <w:basedOn w:val="NormalWeb"/>
    <w:qFormat/>
    <w:rsid w:val="00A67679"/>
    <w:pPr>
      <w:jc w:val="both"/>
    </w:pPr>
    <w:rPr>
      <w:rFonts w:ascii="Verdana" w:hAnsi="Verdana" w:cs="Arial"/>
      <w:sz w:val="18"/>
      <w:szCs w:val="18"/>
    </w:rPr>
  </w:style>
  <w:style w:type="character" w:styleId="Textoennegrita">
    <w:name w:val="Strong"/>
    <w:uiPriority w:val="22"/>
    <w:qFormat/>
    <w:rsid w:val="00745154"/>
    <w:rPr>
      <w:b/>
      <w:bCs/>
    </w:rPr>
  </w:style>
  <w:style w:type="character" w:customStyle="1" w:styleId="NormalWebCar">
    <w:name w:val="Normal (Web) Car"/>
    <w:link w:val="NormalWeb"/>
    <w:uiPriority w:val="99"/>
    <w:rsid w:val="00745154"/>
    <w:rPr>
      <w:rFonts w:ascii="Times New Roman" w:eastAsia="Times New Roman" w:hAnsi="Times New Roman"/>
      <w:sz w:val="24"/>
      <w:szCs w:val="24"/>
    </w:rPr>
  </w:style>
  <w:style w:type="paragraph" w:customStyle="1" w:styleId="xmsonormal">
    <w:name w:val="x_msonormal"/>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3">
    <w:name w:val="auto-style13"/>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1">
    <w:name w:val="auto-style21"/>
    <w:rsid w:val="00756CCC"/>
    <w:rPr>
      <w:sz w:val="17"/>
      <w:szCs w:val="17"/>
    </w:rPr>
  </w:style>
  <w:style w:type="paragraph" w:styleId="Textodeglobo">
    <w:name w:val="Balloon Text"/>
    <w:basedOn w:val="Normal"/>
    <w:link w:val="TextodegloboCar"/>
    <w:uiPriority w:val="99"/>
    <w:semiHidden/>
    <w:unhideWhenUsed/>
    <w:rsid w:val="001111C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111CB"/>
    <w:rPr>
      <w:rFonts w:ascii="Segoe UI" w:hAnsi="Segoe UI" w:cs="Segoe UI"/>
      <w:sz w:val="18"/>
      <w:szCs w:val="18"/>
      <w:lang w:eastAsia="en-US"/>
    </w:rPr>
  </w:style>
  <w:style w:type="paragraph" w:styleId="Prrafodelista">
    <w:name w:val="List Paragraph"/>
    <w:aliases w:val="3,Iz - Párrafo de lista,Sivsa Parrafo,Titulo de Fígura,TITULO A,Titulo parrafo,Fundamentacion,Number List 1,Dot pt,No Spacing1,List Paragraph Char Char Char,Indicator Text,Numbered Para 1,Colorful List - Accent 11,Bullet 1,Bullet Points"/>
    <w:basedOn w:val="Normal"/>
    <w:link w:val="PrrafodelistaCar"/>
    <w:uiPriority w:val="34"/>
    <w:qFormat/>
    <w:rsid w:val="00F86397"/>
    <w:pPr>
      <w:spacing w:after="0" w:line="240" w:lineRule="auto"/>
      <w:ind w:left="720"/>
    </w:pPr>
    <w:rPr>
      <w:lang w:eastAsia="es-PE"/>
    </w:rPr>
  </w:style>
  <w:style w:type="character" w:customStyle="1" w:styleId="PrrafodelistaCar">
    <w:name w:val="Párrafo de lista Car"/>
    <w:aliases w:val="3 Car,Iz - Párrafo de lista Car,Sivsa Parrafo Car,Titulo de Fígura Car,TITULO A Car,Titulo parrafo Car,Fundamentacion Car,Number List 1 Car,Dot pt Car,No Spacing1 Car,List Paragraph Char Char Char Car,Indicator Text Car,Bullet 1 Car"/>
    <w:link w:val="Prrafodelista"/>
    <w:uiPriority w:val="34"/>
    <w:locked/>
    <w:rsid w:val="00F86397"/>
    <w:rPr>
      <w:sz w:val="22"/>
      <w:szCs w:val="22"/>
    </w:rPr>
  </w:style>
  <w:style w:type="paragraph" w:styleId="Encabezado">
    <w:name w:val="header"/>
    <w:basedOn w:val="Normal"/>
    <w:link w:val="EncabezadoCar"/>
    <w:uiPriority w:val="99"/>
    <w:unhideWhenUsed/>
    <w:rsid w:val="00F86397"/>
    <w:pPr>
      <w:tabs>
        <w:tab w:val="center" w:pos="4419"/>
        <w:tab w:val="right" w:pos="8838"/>
      </w:tabs>
    </w:pPr>
  </w:style>
  <w:style w:type="character" w:customStyle="1" w:styleId="EncabezadoCar">
    <w:name w:val="Encabezado Car"/>
    <w:link w:val="Encabezado"/>
    <w:uiPriority w:val="99"/>
    <w:rsid w:val="00F86397"/>
    <w:rPr>
      <w:sz w:val="22"/>
      <w:szCs w:val="22"/>
      <w:lang w:eastAsia="en-US"/>
    </w:rPr>
  </w:style>
  <w:style w:type="paragraph" w:styleId="Piedepgina">
    <w:name w:val="footer"/>
    <w:basedOn w:val="Normal"/>
    <w:link w:val="PiedepginaCar"/>
    <w:uiPriority w:val="99"/>
    <w:unhideWhenUsed/>
    <w:rsid w:val="00F86397"/>
    <w:pPr>
      <w:tabs>
        <w:tab w:val="center" w:pos="4419"/>
        <w:tab w:val="right" w:pos="8838"/>
      </w:tabs>
    </w:pPr>
  </w:style>
  <w:style w:type="character" w:customStyle="1" w:styleId="PiedepginaCar">
    <w:name w:val="Pie de página Car"/>
    <w:link w:val="Piedepgina"/>
    <w:uiPriority w:val="99"/>
    <w:rsid w:val="00F86397"/>
    <w:rPr>
      <w:sz w:val="22"/>
      <w:szCs w:val="22"/>
      <w:lang w:eastAsia="en-US"/>
    </w:rPr>
  </w:style>
  <w:style w:type="paragraph" w:styleId="Textocomentario">
    <w:name w:val="annotation text"/>
    <w:basedOn w:val="Normal"/>
    <w:link w:val="TextocomentarioCar"/>
    <w:uiPriority w:val="99"/>
    <w:unhideWhenUsed/>
    <w:rsid w:val="00B72E85"/>
    <w:pPr>
      <w:spacing w:after="160" w:line="240" w:lineRule="auto"/>
    </w:pPr>
    <w:rPr>
      <w:sz w:val="20"/>
      <w:szCs w:val="20"/>
    </w:rPr>
  </w:style>
  <w:style w:type="character" w:customStyle="1" w:styleId="TextocomentarioCar">
    <w:name w:val="Texto comentario Car"/>
    <w:link w:val="Textocomentario"/>
    <w:uiPriority w:val="99"/>
    <w:rsid w:val="00B72E85"/>
    <w:rPr>
      <w:lang w:eastAsia="en-US"/>
    </w:rPr>
  </w:style>
  <w:style w:type="paragraph" w:customStyle="1" w:styleId="auto-style6">
    <w:name w:val="auto-style6"/>
    <w:basedOn w:val="Normal"/>
    <w:rsid w:val="00C25877"/>
    <w:pPr>
      <w:spacing w:after="0" w:line="240" w:lineRule="auto"/>
    </w:pPr>
    <w:rPr>
      <w:rFonts w:ascii="Times New Roman" w:eastAsia="Times New Roman" w:hAnsi="Times New Roman"/>
      <w:b/>
      <w:bCs/>
      <w:sz w:val="24"/>
      <w:szCs w:val="24"/>
      <w:lang w:val="es-ES" w:eastAsia="es-ES"/>
    </w:rPr>
  </w:style>
  <w:style w:type="character" w:styleId="Hipervnculo">
    <w:name w:val="Hyperlink"/>
    <w:uiPriority w:val="99"/>
    <w:unhideWhenUsed/>
    <w:rsid w:val="002876C5"/>
    <w:rPr>
      <w:color w:val="0563C1"/>
      <w:u w:val="single"/>
    </w:rPr>
  </w:style>
  <w:style w:type="paragraph" w:styleId="Sinespaciado">
    <w:name w:val="No Spacing"/>
    <w:uiPriority w:val="1"/>
    <w:qFormat/>
    <w:rsid w:val="00307A6F"/>
    <w:rPr>
      <w:sz w:val="22"/>
      <w:szCs w:val="22"/>
      <w:lang w:eastAsia="en-US"/>
    </w:rPr>
  </w:style>
  <w:style w:type="paragraph" w:customStyle="1" w:styleId="paragraph">
    <w:name w:val="paragraph"/>
    <w:basedOn w:val="Normal"/>
    <w:rsid w:val="00EF7981"/>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p">
    <w:name w:val="eop"/>
    <w:basedOn w:val="Fuentedeprrafopredeter"/>
    <w:rsid w:val="00EF7981"/>
  </w:style>
  <w:style w:type="character" w:customStyle="1" w:styleId="normaltextrun">
    <w:name w:val="normaltextrun"/>
    <w:basedOn w:val="Fuentedeprrafopredeter"/>
    <w:rsid w:val="00EF7981"/>
  </w:style>
  <w:style w:type="paragraph" w:styleId="Revisin">
    <w:name w:val="Revision"/>
    <w:hidden/>
    <w:uiPriority w:val="99"/>
    <w:semiHidden/>
    <w:rsid w:val="00607105"/>
    <w:rPr>
      <w:sz w:val="22"/>
      <w:szCs w:val="22"/>
      <w:lang w:eastAsia="en-US"/>
    </w:rPr>
  </w:style>
  <w:style w:type="character" w:customStyle="1" w:styleId="auto-style61">
    <w:name w:val="auto-style61"/>
    <w:basedOn w:val="Fuentedeprrafopredeter"/>
    <w:rsid w:val="00A30FD9"/>
    <w:rPr>
      <w:sz w:val="17"/>
      <w:szCs w:val="17"/>
    </w:rPr>
  </w:style>
  <w:style w:type="character" w:customStyle="1" w:styleId="auto-style81">
    <w:name w:val="auto-style81"/>
    <w:basedOn w:val="Fuentedeprrafopredeter"/>
    <w:rsid w:val="00A30FD9"/>
    <w:rPr>
      <w:u w:val="single"/>
    </w:rPr>
  </w:style>
  <w:style w:type="paragraph" w:customStyle="1" w:styleId="cuerpo">
    <w:name w:val="cuerpo"/>
    <w:basedOn w:val="Normal"/>
    <w:rsid w:val="007D4FF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2">
    <w:name w:val="no-style-override-2"/>
    <w:basedOn w:val="Fuentedeprrafopredeter"/>
    <w:rsid w:val="007D4FF3"/>
  </w:style>
  <w:style w:type="paragraph" w:customStyle="1" w:styleId="ley-2">
    <w:name w:val="ley-2"/>
    <w:basedOn w:val="Normal"/>
    <w:rsid w:val="00FA551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
    <w:name w:val="auto-style1"/>
    <w:basedOn w:val="Normal"/>
    <w:rsid w:val="00D860E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7233E0"/>
  </w:style>
  <w:style w:type="character" w:customStyle="1" w:styleId="no-style-override-1">
    <w:name w:val="no-style-override-1"/>
    <w:basedOn w:val="Fuentedeprrafopredeter"/>
    <w:rsid w:val="007233E0"/>
  </w:style>
  <w:style w:type="paragraph" w:customStyle="1" w:styleId="Table-Text">
    <w:name w:val="Table - Text"/>
    <w:basedOn w:val="Normal"/>
    <w:rsid w:val="001D75F6"/>
    <w:pPr>
      <w:widowControl w:val="0"/>
      <w:autoSpaceDE w:val="0"/>
      <w:autoSpaceDN w:val="0"/>
      <w:adjustRightInd w:val="0"/>
      <w:spacing w:before="60" w:after="60" w:line="240" w:lineRule="auto"/>
      <w:jc w:val="both"/>
    </w:pPr>
    <w:rPr>
      <w:rFonts w:ascii="Arial" w:eastAsia="Times New Roman" w:hAnsi="Arial" w:cs="Arial"/>
      <w:sz w:val="20"/>
      <w:szCs w:val="20"/>
      <w:lang w:val="en-US" w:eastAsia="es-ES"/>
    </w:rPr>
  </w:style>
  <w:style w:type="character" w:styleId="Refdecomentario">
    <w:name w:val="annotation reference"/>
    <w:basedOn w:val="Fuentedeprrafopredeter"/>
    <w:uiPriority w:val="99"/>
    <w:semiHidden/>
    <w:unhideWhenUsed/>
    <w:rsid w:val="00A224AC"/>
    <w:rPr>
      <w:sz w:val="16"/>
      <w:szCs w:val="16"/>
    </w:rPr>
  </w:style>
  <w:style w:type="paragraph" w:styleId="Asuntodelcomentario">
    <w:name w:val="annotation subject"/>
    <w:basedOn w:val="Textocomentario"/>
    <w:next w:val="Textocomentario"/>
    <w:link w:val="AsuntodelcomentarioCar"/>
    <w:uiPriority w:val="99"/>
    <w:semiHidden/>
    <w:unhideWhenUsed/>
    <w:rsid w:val="00A224AC"/>
    <w:pPr>
      <w:spacing w:after="200"/>
    </w:pPr>
    <w:rPr>
      <w:b/>
      <w:bCs/>
    </w:rPr>
  </w:style>
  <w:style w:type="character" w:customStyle="1" w:styleId="AsuntodelcomentarioCar">
    <w:name w:val="Asunto del comentario Car"/>
    <w:basedOn w:val="TextocomentarioCar"/>
    <w:link w:val="Asuntodelcomentario"/>
    <w:uiPriority w:val="99"/>
    <w:semiHidden/>
    <w:rsid w:val="00A224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rsid w:val="0027280B"/>
    <w:pPr>
      <w:spacing w:after="0" w:line="240" w:lineRule="auto"/>
    </w:pPr>
    <w:rPr>
      <w:sz w:val="20"/>
      <w:szCs w:val="20"/>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link w:val="Textonotapie"/>
    <w:uiPriority w:val="99"/>
    <w:rsid w:val="0027280B"/>
    <w:rPr>
      <w:sz w:val="20"/>
      <w:szCs w:val="20"/>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27280B"/>
    <w:rPr>
      <w:vertAlign w:val="superscript"/>
    </w:rPr>
  </w:style>
  <w:style w:type="table" w:styleId="Tablaconcuadrcula">
    <w:name w:val="Table Grid"/>
    <w:basedOn w:val="Tablanormal"/>
    <w:uiPriority w:val="39"/>
    <w:rsid w:val="0044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40B6D"/>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rsid w:val="00F66913"/>
    <w:pPr>
      <w:autoSpaceDE w:val="0"/>
      <w:autoSpaceDN w:val="0"/>
      <w:adjustRightInd w:val="0"/>
    </w:pPr>
    <w:rPr>
      <w:rFonts w:ascii="Arial" w:hAnsi="Arial" w:cs="Arial"/>
      <w:color w:val="000000"/>
      <w:sz w:val="24"/>
      <w:szCs w:val="24"/>
      <w:lang w:val="es-ES" w:eastAsia="en-US"/>
    </w:rPr>
  </w:style>
  <w:style w:type="paragraph" w:customStyle="1" w:styleId="AVerdana9">
    <w:name w:val="AVerdana 9"/>
    <w:basedOn w:val="NormalWeb"/>
    <w:qFormat/>
    <w:rsid w:val="00A67679"/>
    <w:pPr>
      <w:jc w:val="both"/>
    </w:pPr>
    <w:rPr>
      <w:rFonts w:ascii="Verdana" w:hAnsi="Verdana" w:cs="Arial"/>
      <w:sz w:val="18"/>
      <w:szCs w:val="18"/>
    </w:rPr>
  </w:style>
  <w:style w:type="character" w:styleId="Textoennegrita">
    <w:name w:val="Strong"/>
    <w:uiPriority w:val="22"/>
    <w:qFormat/>
    <w:rsid w:val="00745154"/>
    <w:rPr>
      <w:b/>
      <w:bCs/>
    </w:rPr>
  </w:style>
  <w:style w:type="character" w:customStyle="1" w:styleId="NormalWebCar">
    <w:name w:val="Normal (Web) Car"/>
    <w:link w:val="NormalWeb"/>
    <w:uiPriority w:val="99"/>
    <w:rsid w:val="00745154"/>
    <w:rPr>
      <w:rFonts w:ascii="Times New Roman" w:eastAsia="Times New Roman" w:hAnsi="Times New Roman"/>
      <w:sz w:val="24"/>
      <w:szCs w:val="24"/>
    </w:rPr>
  </w:style>
  <w:style w:type="paragraph" w:customStyle="1" w:styleId="xmsonormal">
    <w:name w:val="x_msonormal"/>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3">
    <w:name w:val="auto-style13"/>
    <w:basedOn w:val="Normal"/>
    <w:rsid w:val="00745154"/>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1">
    <w:name w:val="auto-style21"/>
    <w:rsid w:val="00756CCC"/>
    <w:rPr>
      <w:sz w:val="17"/>
      <w:szCs w:val="17"/>
    </w:rPr>
  </w:style>
  <w:style w:type="paragraph" w:styleId="Textodeglobo">
    <w:name w:val="Balloon Text"/>
    <w:basedOn w:val="Normal"/>
    <w:link w:val="TextodegloboCar"/>
    <w:uiPriority w:val="99"/>
    <w:semiHidden/>
    <w:unhideWhenUsed/>
    <w:rsid w:val="001111C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111CB"/>
    <w:rPr>
      <w:rFonts w:ascii="Segoe UI" w:hAnsi="Segoe UI" w:cs="Segoe UI"/>
      <w:sz w:val="18"/>
      <w:szCs w:val="18"/>
      <w:lang w:eastAsia="en-US"/>
    </w:rPr>
  </w:style>
  <w:style w:type="paragraph" w:styleId="Prrafodelista">
    <w:name w:val="List Paragraph"/>
    <w:aliases w:val="3,Iz - Párrafo de lista,Sivsa Parrafo,Titulo de Fígura,TITULO A,Titulo parrafo,Fundamentacion,Number List 1,Dot pt,No Spacing1,List Paragraph Char Char Char,Indicator Text,Numbered Para 1,Colorful List - Accent 11,Bullet 1,Bullet Points"/>
    <w:basedOn w:val="Normal"/>
    <w:link w:val="PrrafodelistaCar"/>
    <w:uiPriority w:val="34"/>
    <w:qFormat/>
    <w:rsid w:val="00F86397"/>
    <w:pPr>
      <w:spacing w:after="0" w:line="240" w:lineRule="auto"/>
      <w:ind w:left="720"/>
    </w:pPr>
    <w:rPr>
      <w:lang w:eastAsia="es-PE"/>
    </w:rPr>
  </w:style>
  <w:style w:type="character" w:customStyle="1" w:styleId="PrrafodelistaCar">
    <w:name w:val="Párrafo de lista Car"/>
    <w:aliases w:val="3 Car,Iz - Párrafo de lista Car,Sivsa Parrafo Car,Titulo de Fígura Car,TITULO A Car,Titulo parrafo Car,Fundamentacion Car,Number List 1 Car,Dot pt Car,No Spacing1 Car,List Paragraph Char Char Char Car,Indicator Text Car,Bullet 1 Car"/>
    <w:link w:val="Prrafodelista"/>
    <w:uiPriority w:val="34"/>
    <w:locked/>
    <w:rsid w:val="00F86397"/>
    <w:rPr>
      <w:sz w:val="22"/>
      <w:szCs w:val="22"/>
    </w:rPr>
  </w:style>
  <w:style w:type="paragraph" w:styleId="Encabezado">
    <w:name w:val="header"/>
    <w:basedOn w:val="Normal"/>
    <w:link w:val="EncabezadoCar"/>
    <w:uiPriority w:val="99"/>
    <w:unhideWhenUsed/>
    <w:rsid w:val="00F86397"/>
    <w:pPr>
      <w:tabs>
        <w:tab w:val="center" w:pos="4419"/>
        <w:tab w:val="right" w:pos="8838"/>
      </w:tabs>
    </w:pPr>
  </w:style>
  <w:style w:type="character" w:customStyle="1" w:styleId="EncabezadoCar">
    <w:name w:val="Encabezado Car"/>
    <w:link w:val="Encabezado"/>
    <w:uiPriority w:val="99"/>
    <w:rsid w:val="00F86397"/>
    <w:rPr>
      <w:sz w:val="22"/>
      <w:szCs w:val="22"/>
      <w:lang w:eastAsia="en-US"/>
    </w:rPr>
  </w:style>
  <w:style w:type="paragraph" w:styleId="Piedepgina">
    <w:name w:val="footer"/>
    <w:basedOn w:val="Normal"/>
    <w:link w:val="PiedepginaCar"/>
    <w:uiPriority w:val="99"/>
    <w:unhideWhenUsed/>
    <w:rsid w:val="00F86397"/>
    <w:pPr>
      <w:tabs>
        <w:tab w:val="center" w:pos="4419"/>
        <w:tab w:val="right" w:pos="8838"/>
      </w:tabs>
    </w:pPr>
  </w:style>
  <w:style w:type="character" w:customStyle="1" w:styleId="PiedepginaCar">
    <w:name w:val="Pie de página Car"/>
    <w:link w:val="Piedepgina"/>
    <w:uiPriority w:val="99"/>
    <w:rsid w:val="00F86397"/>
    <w:rPr>
      <w:sz w:val="22"/>
      <w:szCs w:val="22"/>
      <w:lang w:eastAsia="en-US"/>
    </w:rPr>
  </w:style>
  <w:style w:type="paragraph" w:styleId="Textocomentario">
    <w:name w:val="annotation text"/>
    <w:basedOn w:val="Normal"/>
    <w:link w:val="TextocomentarioCar"/>
    <w:uiPriority w:val="99"/>
    <w:unhideWhenUsed/>
    <w:rsid w:val="00B72E85"/>
    <w:pPr>
      <w:spacing w:after="160" w:line="240" w:lineRule="auto"/>
    </w:pPr>
    <w:rPr>
      <w:sz w:val="20"/>
      <w:szCs w:val="20"/>
    </w:rPr>
  </w:style>
  <w:style w:type="character" w:customStyle="1" w:styleId="TextocomentarioCar">
    <w:name w:val="Texto comentario Car"/>
    <w:link w:val="Textocomentario"/>
    <w:uiPriority w:val="99"/>
    <w:rsid w:val="00B72E85"/>
    <w:rPr>
      <w:lang w:eastAsia="en-US"/>
    </w:rPr>
  </w:style>
  <w:style w:type="paragraph" w:customStyle="1" w:styleId="auto-style6">
    <w:name w:val="auto-style6"/>
    <w:basedOn w:val="Normal"/>
    <w:rsid w:val="00C25877"/>
    <w:pPr>
      <w:spacing w:after="0" w:line="240" w:lineRule="auto"/>
    </w:pPr>
    <w:rPr>
      <w:rFonts w:ascii="Times New Roman" w:eastAsia="Times New Roman" w:hAnsi="Times New Roman"/>
      <w:b/>
      <w:bCs/>
      <w:sz w:val="24"/>
      <w:szCs w:val="24"/>
      <w:lang w:val="es-ES" w:eastAsia="es-ES"/>
    </w:rPr>
  </w:style>
  <w:style w:type="character" w:styleId="Hipervnculo">
    <w:name w:val="Hyperlink"/>
    <w:uiPriority w:val="99"/>
    <w:unhideWhenUsed/>
    <w:rsid w:val="002876C5"/>
    <w:rPr>
      <w:color w:val="0563C1"/>
      <w:u w:val="single"/>
    </w:rPr>
  </w:style>
  <w:style w:type="paragraph" w:styleId="Sinespaciado">
    <w:name w:val="No Spacing"/>
    <w:uiPriority w:val="1"/>
    <w:qFormat/>
    <w:rsid w:val="00307A6F"/>
    <w:rPr>
      <w:sz w:val="22"/>
      <w:szCs w:val="22"/>
      <w:lang w:eastAsia="en-US"/>
    </w:rPr>
  </w:style>
  <w:style w:type="paragraph" w:customStyle="1" w:styleId="paragraph">
    <w:name w:val="paragraph"/>
    <w:basedOn w:val="Normal"/>
    <w:rsid w:val="00EF7981"/>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p">
    <w:name w:val="eop"/>
    <w:basedOn w:val="Fuentedeprrafopredeter"/>
    <w:rsid w:val="00EF7981"/>
  </w:style>
  <w:style w:type="character" w:customStyle="1" w:styleId="normaltextrun">
    <w:name w:val="normaltextrun"/>
    <w:basedOn w:val="Fuentedeprrafopredeter"/>
    <w:rsid w:val="00EF7981"/>
  </w:style>
  <w:style w:type="paragraph" w:styleId="Revisin">
    <w:name w:val="Revision"/>
    <w:hidden/>
    <w:uiPriority w:val="99"/>
    <w:semiHidden/>
    <w:rsid w:val="00607105"/>
    <w:rPr>
      <w:sz w:val="22"/>
      <w:szCs w:val="22"/>
      <w:lang w:eastAsia="en-US"/>
    </w:rPr>
  </w:style>
  <w:style w:type="character" w:customStyle="1" w:styleId="auto-style61">
    <w:name w:val="auto-style61"/>
    <w:basedOn w:val="Fuentedeprrafopredeter"/>
    <w:rsid w:val="00A30FD9"/>
    <w:rPr>
      <w:sz w:val="17"/>
      <w:szCs w:val="17"/>
    </w:rPr>
  </w:style>
  <w:style w:type="character" w:customStyle="1" w:styleId="auto-style81">
    <w:name w:val="auto-style81"/>
    <w:basedOn w:val="Fuentedeprrafopredeter"/>
    <w:rsid w:val="00A30FD9"/>
    <w:rPr>
      <w:u w:val="single"/>
    </w:rPr>
  </w:style>
  <w:style w:type="paragraph" w:customStyle="1" w:styleId="cuerpo">
    <w:name w:val="cuerpo"/>
    <w:basedOn w:val="Normal"/>
    <w:rsid w:val="007D4FF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2">
    <w:name w:val="no-style-override-2"/>
    <w:basedOn w:val="Fuentedeprrafopredeter"/>
    <w:rsid w:val="007D4FF3"/>
  </w:style>
  <w:style w:type="paragraph" w:customStyle="1" w:styleId="ley-2">
    <w:name w:val="ley-2"/>
    <w:basedOn w:val="Normal"/>
    <w:rsid w:val="00FA551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
    <w:name w:val="auto-style1"/>
    <w:basedOn w:val="Normal"/>
    <w:rsid w:val="00D860E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7233E0"/>
  </w:style>
  <w:style w:type="character" w:customStyle="1" w:styleId="no-style-override-1">
    <w:name w:val="no-style-override-1"/>
    <w:basedOn w:val="Fuentedeprrafopredeter"/>
    <w:rsid w:val="007233E0"/>
  </w:style>
  <w:style w:type="paragraph" w:customStyle="1" w:styleId="Table-Text">
    <w:name w:val="Table - Text"/>
    <w:basedOn w:val="Normal"/>
    <w:rsid w:val="001D75F6"/>
    <w:pPr>
      <w:widowControl w:val="0"/>
      <w:autoSpaceDE w:val="0"/>
      <w:autoSpaceDN w:val="0"/>
      <w:adjustRightInd w:val="0"/>
      <w:spacing w:before="60" w:after="60" w:line="240" w:lineRule="auto"/>
      <w:jc w:val="both"/>
    </w:pPr>
    <w:rPr>
      <w:rFonts w:ascii="Arial" w:eastAsia="Times New Roman" w:hAnsi="Arial" w:cs="Arial"/>
      <w:sz w:val="20"/>
      <w:szCs w:val="20"/>
      <w:lang w:val="en-US" w:eastAsia="es-ES"/>
    </w:rPr>
  </w:style>
  <w:style w:type="character" w:styleId="Refdecomentario">
    <w:name w:val="annotation reference"/>
    <w:basedOn w:val="Fuentedeprrafopredeter"/>
    <w:uiPriority w:val="99"/>
    <w:semiHidden/>
    <w:unhideWhenUsed/>
    <w:rsid w:val="00A224AC"/>
    <w:rPr>
      <w:sz w:val="16"/>
      <w:szCs w:val="16"/>
    </w:rPr>
  </w:style>
  <w:style w:type="paragraph" w:styleId="Asuntodelcomentario">
    <w:name w:val="annotation subject"/>
    <w:basedOn w:val="Textocomentario"/>
    <w:next w:val="Textocomentario"/>
    <w:link w:val="AsuntodelcomentarioCar"/>
    <w:uiPriority w:val="99"/>
    <w:semiHidden/>
    <w:unhideWhenUsed/>
    <w:rsid w:val="00A224AC"/>
    <w:pPr>
      <w:spacing w:after="200"/>
    </w:pPr>
    <w:rPr>
      <w:b/>
      <w:bCs/>
    </w:rPr>
  </w:style>
  <w:style w:type="character" w:customStyle="1" w:styleId="AsuntodelcomentarioCar">
    <w:name w:val="Asunto del comentario Car"/>
    <w:basedOn w:val="TextocomentarioCar"/>
    <w:link w:val="Asuntodelcomentario"/>
    <w:uiPriority w:val="99"/>
    <w:semiHidden/>
    <w:rsid w:val="00A224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277">
      <w:bodyDiv w:val="1"/>
      <w:marLeft w:val="0"/>
      <w:marRight w:val="0"/>
      <w:marTop w:val="0"/>
      <w:marBottom w:val="0"/>
      <w:divBdr>
        <w:top w:val="none" w:sz="0" w:space="0" w:color="auto"/>
        <w:left w:val="none" w:sz="0" w:space="0" w:color="auto"/>
        <w:bottom w:val="none" w:sz="0" w:space="0" w:color="auto"/>
        <w:right w:val="none" w:sz="0" w:space="0" w:color="auto"/>
      </w:divBdr>
    </w:div>
    <w:div w:id="10642744">
      <w:bodyDiv w:val="1"/>
      <w:marLeft w:val="0"/>
      <w:marRight w:val="0"/>
      <w:marTop w:val="0"/>
      <w:marBottom w:val="0"/>
      <w:divBdr>
        <w:top w:val="none" w:sz="0" w:space="0" w:color="auto"/>
        <w:left w:val="none" w:sz="0" w:space="0" w:color="auto"/>
        <w:bottom w:val="none" w:sz="0" w:space="0" w:color="auto"/>
        <w:right w:val="none" w:sz="0" w:space="0" w:color="auto"/>
      </w:divBdr>
    </w:div>
    <w:div w:id="34430254">
      <w:bodyDiv w:val="1"/>
      <w:marLeft w:val="0"/>
      <w:marRight w:val="0"/>
      <w:marTop w:val="0"/>
      <w:marBottom w:val="0"/>
      <w:divBdr>
        <w:top w:val="none" w:sz="0" w:space="0" w:color="auto"/>
        <w:left w:val="none" w:sz="0" w:space="0" w:color="auto"/>
        <w:bottom w:val="none" w:sz="0" w:space="0" w:color="auto"/>
        <w:right w:val="none" w:sz="0" w:space="0" w:color="auto"/>
      </w:divBdr>
    </w:div>
    <w:div w:id="54162389">
      <w:bodyDiv w:val="1"/>
      <w:marLeft w:val="0"/>
      <w:marRight w:val="0"/>
      <w:marTop w:val="0"/>
      <w:marBottom w:val="0"/>
      <w:divBdr>
        <w:top w:val="none" w:sz="0" w:space="0" w:color="auto"/>
        <w:left w:val="none" w:sz="0" w:space="0" w:color="auto"/>
        <w:bottom w:val="none" w:sz="0" w:space="0" w:color="auto"/>
        <w:right w:val="none" w:sz="0" w:space="0" w:color="auto"/>
      </w:divBdr>
    </w:div>
    <w:div w:id="54788706">
      <w:bodyDiv w:val="1"/>
      <w:marLeft w:val="0"/>
      <w:marRight w:val="0"/>
      <w:marTop w:val="0"/>
      <w:marBottom w:val="0"/>
      <w:divBdr>
        <w:top w:val="none" w:sz="0" w:space="0" w:color="auto"/>
        <w:left w:val="none" w:sz="0" w:space="0" w:color="auto"/>
        <w:bottom w:val="none" w:sz="0" w:space="0" w:color="auto"/>
        <w:right w:val="none" w:sz="0" w:space="0" w:color="auto"/>
      </w:divBdr>
    </w:div>
    <w:div w:id="64111849">
      <w:bodyDiv w:val="1"/>
      <w:marLeft w:val="0"/>
      <w:marRight w:val="0"/>
      <w:marTop w:val="0"/>
      <w:marBottom w:val="0"/>
      <w:divBdr>
        <w:top w:val="none" w:sz="0" w:space="0" w:color="auto"/>
        <w:left w:val="none" w:sz="0" w:space="0" w:color="auto"/>
        <w:bottom w:val="none" w:sz="0" w:space="0" w:color="auto"/>
        <w:right w:val="none" w:sz="0" w:space="0" w:color="auto"/>
      </w:divBdr>
    </w:div>
    <w:div w:id="78406572">
      <w:bodyDiv w:val="1"/>
      <w:marLeft w:val="0"/>
      <w:marRight w:val="0"/>
      <w:marTop w:val="0"/>
      <w:marBottom w:val="0"/>
      <w:divBdr>
        <w:top w:val="none" w:sz="0" w:space="0" w:color="auto"/>
        <w:left w:val="none" w:sz="0" w:space="0" w:color="auto"/>
        <w:bottom w:val="none" w:sz="0" w:space="0" w:color="auto"/>
        <w:right w:val="none" w:sz="0" w:space="0" w:color="auto"/>
      </w:divBdr>
    </w:div>
    <w:div w:id="104231401">
      <w:bodyDiv w:val="1"/>
      <w:marLeft w:val="0"/>
      <w:marRight w:val="0"/>
      <w:marTop w:val="0"/>
      <w:marBottom w:val="0"/>
      <w:divBdr>
        <w:top w:val="none" w:sz="0" w:space="0" w:color="auto"/>
        <w:left w:val="none" w:sz="0" w:space="0" w:color="auto"/>
        <w:bottom w:val="none" w:sz="0" w:space="0" w:color="auto"/>
        <w:right w:val="none" w:sz="0" w:space="0" w:color="auto"/>
      </w:divBdr>
    </w:div>
    <w:div w:id="106315830">
      <w:bodyDiv w:val="1"/>
      <w:marLeft w:val="0"/>
      <w:marRight w:val="0"/>
      <w:marTop w:val="0"/>
      <w:marBottom w:val="0"/>
      <w:divBdr>
        <w:top w:val="none" w:sz="0" w:space="0" w:color="auto"/>
        <w:left w:val="none" w:sz="0" w:space="0" w:color="auto"/>
        <w:bottom w:val="none" w:sz="0" w:space="0" w:color="auto"/>
        <w:right w:val="none" w:sz="0" w:space="0" w:color="auto"/>
      </w:divBdr>
    </w:div>
    <w:div w:id="119539955">
      <w:bodyDiv w:val="1"/>
      <w:marLeft w:val="0"/>
      <w:marRight w:val="0"/>
      <w:marTop w:val="0"/>
      <w:marBottom w:val="0"/>
      <w:divBdr>
        <w:top w:val="none" w:sz="0" w:space="0" w:color="auto"/>
        <w:left w:val="none" w:sz="0" w:space="0" w:color="auto"/>
        <w:bottom w:val="none" w:sz="0" w:space="0" w:color="auto"/>
        <w:right w:val="none" w:sz="0" w:space="0" w:color="auto"/>
      </w:divBdr>
    </w:div>
    <w:div w:id="151339194">
      <w:bodyDiv w:val="1"/>
      <w:marLeft w:val="0"/>
      <w:marRight w:val="0"/>
      <w:marTop w:val="0"/>
      <w:marBottom w:val="0"/>
      <w:divBdr>
        <w:top w:val="none" w:sz="0" w:space="0" w:color="auto"/>
        <w:left w:val="none" w:sz="0" w:space="0" w:color="auto"/>
        <w:bottom w:val="none" w:sz="0" w:space="0" w:color="auto"/>
        <w:right w:val="none" w:sz="0" w:space="0" w:color="auto"/>
      </w:divBdr>
    </w:div>
    <w:div w:id="212934422">
      <w:bodyDiv w:val="1"/>
      <w:marLeft w:val="0"/>
      <w:marRight w:val="0"/>
      <w:marTop w:val="0"/>
      <w:marBottom w:val="0"/>
      <w:divBdr>
        <w:top w:val="none" w:sz="0" w:space="0" w:color="auto"/>
        <w:left w:val="none" w:sz="0" w:space="0" w:color="auto"/>
        <w:bottom w:val="none" w:sz="0" w:space="0" w:color="auto"/>
        <w:right w:val="none" w:sz="0" w:space="0" w:color="auto"/>
      </w:divBdr>
    </w:div>
    <w:div w:id="297995811">
      <w:bodyDiv w:val="1"/>
      <w:marLeft w:val="0"/>
      <w:marRight w:val="0"/>
      <w:marTop w:val="0"/>
      <w:marBottom w:val="0"/>
      <w:divBdr>
        <w:top w:val="none" w:sz="0" w:space="0" w:color="auto"/>
        <w:left w:val="none" w:sz="0" w:space="0" w:color="auto"/>
        <w:bottom w:val="none" w:sz="0" w:space="0" w:color="auto"/>
        <w:right w:val="none" w:sz="0" w:space="0" w:color="auto"/>
      </w:divBdr>
    </w:div>
    <w:div w:id="325402687">
      <w:bodyDiv w:val="1"/>
      <w:marLeft w:val="0"/>
      <w:marRight w:val="0"/>
      <w:marTop w:val="0"/>
      <w:marBottom w:val="0"/>
      <w:divBdr>
        <w:top w:val="none" w:sz="0" w:space="0" w:color="auto"/>
        <w:left w:val="none" w:sz="0" w:space="0" w:color="auto"/>
        <w:bottom w:val="none" w:sz="0" w:space="0" w:color="auto"/>
        <w:right w:val="none" w:sz="0" w:space="0" w:color="auto"/>
      </w:divBdr>
    </w:div>
    <w:div w:id="465973394">
      <w:bodyDiv w:val="1"/>
      <w:marLeft w:val="0"/>
      <w:marRight w:val="0"/>
      <w:marTop w:val="0"/>
      <w:marBottom w:val="0"/>
      <w:divBdr>
        <w:top w:val="none" w:sz="0" w:space="0" w:color="auto"/>
        <w:left w:val="none" w:sz="0" w:space="0" w:color="auto"/>
        <w:bottom w:val="none" w:sz="0" w:space="0" w:color="auto"/>
        <w:right w:val="none" w:sz="0" w:space="0" w:color="auto"/>
      </w:divBdr>
    </w:div>
    <w:div w:id="492570457">
      <w:bodyDiv w:val="1"/>
      <w:marLeft w:val="0"/>
      <w:marRight w:val="0"/>
      <w:marTop w:val="0"/>
      <w:marBottom w:val="0"/>
      <w:divBdr>
        <w:top w:val="none" w:sz="0" w:space="0" w:color="auto"/>
        <w:left w:val="none" w:sz="0" w:space="0" w:color="auto"/>
        <w:bottom w:val="none" w:sz="0" w:space="0" w:color="auto"/>
        <w:right w:val="none" w:sz="0" w:space="0" w:color="auto"/>
      </w:divBdr>
    </w:div>
    <w:div w:id="500200278">
      <w:bodyDiv w:val="1"/>
      <w:marLeft w:val="0"/>
      <w:marRight w:val="0"/>
      <w:marTop w:val="0"/>
      <w:marBottom w:val="0"/>
      <w:divBdr>
        <w:top w:val="none" w:sz="0" w:space="0" w:color="auto"/>
        <w:left w:val="none" w:sz="0" w:space="0" w:color="auto"/>
        <w:bottom w:val="none" w:sz="0" w:space="0" w:color="auto"/>
        <w:right w:val="none" w:sz="0" w:space="0" w:color="auto"/>
      </w:divBdr>
    </w:div>
    <w:div w:id="522473246">
      <w:bodyDiv w:val="1"/>
      <w:marLeft w:val="0"/>
      <w:marRight w:val="0"/>
      <w:marTop w:val="0"/>
      <w:marBottom w:val="0"/>
      <w:divBdr>
        <w:top w:val="none" w:sz="0" w:space="0" w:color="auto"/>
        <w:left w:val="none" w:sz="0" w:space="0" w:color="auto"/>
        <w:bottom w:val="none" w:sz="0" w:space="0" w:color="auto"/>
        <w:right w:val="none" w:sz="0" w:space="0" w:color="auto"/>
      </w:divBdr>
    </w:div>
    <w:div w:id="604577673">
      <w:bodyDiv w:val="1"/>
      <w:marLeft w:val="0"/>
      <w:marRight w:val="0"/>
      <w:marTop w:val="0"/>
      <w:marBottom w:val="0"/>
      <w:divBdr>
        <w:top w:val="none" w:sz="0" w:space="0" w:color="auto"/>
        <w:left w:val="none" w:sz="0" w:space="0" w:color="auto"/>
        <w:bottom w:val="none" w:sz="0" w:space="0" w:color="auto"/>
        <w:right w:val="none" w:sz="0" w:space="0" w:color="auto"/>
      </w:divBdr>
    </w:div>
    <w:div w:id="692420215">
      <w:bodyDiv w:val="1"/>
      <w:marLeft w:val="0"/>
      <w:marRight w:val="0"/>
      <w:marTop w:val="0"/>
      <w:marBottom w:val="0"/>
      <w:divBdr>
        <w:top w:val="none" w:sz="0" w:space="0" w:color="auto"/>
        <w:left w:val="none" w:sz="0" w:space="0" w:color="auto"/>
        <w:bottom w:val="none" w:sz="0" w:space="0" w:color="auto"/>
        <w:right w:val="none" w:sz="0" w:space="0" w:color="auto"/>
      </w:divBdr>
    </w:div>
    <w:div w:id="817116990">
      <w:bodyDiv w:val="1"/>
      <w:marLeft w:val="0"/>
      <w:marRight w:val="0"/>
      <w:marTop w:val="0"/>
      <w:marBottom w:val="0"/>
      <w:divBdr>
        <w:top w:val="none" w:sz="0" w:space="0" w:color="auto"/>
        <w:left w:val="none" w:sz="0" w:space="0" w:color="auto"/>
        <w:bottom w:val="none" w:sz="0" w:space="0" w:color="auto"/>
        <w:right w:val="none" w:sz="0" w:space="0" w:color="auto"/>
      </w:divBdr>
    </w:div>
    <w:div w:id="913398225">
      <w:bodyDiv w:val="1"/>
      <w:marLeft w:val="0"/>
      <w:marRight w:val="0"/>
      <w:marTop w:val="0"/>
      <w:marBottom w:val="0"/>
      <w:divBdr>
        <w:top w:val="none" w:sz="0" w:space="0" w:color="auto"/>
        <w:left w:val="none" w:sz="0" w:space="0" w:color="auto"/>
        <w:bottom w:val="none" w:sz="0" w:space="0" w:color="auto"/>
        <w:right w:val="none" w:sz="0" w:space="0" w:color="auto"/>
      </w:divBdr>
    </w:div>
    <w:div w:id="977342344">
      <w:bodyDiv w:val="1"/>
      <w:marLeft w:val="0"/>
      <w:marRight w:val="0"/>
      <w:marTop w:val="0"/>
      <w:marBottom w:val="0"/>
      <w:divBdr>
        <w:top w:val="none" w:sz="0" w:space="0" w:color="auto"/>
        <w:left w:val="none" w:sz="0" w:space="0" w:color="auto"/>
        <w:bottom w:val="none" w:sz="0" w:space="0" w:color="auto"/>
        <w:right w:val="none" w:sz="0" w:space="0" w:color="auto"/>
      </w:divBdr>
    </w:div>
    <w:div w:id="1003430429">
      <w:bodyDiv w:val="1"/>
      <w:marLeft w:val="0"/>
      <w:marRight w:val="0"/>
      <w:marTop w:val="0"/>
      <w:marBottom w:val="0"/>
      <w:divBdr>
        <w:top w:val="none" w:sz="0" w:space="0" w:color="auto"/>
        <w:left w:val="none" w:sz="0" w:space="0" w:color="auto"/>
        <w:bottom w:val="none" w:sz="0" w:space="0" w:color="auto"/>
        <w:right w:val="none" w:sz="0" w:space="0" w:color="auto"/>
      </w:divBdr>
    </w:div>
    <w:div w:id="1023239002">
      <w:bodyDiv w:val="1"/>
      <w:marLeft w:val="0"/>
      <w:marRight w:val="0"/>
      <w:marTop w:val="0"/>
      <w:marBottom w:val="0"/>
      <w:divBdr>
        <w:top w:val="none" w:sz="0" w:space="0" w:color="auto"/>
        <w:left w:val="none" w:sz="0" w:space="0" w:color="auto"/>
        <w:bottom w:val="none" w:sz="0" w:space="0" w:color="auto"/>
        <w:right w:val="none" w:sz="0" w:space="0" w:color="auto"/>
      </w:divBdr>
    </w:div>
    <w:div w:id="1063911985">
      <w:bodyDiv w:val="1"/>
      <w:marLeft w:val="0"/>
      <w:marRight w:val="0"/>
      <w:marTop w:val="0"/>
      <w:marBottom w:val="0"/>
      <w:divBdr>
        <w:top w:val="none" w:sz="0" w:space="0" w:color="auto"/>
        <w:left w:val="none" w:sz="0" w:space="0" w:color="auto"/>
        <w:bottom w:val="none" w:sz="0" w:space="0" w:color="auto"/>
        <w:right w:val="none" w:sz="0" w:space="0" w:color="auto"/>
      </w:divBdr>
    </w:div>
    <w:div w:id="1094547941">
      <w:bodyDiv w:val="1"/>
      <w:marLeft w:val="0"/>
      <w:marRight w:val="0"/>
      <w:marTop w:val="0"/>
      <w:marBottom w:val="0"/>
      <w:divBdr>
        <w:top w:val="none" w:sz="0" w:space="0" w:color="auto"/>
        <w:left w:val="none" w:sz="0" w:space="0" w:color="auto"/>
        <w:bottom w:val="none" w:sz="0" w:space="0" w:color="auto"/>
        <w:right w:val="none" w:sz="0" w:space="0" w:color="auto"/>
      </w:divBdr>
    </w:div>
    <w:div w:id="1114638891">
      <w:bodyDiv w:val="1"/>
      <w:marLeft w:val="0"/>
      <w:marRight w:val="0"/>
      <w:marTop w:val="0"/>
      <w:marBottom w:val="0"/>
      <w:divBdr>
        <w:top w:val="none" w:sz="0" w:space="0" w:color="auto"/>
        <w:left w:val="none" w:sz="0" w:space="0" w:color="auto"/>
        <w:bottom w:val="none" w:sz="0" w:space="0" w:color="auto"/>
        <w:right w:val="none" w:sz="0" w:space="0" w:color="auto"/>
      </w:divBdr>
    </w:div>
    <w:div w:id="1192959731">
      <w:bodyDiv w:val="1"/>
      <w:marLeft w:val="0"/>
      <w:marRight w:val="0"/>
      <w:marTop w:val="0"/>
      <w:marBottom w:val="0"/>
      <w:divBdr>
        <w:top w:val="none" w:sz="0" w:space="0" w:color="auto"/>
        <w:left w:val="none" w:sz="0" w:space="0" w:color="auto"/>
        <w:bottom w:val="none" w:sz="0" w:space="0" w:color="auto"/>
        <w:right w:val="none" w:sz="0" w:space="0" w:color="auto"/>
      </w:divBdr>
    </w:div>
    <w:div w:id="1235897062">
      <w:bodyDiv w:val="1"/>
      <w:marLeft w:val="0"/>
      <w:marRight w:val="0"/>
      <w:marTop w:val="0"/>
      <w:marBottom w:val="0"/>
      <w:divBdr>
        <w:top w:val="none" w:sz="0" w:space="0" w:color="auto"/>
        <w:left w:val="none" w:sz="0" w:space="0" w:color="auto"/>
        <w:bottom w:val="none" w:sz="0" w:space="0" w:color="auto"/>
        <w:right w:val="none" w:sz="0" w:space="0" w:color="auto"/>
      </w:divBdr>
    </w:div>
    <w:div w:id="1250388507">
      <w:bodyDiv w:val="1"/>
      <w:marLeft w:val="0"/>
      <w:marRight w:val="0"/>
      <w:marTop w:val="0"/>
      <w:marBottom w:val="0"/>
      <w:divBdr>
        <w:top w:val="none" w:sz="0" w:space="0" w:color="auto"/>
        <w:left w:val="none" w:sz="0" w:space="0" w:color="auto"/>
        <w:bottom w:val="none" w:sz="0" w:space="0" w:color="auto"/>
        <w:right w:val="none" w:sz="0" w:space="0" w:color="auto"/>
      </w:divBdr>
    </w:div>
    <w:div w:id="1331248812">
      <w:bodyDiv w:val="1"/>
      <w:marLeft w:val="0"/>
      <w:marRight w:val="0"/>
      <w:marTop w:val="0"/>
      <w:marBottom w:val="0"/>
      <w:divBdr>
        <w:top w:val="none" w:sz="0" w:space="0" w:color="auto"/>
        <w:left w:val="none" w:sz="0" w:space="0" w:color="auto"/>
        <w:bottom w:val="none" w:sz="0" w:space="0" w:color="auto"/>
        <w:right w:val="none" w:sz="0" w:space="0" w:color="auto"/>
      </w:divBdr>
    </w:div>
    <w:div w:id="1343052164">
      <w:bodyDiv w:val="1"/>
      <w:marLeft w:val="0"/>
      <w:marRight w:val="0"/>
      <w:marTop w:val="0"/>
      <w:marBottom w:val="0"/>
      <w:divBdr>
        <w:top w:val="none" w:sz="0" w:space="0" w:color="auto"/>
        <w:left w:val="none" w:sz="0" w:space="0" w:color="auto"/>
        <w:bottom w:val="none" w:sz="0" w:space="0" w:color="auto"/>
        <w:right w:val="none" w:sz="0" w:space="0" w:color="auto"/>
      </w:divBdr>
    </w:div>
    <w:div w:id="1361466414">
      <w:bodyDiv w:val="1"/>
      <w:marLeft w:val="0"/>
      <w:marRight w:val="0"/>
      <w:marTop w:val="0"/>
      <w:marBottom w:val="0"/>
      <w:divBdr>
        <w:top w:val="none" w:sz="0" w:space="0" w:color="auto"/>
        <w:left w:val="none" w:sz="0" w:space="0" w:color="auto"/>
        <w:bottom w:val="none" w:sz="0" w:space="0" w:color="auto"/>
        <w:right w:val="none" w:sz="0" w:space="0" w:color="auto"/>
      </w:divBdr>
    </w:div>
    <w:div w:id="1371420561">
      <w:bodyDiv w:val="1"/>
      <w:marLeft w:val="0"/>
      <w:marRight w:val="0"/>
      <w:marTop w:val="0"/>
      <w:marBottom w:val="0"/>
      <w:divBdr>
        <w:top w:val="none" w:sz="0" w:space="0" w:color="auto"/>
        <w:left w:val="none" w:sz="0" w:space="0" w:color="auto"/>
        <w:bottom w:val="none" w:sz="0" w:space="0" w:color="auto"/>
        <w:right w:val="none" w:sz="0" w:space="0" w:color="auto"/>
      </w:divBdr>
    </w:div>
    <w:div w:id="1410427169">
      <w:bodyDiv w:val="1"/>
      <w:marLeft w:val="0"/>
      <w:marRight w:val="0"/>
      <w:marTop w:val="0"/>
      <w:marBottom w:val="0"/>
      <w:divBdr>
        <w:top w:val="none" w:sz="0" w:space="0" w:color="auto"/>
        <w:left w:val="none" w:sz="0" w:space="0" w:color="auto"/>
        <w:bottom w:val="none" w:sz="0" w:space="0" w:color="auto"/>
        <w:right w:val="none" w:sz="0" w:space="0" w:color="auto"/>
      </w:divBdr>
    </w:div>
    <w:div w:id="1429620275">
      <w:bodyDiv w:val="1"/>
      <w:marLeft w:val="0"/>
      <w:marRight w:val="0"/>
      <w:marTop w:val="0"/>
      <w:marBottom w:val="0"/>
      <w:divBdr>
        <w:top w:val="none" w:sz="0" w:space="0" w:color="auto"/>
        <w:left w:val="none" w:sz="0" w:space="0" w:color="auto"/>
        <w:bottom w:val="none" w:sz="0" w:space="0" w:color="auto"/>
        <w:right w:val="none" w:sz="0" w:space="0" w:color="auto"/>
      </w:divBdr>
    </w:div>
    <w:div w:id="1444495318">
      <w:bodyDiv w:val="1"/>
      <w:marLeft w:val="0"/>
      <w:marRight w:val="0"/>
      <w:marTop w:val="0"/>
      <w:marBottom w:val="0"/>
      <w:divBdr>
        <w:top w:val="none" w:sz="0" w:space="0" w:color="auto"/>
        <w:left w:val="none" w:sz="0" w:space="0" w:color="auto"/>
        <w:bottom w:val="none" w:sz="0" w:space="0" w:color="auto"/>
        <w:right w:val="none" w:sz="0" w:space="0" w:color="auto"/>
      </w:divBdr>
    </w:div>
    <w:div w:id="1462074953">
      <w:bodyDiv w:val="1"/>
      <w:marLeft w:val="0"/>
      <w:marRight w:val="0"/>
      <w:marTop w:val="0"/>
      <w:marBottom w:val="0"/>
      <w:divBdr>
        <w:top w:val="none" w:sz="0" w:space="0" w:color="auto"/>
        <w:left w:val="none" w:sz="0" w:space="0" w:color="auto"/>
        <w:bottom w:val="none" w:sz="0" w:space="0" w:color="auto"/>
        <w:right w:val="none" w:sz="0" w:space="0" w:color="auto"/>
      </w:divBdr>
    </w:div>
    <w:div w:id="1530217518">
      <w:bodyDiv w:val="1"/>
      <w:marLeft w:val="0"/>
      <w:marRight w:val="0"/>
      <w:marTop w:val="0"/>
      <w:marBottom w:val="0"/>
      <w:divBdr>
        <w:top w:val="none" w:sz="0" w:space="0" w:color="auto"/>
        <w:left w:val="none" w:sz="0" w:space="0" w:color="auto"/>
        <w:bottom w:val="none" w:sz="0" w:space="0" w:color="auto"/>
        <w:right w:val="none" w:sz="0" w:space="0" w:color="auto"/>
      </w:divBdr>
    </w:div>
    <w:div w:id="1569657683">
      <w:bodyDiv w:val="1"/>
      <w:marLeft w:val="0"/>
      <w:marRight w:val="0"/>
      <w:marTop w:val="0"/>
      <w:marBottom w:val="0"/>
      <w:divBdr>
        <w:top w:val="none" w:sz="0" w:space="0" w:color="auto"/>
        <w:left w:val="none" w:sz="0" w:space="0" w:color="auto"/>
        <w:bottom w:val="none" w:sz="0" w:space="0" w:color="auto"/>
        <w:right w:val="none" w:sz="0" w:space="0" w:color="auto"/>
      </w:divBdr>
    </w:div>
    <w:div w:id="1668166922">
      <w:bodyDiv w:val="1"/>
      <w:marLeft w:val="0"/>
      <w:marRight w:val="0"/>
      <w:marTop w:val="0"/>
      <w:marBottom w:val="0"/>
      <w:divBdr>
        <w:top w:val="none" w:sz="0" w:space="0" w:color="auto"/>
        <w:left w:val="none" w:sz="0" w:space="0" w:color="auto"/>
        <w:bottom w:val="none" w:sz="0" w:space="0" w:color="auto"/>
        <w:right w:val="none" w:sz="0" w:space="0" w:color="auto"/>
      </w:divBdr>
    </w:div>
    <w:div w:id="1685746702">
      <w:bodyDiv w:val="1"/>
      <w:marLeft w:val="0"/>
      <w:marRight w:val="0"/>
      <w:marTop w:val="0"/>
      <w:marBottom w:val="0"/>
      <w:divBdr>
        <w:top w:val="none" w:sz="0" w:space="0" w:color="auto"/>
        <w:left w:val="none" w:sz="0" w:space="0" w:color="auto"/>
        <w:bottom w:val="none" w:sz="0" w:space="0" w:color="auto"/>
        <w:right w:val="none" w:sz="0" w:space="0" w:color="auto"/>
      </w:divBdr>
    </w:div>
    <w:div w:id="1768501291">
      <w:bodyDiv w:val="1"/>
      <w:marLeft w:val="0"/>
      <w:marRight w:val="0"/>
      <w:marTop w:val="0"/>
      <w:marBottom w:val="0"/>
      <w:divBdr>
        <w:top w:val="none" w:sz="0" w:space="0" w:color="auto"/>
        <w:left w:val="none" w:sz="0" w:space="0" w:color="auto"/>
        <w:bottom w:val="none" w:sz="0" w:space="0" w:color="auto"/>
        <w:right w:val="none" w:sz="0" w:space="0" w:color="auto"/>
      </w:divBdr>
    </w:div>
    <w:div w:id="1982036087">
      <w:bodyDiv w:val="1"/>
      <w:marLeft w:val="0"/>
      <w:marRight w:val="0"/>
      <w:marTop w:val="0"/>
      <w:marBottom w:val="0"/>
      <w:divBdr>
        <w:top w:val="none" w:sz="0" w:space="0" w:color="auto"/>
        <w:left w:val="none" w:sz="0" w:space="0" w:color="auto"/>
        <w:bottom w:val="none" w:sz="0" w:space="0" w:color="auto"/>
        <w:right w:val="none" w:sz="0" w:space="0" w:color="auto"/>
      </w:divBdr>
    </w:div>
    <w:div w:id="2025131543">
      <w:bodyDiv w:val="1"/>
      <w:marLeft w:val="0"/>
      <w:marRight w:val="0"/>
      <w:marTop w:val="0"/>
      <w:marBottom w:val="0"/>
      <w:divBdr>
        <w:top w:val="none" w:sz="0" w:space="0" w:color="auto"/>
        <w:left w:val="none" w:sz="0" w:space="0" w:color="auto"/>
        <w:bottom w:val="none" w:sz="0" w:space="0" w:color="auto"/>
        <w:right w:val="none" w:sz="0" w:space="0" w:color="auto"/>
      </w:divBdr>
    </w:div>
    <w:div w:id="2037540430">
      <w:bodyDiv w:val="1"/>
      <w:marLeft w:val="0"/>
      <w:marRight w:val="0"/>
      <w:marTop w:val="0"/>
      <w:marBottom w:val="0"/>
      <w:divBdr>
        <w:top w:val="none" w:sz="0" w:space="0" w:color="auto"/>
        <w:left w:val="none" w:sz="0" w:space="0" w:color="auto"/>
        <w:bottom w:val="none" w:sz="0" w:space="0" w:color="auto"/>
        <w:right w:val="none" w:sz="0" w:space="0" w:color="auto"/>
      </w:divBdr>
    </w:div>
    <w:div w:id="2059081943">
      <w:bodyDiv w:val="1"/>
      <w:marLeft w:val="0"/>
      <w:marRight w:val="0"/>
      <w:marTop w:val="0"/>
      <w:marBottom w:val="0"/>
      <w:divBdr>
        <w:top w:val="none" w:sz="0" w:space="0" w:color="auto"/>
        <w:left w:val="none" w:sz="0" w:space="0" w:color="auto"/>
        <w:bottom w:val="none" w:sz="0" w:space="0" w:color="auto"/>
        <w:right w:val="none" w:sz="0" w:space="0" w:color="auto"/>
      </w:divBdr>
    </w:div>
    <w:div w:id="2110000407">
      <w:bodyDiv w:val="1"/>
      <w:marLeft w:val="0"/>
      <w:marRight w:val="0"/>
      <w:marTop w:val="0"/>
      <w:marBottom w:val="0"/>
      <w:divBdr>
        <w:top w:val="none" w:sz="0" w:space="0" w:color="auto"/>
        <w:left w:val="none" w:sz="0" w:space="0" w:color="auto"/>
        <w:bottom w:val="none" w:sz="0" w:space="0" w:color="auto"/>
        <w:right w:val="none" w:sz="0" w:space="0" w:color="auto"/>
      </w:divBdr>
    </w:div>
    <w:div w:id="213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rtal.mtc.gob.pe" TargetMode="External"/><Relationship Id="rId1" Type="http://schemas.openxmlformats.org/officeDocument/2006/relationships/hyperlink" Target="http://www.acuerdoscomerciales.gob.pe/images/stories/eeuu/docs/DS_030_2006_RE.pdf"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Usuarios\ealarcon\AppData\Local\Microsoft\Windows\Temporary%20Internet%20Files\Content.Outlook\NUA06KFW\graficos_jose%20carlos.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D:\Usuarios\ealarcon\AppData\Local\Microsoft\Windows\Temporary%20Internet%20Files\Content.Outlook\NUA06KFW\graficos_jose%20carlos.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D:\Usuarios\ealarcon\AppData\Local\Microsoft\Windows\Temporary%20Internet%20Files\Content.Outlook\NUA06KFW\graficos_jose%20carlos.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d:\Users\bvergara\AppData\Local\Microsoft\Windows\Temporary%20Internet%20Files\Content.Outlook\DTLGY59V\Exportaci&#243;n%20Definitiva%202018%20-%20Data%20trabajada%20expo%20y%20mandato.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d:\Users\bvergara\AppData\Local\Microsoft\Windows\Temporary%20Internet%20Files\Content.Outlook\DTLGY59V\Exportaci&#243;n%20Definitiva%202018%20-%20Data%20trabajada%20expo%20y%20mandato.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d:\Users\bvergara\AppData\Local\Microsoft\Windows\Temporary%20Internet%20Files\Content.Outlook\DTLGY59V\Exportaci&#243;n%20Definitiva%202018%20-%20Data%20trabajada%20expo%20y%20mandato.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Regimenes de Ingreso - Cantidad de Declaraciones  y su Participación</a:t>
            </a:r>
            <a:r>
              <a:rPr lang="en-US" sz="1200" b="1" baseline="0"/>
              <a:t> Porcentual</a:t>
            </a:r>
            <a:r>
              <a:rPr lang="en-US" sz="1200" b="1"/>
              <a:t> - Año</a:t>
            </a:r>
            <a:r>
              <a:rPr lang="en-US" sz="1200" b="1" baseline="0"/>
              <a:t> 2018</a:t>
            </a:r>
            <a:endParaRPr lang="en-US" sz="1200" b="1"/>
          </a:p>
        </c:rich>
      </c:tx>
      <c:overlay val="0"/>
      <c:spPr>
        <a:noFill/>
        <a:ln>
          <a:noFill/>
        </a:ln>
        <a:effectLst/>
      </c:spPr>
    </c:title>
    <c:autoTitleDeleted val="0"/>
    <c:plotArea>
      <c:layout/>
      <c:ofPieChart>
        <c:ofPieType val="bar"/>
        <c:varyColors val="1"/>
        <c:ser>
          <c:idx val="0"/>
          <c:order val="0"/>
          <c:dPt>
            <c:idx val="0"/>
            <c:bubble3D val="0"/>
            <c:spPr>
              <a:solidFill>
                <a:schemeClr val="accent6"/>
              </a:solidFill>
              <a:ln w="19050">
                <a:solidFill>
                  <a:schemeClr val="lt1"/>
                </a:solidFill>
              </a:ln>
              <a:effectLst>
                <a:outerShdw blurRad="50800" dist="50800" dir="24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1-C16A-4189-A8B7-B73AF077BC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16A-4189-A8B7-B73AF077BC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16A-4189-A8B7-B73AF077BC8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16A-4189-A8B7-B73AF077BC8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16A-4189-A8B7-B73AF077BC8E}"/>
              </c:ext>
            </c:extLst>
          </c:dPt>
          <c:dLbls>
            <c:dLbl>
              <c:idx val="1"/>
              <c:layout>
                <c:manualLayout>
                  <c:x val="2.5000113984014881E-2"/>
                  <c:y val="-5.476850818748874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C16A-4189-A8B7-B73AF077BC8E}"/>
                </c:ext>
                <c:ext xmlns:c15="http://schemas.microsoft.com/office/drawing/2012/chart" uri="{CE6537A1-D6FC-4f65-9D91-7224C49458BB}"/>
              </c:extLst>
            </c:dLbl>
            <c:dLbl>
              <c:idx val="2"/>
              <c:layout>
                <c:manualLayout>
                  <c:x val="1.6361548556430343E-2"/>
                  <c:y val="-1.1719160104986876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C16A-4189-A8B7-B73AF077BC8E}"/>
                </c:ext>
                <c:ext xmlns:c15="http://schemas.microsoft.com/office/drawing/2012/chart" uri="{CE6537A1-D6FC-4f65-9D91-7224C49458BB}"/>
              </c:extLst>
            </c:dLbl>
            <c:dLbl>
              <c:idx val="3"/>
              <c:layout>
                <c:manualLayout>
                  <c:x val="2.8201006124234471E-2"/>
                  <c:y val="2.999599008457276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C16A-4189-A8B7-B73AF077BC8E}"/>
                </c:ext>
                <c:ext xmlns:c15="http://schemas.microsoft.com/office/drawing/2012/chart" uri="{CE6537A1-D6FC-4f65-9D91-7224C49458BB}"/>
              </c:extLst>
            </c:dLbl>
            <c:dLbl>
              <c:idx val="4"/>
              <c:layout>
                <c:manualLayout>
                  <c:x val="2.1345444514861235E-2"/>
                  <c:y val="0.1298431572571647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C16A-4189-A8B7-B73AF077BC8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Graficos_2018!$B$20:$B$23</c:f>
              <c:strCache>
                <c:ptCount val="4"/>
                <c:pt idx="0">
                  <c:v>Importación para el Consumo</c:v>
                </c:pt>
                <c:pt idx="1">
                  <c:v>Depósito Aduanero</c:v>
                </c:pt>
                <c:pt idx="2">
                  <c:v>Admisión Temporal para Reexportación en el mismo estado</c:v>
                </c:pt>
                <c:pt idx="3">
                  <c:v>Admisión Temporal para Perfeccionamiento Activo</c:v>
                </c:pt>
              </c:strCache>
            </c:strRef>
          </c:cat>
          <c:val>
            <c:numRef>
              <c:f>Graficos_2018!$C$20:$C$23</c:f>
              <c:numCache>
                <c:formatCode>#,##0</c:formatCode>
                <c:ptCount val="4"/>
                <c:pt idx="0">
                  <c:v>792655</c:v>
                </c:pt>
                <c:pt idx="1">
                  <c:v>7875</c:v>
                </c:pt>
                <c:pt idx="2">
                  <c:v>3042</c:v>
                </c:pt>
                <c:pt idx="3">
                  <c:v>738</c:v>
                </c:pt>
              </c:numCache>
            </c:numRef>
          </c:val>
          <c:extLst xmlns:c16r2="http://schemas.microsoft.com/office/drawing/2015/06/chart">
            <c:ext xmlns:c16="http://schemas.microsoft.com/office/drawing/2014/chart" uri="{C3380CC4-5D6E-409C-BE32-E72D297353CC}">
              <c16:uniqueId val="{0000000A-C16A-4189-A8B7-B73AF077BC8E}"/>
            </c:ext>
          </c:extLst>
        </c:ser>
        <c:dLbls>
          <c:showLegendKey val="0"/>
          <c:showVal val="0"/>
          <c:showCatName val="0"/>
          <c:showSerName val="0"/>
          <c:showPercent val="0"/>
          <c:showBubbleSize val="0"/>
          <c:showLeaderLines val="1"/>
        </c:dLbls>
        <c:gapWidth val="150"/>
        <c:splitType val="pos"/>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0.18303119970455342"/>
          <c:y val="0.76851615714027666"/>
          <c:w val="0.69227077865266839"/>
          <c:h val="0.20370589093030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PE" sz="1200" b="1"/>
              <a:t>Regimenes de Ingreso - Valor FOB US$ y su</a:t>
            </a:r>
            <a:r>
              <a:rPr lang="es-PE" sz="1200" b="1" baseline="0"/>
              <a:t> Participación - Año 2018</a:t>
            </a:r>
            <a:r>
              <a:rPr lang="es-PE" sz="1200" b="1"/>
              <a:t>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3333333333334E-2"/>
          <c:y val="0.35397820064158642"/>
          <c:w val="0.81388888888888888"/>
          <c:h val="0.3757914114902303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48F-4956-AD95-9A87DEFD957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48F-4956-AD95-9A87DEFD957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48F-4956-AD95-9A87DEFD957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48F-4956-AD95-9A87DEFD9571}"/>
              </c:ext>
            </c:extLst>
          </c:dPt>
          <c:dLbls>
            <c:dLbl>
              <c:idx val="1"/>
              <c:layout>
                <c:manualLayout>
                  <c:x val="-0.15202318460192477"/>
                  <c:y val="-1.4914698162729648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648F-4956-AD95-9A87DEFD9571}"/>
                </c:ext>
                <c:ext xmlns:c15="http://schemas.microsoft.com/office/drawing/2012/chart" uri="{CE6537A1-D6FC-4f65-9D91-7224C49458BB}"/>
              </c:extLst>
            </c:dLbl>
            <c:dLbl>
              <c:idx val="2"/>
              <c:layout>
                <c:manualLayout>
                  <c:x val="9.6132199132849955E-2"/>
                  <c:y val="-2.5136879692364035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648F-4956-AD95-9A87DEFD9571}"/>
                </c:ext>
                <c:ext xmlns:c15="http://schemas.microsoft.com/office/drawing/2012/chart" uri="{CE6537A1-D6FC-4f65-9D91-7224C49458BB}"/>
              </c:extLst>
            </c:dLbl>
            <c:dLbl>
              <c:idx val="3"/>
              <c:layout>
                <c:manualLayout>
                  <c:x val="0.23047659667541556"/>
                  <c:y val="-6.106846019247592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648F-4956-AD95-9A87DEFD957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Graficos_2018!$H$34:$H$37</c:f>
              <c:strCache>
                <c:ptCount val="4"/>
                <c:pt idx="0">
                  <c:v>Importación para el Consumo</c:v>
                </c:pt>
                <c:pt idx="1">
                  <c:v>Depósito Aduanero</c:v>
                </c:pt>
                <c:pt idx="2">
                  <c:v>Admisión Temporal para Reexportación en el mismo estado</c:v>
                </c:pt>
                <c:pt idx="3">
                  <c:v>Admisión Temporal para Perfeccionamiento Activo</c:v>
                </c:pt>
              </c:strCache>
            </c:strRef>
          </c:cat>
          <c:val>
            <c:numRef>
              <c:f>Graficos_2018!$I$34:$I$37</c:f>
              <c:numCache>
                <c:formatCode>#,##0</c:formatCode>
                <c:ptCount val="4"/>
                <c:pt idx="0">
                  <c:v>41122293902.490997</c:v>
                </c:pt>
                <c:pt idx="1">
                  <c:v>2831568172.0419998</c:v>
                </c:pt>
                <c:pt idx="2">
                  <c:v>2525382283.5689998</c:v>
                </c:pt>
                <c:pt idx="3">
                  <c:v>320749563.19</c:v>
                </c:pt>
              </c:numCache>
            </c:numRef>
          </c:val>
          <c:extLst xmlns:c16r2="http://schemas.microsoft.com/office/drawing/2015/06/chart">
            <c:ext xmlns:c16="http://schemas.microsoft.com/office/drawing/2014/chart" uri="{C3380CC4-5D6E-409C-BE32-E72D297353CC}">
              <c16:uniqueId val="{00000008-648F-4956-AD95-9A87DEFD957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303127734033245"/>
          <c:y val="0.76388670166229211"/>
          <c:w val="0.75338188976377962"/>
          <c:h val="0.208335520559930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sz="1100" b="1" i="0" baseline="0">
                <a:effectLst/>
              </a:rPr>
              <a:t>Regimenes de Ingreso - Peso Neto Kgrs  y su Participación - Año 2018 </a:t>
            </a:r>
            <a:endParaRPr lang="es-PE" sz="1100">
              <a:effectLst/>
            </a:endParaRPr>
          </a:p>
        </c:rich>
      </c:tx>
      <c:overlay val="0"/>
      <c:spPr>
        <a:noFill/>
        <a:ln>
          <a:noFill/>
        </a:ln>
        <a:effectLst/>
      </c:spPr>
    </c:title>
    <c:autoTitleDeleted val="0"/>
    <c:plotArea>
      <c:layout>
        <c:manualLayout>
          <c:layoutTarget val="inner"/>
          <c:xMode val="edge"/>
          <c:yMode val="edge"/>
          <c:x val="0.10138888888888889"/>
          <c:y val="0.23360783027121615"/>
          <c:w val="0.89861111111111114"/>
          <c:h val="0.42671733741615642"/>
        </c:manualLayout>
      </c:layout>
      <c:ofPieChart>
        <c:ofPieType val="bar"/>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3C2-4359-AB40-85CAC5CA6A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3C2-4359-AB40-85CAC5CA6A3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3C2-4359-AB40-85CAC5CA6A3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3C2-4359-AB40-85CAC5CA6A3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3C2-4359-AB40-85CAC5CA6A3E}"/>
              </c:ext>
            </c:extLst>
          </c:dPt>
          <c:dLbls>
            <c:dLbl>
              <c:idx val="1"/>
              <c:layout>
                <c:manualLayout>
                  <c:x val="-8.1520450568678918E-2"/>
                  <c:y val="2.888086905803439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3C2-4359-AB40-85CAC5CA6A3E}"/>
                </c:ext>
                <c:ext xmlns:c15="http://schemas.microsoft.com/office/drawing/2012/chart" uri="{CE6537A1-D6FC-4f65-9D91-7224C49458BB}"/>
              </c:extLst>
            </c:dLbl>
            <c:dLbl>
              <c:idx val="2"/>
              <c:layout>
                <c:manualLayout>
                  <c:x val="0.2805423228346457"/>
                  <c:y val="0.2063856080489938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3C2-4359-AB40-85CAC5CA6A3E}"/>
                </c:ext>
                <c:ext xmlns:c15="http://schemas.microsoft.com/office/drawing/2012/chart" uri="{CE6537A1-D6FC-4f65-9D91-7224C49458BB}"/>
              </c:extLst>
            </c:dLbl>
            <c:dLbl>
              <c:idx val="3"/>
              <c:layout>
                <c:manualLayout>
                  <c:x val="3.7981627296587925E-2"/>
                  <c:y val="0.1580460775736366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33C2-4359-AB40-85CAC5CA6A3E}"/>
                </c:ext>
                <c:ext xmlns:c15="http://schemas.microsoft.com/office/drawing/2012/chart" uri="{CE6537A1-D6FC-4f65-9D91-7224C49458BB}"/>
              </c:extLst>
            </c:dLbl>
            <c:dLbl>
              <c:idx val="4"/>
              <c:layout>
                <c:manualLayout>
                  <c:x val="5.3315235797138261E-2"/>
                  <c:y val="0.28332312627588219"/>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33C2-4359-AB40-85CAC5CA6A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Graficos_2018!$D$54:$D$57</c:f>
              <c:strCache>
                <c:ptCount val="4"/>
                <c:pt idx="0">
                  <c:v>Importación para el Consumo</c:v>
                </c:pt>
                <c:pt idx="1">
                  <c:v>Depósito Aduanero</c:v>
                </c:pt>
                <c:pt idx="2">
                  <c:v>Admisión Temporal para Reexportación en el mismo estado</c:v>
                </c:pt>
                <c:pt idx="3">
                  <c:v>Admisión Temporal para Perfeccionamiento Activo</c:v>
                </c:pt>
              </c:strCache>
            </c:strRef>
          </c:cat>
          <c:val>
            <c:numRef>
              <c:f>Graficos_2018!$E$54:$E$57</c:f>
              <c:numCache>
                <c:formatCode>#,##0</c:formatCode>
                <c:ptCount val="4"/>
                <c:pt idx="0">
                  <c:v>36873445464.584999</c:v>
                </c:pt>
                <c:pt idx="1">
                  <c:v>2538558155.717</c:v>
                </c:pt>
                <c:pt idx="2">
                  <c:v>181821506.62099999</c:v>
                </c:pt>
                <c:pt idx="3">
                  <c:v>205320508.34400001</c:v>
                </c:pt>
              </c:numCache>
            </c:numRef>
          </c:val>
          <c:extLst xmlns:c16r2="http://schemas.microsoft.com/office/drawing/2015/06/chart">
            <c:ext xmlns:c16="http://schemas.microsoft.com/office/drawing/2014/chart" uri="{C3380CC4-5D6E-409C-BE32-E72D297353CC}">
              <c16:uniqueId val="{0000000A-33C2-4359-AB40-85CAC5CA6A3E}"/>
            </c:ext>
          </c:extLst>
        </c:ser>
        <c:dLbls>
          <c:showLegendKey val="0"/>
          <c:showVal val="0"/>
          <c:showCatName val="0"/>
          <c:showSerName val="0"/>
          <c:showPercent val="0"/>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0.18303127734033245"/>
          <c:y val="0.77777559055118106"/>
          <c:w val="0.76449300087489069"/>
          <c:h val="0.19444663167104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Cantidad</a:t>
            </a:r>
            <a:r>
              <a:rPr lang="en-US" b="1" baseline="0"/>
              <a:t> de </a:t>
            </a:r>
            <a:r>
              <a:rPr lang="en-US" b="1"/>
              <a:t>Exportadores</a:t>
            </a:r>
          </a:p>
        </c:rich>
      </c:tx>
      <c:layout>
        <c:manualLayout>
          <c:xMode val="edge"/>
          <c:yMode val="edge"/>
          <c:x val="0.42532727762338018"/>
          <c:y val="3.3806618899422596E-2"/>
        </c:manualLayout>
      </c:layout>
      <c:overlay val="0"/>
      <c:spPr>
        <a:noFill/>
        <a:ln>
          <a:noFill/>
        </a:ln>
        <a:effectLst/>
      </c:spPr>
    </c:title>
    <c:autoTitleDeleted val="0"/>
    <c:plotArea>
      <c:layout/>
      <c:barChart>
        <c:barDir val="col"/>
        <c:grouping val="clustered"/>
        <c:varyColors val="0"/>
        <c:ser>
          <c:idx val="0"/>
          <c:order val="0"/>
          <c:tx>
            <c:strRef>
              <c:f>Hoja1!$C$16</c:f>
              <c:strCache>
                <c:ptCount val="1"/>
                <c:pt idx="0">
                  <c:v>Exportadores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Hoja1!$B$17:$B$25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Hoja1!$C$17:$C$25</c:f>
              <c:numCache>
                <c:formatCode>#,##0</c:formatCode>
                <c:ptCount val="9"/>
                <c:pt idx="0">
                  <c:v>7577</c:v>
                </c:pt>
                <c:pt idx="1">
                  <c:v>8066</c:v>
                </c:pt>
                <c:pt idx="2">
                  <c:v>8278</c:v>
                </c:pt>
                <c:pt idx="3">
                  <c:v>8296</c:v>
                </c:pt>
                <c:pt idx="4">
                  <c:v>8482</c:v>
                </c:pt>
                <c:pt idx="5">
                  <c:v>7875</c:v>
                </c:pt>
                <c:pt idx="6">
                  <c:v>7711</c:v>
                </c:pt>
                <c:pt idx="7">
                  <c:v>7944</c:v>
                </c:pt>
                <c:pt idx="8">
                  <c:v>8107</c:v>
                </c:pt>
              </c:numCache>
            </c:numRef>
          </c:val>
          <c:extLst xmlns:c16r2="http://schemas.microsoft.com/office/drawing/2015/06/chart">
            <c:ext xmlns:c16="http://schemas.microsoft.com/office/drawing/2014/chart" uri="{C3380CC4-5D6E-409C-BE32-E72D297353CC}">
              <c16:uniqueId val="{00000000-E6D4-4CB4-AA7A-CAED72106082}"/>
            </c:ext>
          </c:extLst>
        </c:ser>
        <c:dLbls>
          <c:showLegendKey val="0"/>
          <c:showVal val="0"/>
          <c:showCatName val="0"/>
          <c:showSerName val="0"/>
          <c:showPercent val="0"/>
          <c:showBubbleSize val="0"/>
        </c:dLbls>
        <c:gapWidth val="100"/>
        <c:overlap val="-27"/>
        <c:axId val="114056576"/>
        <c:axId val="114070656"/>
      </c:barChart>
      <c:catAx>
        <c:axId val="1140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4070656"/>
        <c:crosses val="autoZero"/>
        <c:auto val="1"/>
        <c:lblAlgn val="ctr"/>
        <c:lblOffset val="100"/>
        <c:noMultiLvlLbl val="0"/>
      </c:catAx>
      <c:valAx>
        <c:axId val="11407065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4056576"/>
        <c:crosses val="autoZero"/>
        <c:crossBetween val="between"/>
        <c:majorUnit val="3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Cantidad</a:t>
            </a:r>
            <a:r>
              <a:rPr lang="en-US" b="1" baseline="0"/>
              <a:t> de declaraciones de Exportación Definitiva</a:t>
            </a:r>
            <a:endParaRPr lang="en-US" b="1"/>
          </a:p>
        </c:rich>
      </c:tx>
      <c:overlay val="0"/>
      <c:spPr>
        <a:noFill/>
        <a:ln>
          <a:noFill/>
        </a:ln>
        <a:effectLst/>
      </c:spPr>
    </c:title>
    <c:autoTitleDeleted val="0"/>
    <c:plotArea>
      <c:layout/>
      <c:barChart>
        <c:barDir val="col"/>
        <c:grouping val="clustered"/>
        <c:varyColors val="0"/>
        <c:ser>
          <c:idx val="0"/>
          <c:order val="0"/>
          <c:tx>
            <c:strRef>
              <c:f>Hoja1!$C$3</c:f>
              <c:strCache>
                <c:ptCount val="1"/>
                <c:pt idx="0">
                  <c:v>DAM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Hoja1!$B$4:$B$12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Hoja1!$C$4:$C$12</c:f>
              <c:numCache>
                <c:formatCode>#,##0</c:formatCode>
                <c:ptCount val="9"/>
                <c:pt idx="0">
                  <c:v>250001</c:v>
                </c:pt>
                <c:pt idx="1">
                  <c:v>277752</c:v>
                </c:pt>
                <c:pt idx="2">
                  <c:v>287823</c:v>
                </c:pt>
                <c:pt idx="3">
                  <c:v>292189</c:v>
                </c:pt>
                <c:pt idx="4">
                  <c:v>311347</c:v>
                </c:pt>
                <c:pt idx="5">
                  <c:v>310353</c:v>
                </c:pt>
                <c:pt idx="6">
                  <c:v>319596</c:v>
                </c:pt>
                <c:pt idx="7">
                  <c:v>339403</c:v>
                </c:pt>
                <c:pt idx="8">
                  <c:v>350974</c:v>
                </c:pt>
              </c:numCache>
            </c:numRef>
          </c:val>
          <c:extLst xmlns:c16r2="http://schemas.microsoft.com/office/drawing/2015/06/chart">
            <c:ext xmlns:c16="http://schemas.microsoft.com/office/drawing/2014/chart" uri="{C3380CC4-5D6E-409C-BE32-E72D297353CC}">
              <c16:uniqueId val="{00000000-88F1-4B8B-B11E-B91C4D6EE768}"/>
            </c:ext>
          </c:extLst>
        </c:ser>
        <c:dLbls>
          <c:showLegendKey val="0"/>
          <c:showVal val="0"/>
          <c:showCatName val="0"/>
          <c:showSerName val="0"/>
          <c:showPercent val="0"/>
          <c:showBubbleSize val="0"/>
        </c:dLbls>
        <c:gapWidth val="100"/>
        <c:overlap val="-27"/>
        <c:axId val="116067712"/>
        <c:axId val="116069504"/>
      </c:barChart>
      <c:catAx>
        <c:axId val="11606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6069504"/>
        <c:crosses val="autoZero"/>
        <c:auto val="1"/>
        <c:lblAlgn val="ctr"/>
        <c:lblOffset val="100"/>
        <c:noMultiLvlLbl val="0"/>
      </c:catAx>
      <c:valAx>
        <c:axId val="11606950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6067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Hoja1!$C$29</c:f>
              <c:strCache>
                <c:ptCount val="1"/>
                <c:pt idx="0">
                  <c:v>Mandatos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Hoja1!$B$30:$B$42</c:f>
              <c:strCache>
                <c:ptCount val="13"/>
                <c:pt idx="0">
                  <c:v>Dic - 17</c:v>
                </c:pt>
                <c:pt idx="1">
                  <c:v>Ene - 18</c:v>
                </c:pt>
                <c:pt idx="2">
                  <c:v>Feb - 18</c:v>
                </c:pt>
                <c:pt idx="3">
                  <c:v>Mar - 18</c:v>
                </c:pt>
                <c:pt idx="4">
                  <c:v>Abr - 18</c:v>
                </c:pt>
                <c:pt idx="5">
                  <c:v>May - 18</c:v>
                </c:pt>
                <c:pt idx="6">
                  <c:v>Junio - 18</c:v>
                </c:pt>
                <c:pt idx="7">
                  <c:v>Julio - 18</c:v>
                </c:pt>
                <c:pt idx="8">
                  <c:v>Agos - 18</c:v>
                </c:pt>
                <c:pt idx="9">
                  <c:v>Set -18</c:v>
                </c:pt>
                <c:pt idx="10">
                  <c:v>Oct - 18</c:v>
                </c:pt>
                <c:pt idx="11">
                  <c:v>Nov 18</c:v>
                </c:pt>
                <c:pt idx="12">
                  <c:v>Dic - 18</c:v>
                </c:pt>
              </c:strCache>
            </c:strRef>
          </c:cat>
          <c:val>
            <c:numRef>
              <c:f>Hoja1!$C$30:$C$42</c:f>
              <c:numCache>
                <c:formatCode>#,##0</c:formatCode>
                <c:ptCount val="13"/>
                <c:pt idx="0">
                  <c:v>238</c:v>
                </c:pt>
                <c:pt idx="1">
                  <c:v>635</c:v>
                </c:pt>
                <c:pt idx="2">
                  <c:v>645</c:v>
                </c:pt>
                <c:pt idx="3">
                  <c:v>715</c:v>
                </c:pt>
                <c:pt idx="4">
                  <c:v>760</c:v>
                </c:pt>
                <c:pt idx="5">
                  <c:v>828</c:v>
                </c:pt>
                <c:pt idx="6">
                  <c:v>744</c:v>
                </c:pt>
                <c:pt idx="7">
                  <c:v>912</c:v>
                </c:pt>
                <c:pt idx="8">
                  <c:v>1042</c:v>
                </c:pt>
                <c:pt idx="9">
                  <c:v>992</c:v>
                </c:pt>
                <c:pt idx="10">
                  <c:v>1203</c:v>
                </c:pt>
                <c:pt idx="11">
                  <c:v>1191</c:v>
                </c:pt>
                <c:pt idx="12">
                  <c:v>1179</c:v>
                </c:pt>
              </c:numCache>
            </c:numRef>
          </c:val>
          <c:extLst xmlns:c16r2="http://schemas.microsoft.com/office/drawing/2015/06/chart">
            <c:ext xmlns:c16="http://schemas.microsoft.com/office/drawing/2014/chart" uri="{C3380CC4-5D6E-409C-BE32-E72D297353CC}">
              <c16:uniqueId val="{00000000-EB4B-434F-B3AE-ACFD42303337}"/>
            </c:ext>
          </c:extLst>
        </c:ser>
        <c:dLbls>
          <c:showLegendKey val="0"/>
          <c:showVal val="0"/>
          <c:showCatName val="0"/>
          <c:showSerName val="0"/>
          <c:showPercent val="0"/>
          <c:showBubbleSize val="0"/>
        </c:dLbls>
        <c:gapWidth val="100"/>
        <c:overlap val="-27"/>
        <c:axId val="116092288"/>
        <c:axId val="116110464"/>
      </c:barChart>
      <c:catAx>
        <c:axId val="11609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6110464"/>
        <c:crosses val="autoZero"/>
        <c:auto val="1"/>
        <c:lblAlgn val="ctr"/>
        <c:lblOffset val="100"/>
        <c:noMultiLvlLbl val="0"/>
      </c:catAx>
      <c:valAx>
        <c:axId val="11611046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160922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o_x0020_de_x0020_recepci_x00f3_n xmlns="6a98ec79-da7b-4f77-9b34-ddf30c6541c7" xsi:nil="true"/>
    <Anio xmlns="6a98ec79-da7b-4f77-9b34-ddf30c6541c7" xsi:nil="true"/>
    <Tipo_x0020_proyecto_x0020_normativo xmlns="6a98ec79-da7b-4f77-9b34-ddf30c6541c7" xsi:nil="true"/>
    <Fecha_x0020_de_x0020_Asignaci_x00f3_n xmlns="6a98ec79-da7b-4f77-9b34-ddf30c6541c7" xsi:nil="true"/>
    <Estado_x0020_de_x0020_Tramite xmlns="6a98ec79-da7b-4f77-9b34-ddf30c6541c7">Congreso</Estado_x0020_de_x0020_Tramite>
    <Proyecto_x0020_de_x0020_Ley xmlns="6a98ec79-da7b-4f77-9b34-ddf30c6541c7" xsi:nil="true"/>
    <Norma_x0020_Emitida xmlns="6a98ec79-da7b-4f77-9b34-ddf30c6541c7" xsi:nil="true"/>
    <Origen_x0020_documento xmlns="6a98ec79-da7b-4f77-9b34-ddf30c6541c7" xsi:nil="true"/>
    <AsignadoA xmlns="6a98ec79-da7b-4f77-9b34-ddf30c6541c7" xsi:nil="true"/>
    <Asunto xmlns="6a98ec79-da7b-4f77-9b34-ddf30c6541c7" xsi:nil="true"/>
    <Antecedentes xmlns="6a98ec79-da7b-4f77-9b34-ddf30c6541c7" xsi:nil="true"/>
    <Fecha_x0020_recepci_x00f3_n xmlns="6a98ec79-da7b-4f77-9b34-ddf30c6541c7" xsi:nil="true"/>
    <Documentos_x0020_relacionados xmlns="6a98ec79-da7b-4f77-9b34-ddf30c6541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C87FB3BF115B469A4ED9E6F367C00B" ma:contentTypeVersion="23" ma:contentTypeDescription="Crear nuevo documento." ma:contentTypeScope="" ma:versionID="198d02fc6d1d2a5b290b723142d18807">
  <xsd:schema xmlns:xsd="http://www.w3.org/2001/XMLSchema" xmlns:xs="http://www.w3.org/2001/XMLSchema" xmlns:p="http://schemas.microsoft.com/office/2006/metadata/properties" xmlns:ns2="6a98ec79-da7b-4f77-9b34-ddf30c6541c7" xmlns:ns3="b674dc15-50d7-4bd7-b586-10f281dd6e98" targetNamespace="http://schemas.microsoft.com/office/2006/metadata/properties" ma:root="true" ma:fieldsID="7a39d897af19421f35b9c0238ccb1b52" ns2:_="" ns3:_="">
    <xsd:import namespace="6a98ec79-da7b-4f77-9b34-ddf30c6541c7"/>
    <xsd:import namespace="b674dc15-50d7-4bd7-b586-10f281dd6e98"/>
    <xsd:element name="properties">
      <xsd:complexType>
        <xsd:sequence>
          <xsd:element name="documentManagement">
            <xsd:complexType>
              <xsd:all>
                <xsd:element ref="ns2:Documento_x0020_de_x0020_recepci_x00f3_n" minOccurs="0"/>
                <xsd:element ref="ns2:Antecedentes" minOccurs="0"/>
                <xsd:element ref="ns2:Asunto" minOccurs="0"/>
                <xsd:element ref="ns2:AsignadoA" minOccurs="0"/>
                <xsd:element ref="ns2:Fecha_x0020_de_x0020_Asignaci_x00f3_n" minOccurs="0"/>
                <xsd:element ref="ns2:Documentos_x0020_relacionados" minOccurs="0"/>
                <xsd:element ref="ns2:Estado_x0020_de_x0020_Tramite" minOccurs="0"/>
                <xsd:element ref="ns2:Fecha_x0020_recepci_x00f3_n" minOccurs="0"/>
                <xsd:element ref="ns2:Proyecto_x0020_de_x0020_Ley" minOccurs="0"/>
                <xsd:element ref="ns2:Anio" minOccurs="0"/>
                <xsd:element ref="ns2:Origen_x0020_documento" minOccurs="0"/>
                <xsd:element ref="ns2:Tipo_x0020_proyecto_x0020_normativo" minOccurs="0"/>
                <xsd:element ref="ns2:Norma_x0020_Emitida"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ec79-da7b-4f77-9b34-ddf30c6541c7" elementFormDefault="qualified">
    <xsd:import namespace="http://schemas.microsoft.com/office/2006/documentManagement/types"/>
    <xsd:import namespace="http://schemas.microsoft.com/office/infopath/2007/PartnerControls"/>
    <xsd:element name="Documento_x0020_de_x0020_recepci_x00f3_n" ma:index="2" nillable="true" ma:displayName="Documento de recepción" ma:internalName="Documento_x0020_de_x0020_recepci_x00f3_n">
      <xsd:simpleType>
        <xsd:restriction base="dms:Text">
          <xsd:maxLength value="255"/>
        </xsd:restriction>
      </xsd:simpleType>
    </xsd:element>
    <xsd:element name="Antecedentes" ma:index="3" nillable="true" ma:displayName="Archivos" ma:indexed="true" ma:list="{9ddb9250-0900-4559-8906-04d24f1d2d4e}" ma:internalName="Antecedentes" ma:showField="Title">
      <xsd:simpleType>
        <xsd:restriction base="dms:Lookup"/>
      </xsd:simpleType>
    </xsd:element>
    <xsd:element name="Asunto" ma:index="10" nillable="true" ma:displayName="Asunto" ma:internalName="Asunto">
      <xsd:simpleType>
        <xsd:restriction base="dms:Note">
          <xsd:maxLength value="255"/>
        </xsd:restriction>
      </xsd:simpleType>
    </xsd:element>
    <xsd:element name="AsignadoA" ma:index="11" nillable="true" ma:displayName="AsignadoA" ma:format="Dropdown" ma:internalName="AsignadoA">
      <xsd:simpleType>
        <xsd:restriction base="dms:Choice">
          <xsd:enumeration value="Alarcón Solis Edith"/>
          <xsd:enumeration value="Franco Guevara Samuel"/>
          <xsd:enumeration value="Ledesma Vilchez Ivan Genaro"/>
          <xsd:enumeration value="Medina Zavala Juan Leopoldo"/>
          <xsd:enumeration value="Quiñones Duran MIlldred Maria"/>
          <xsd:enumeration value="Ruiz Calderon Roberto"/>
          <xsd:enumeration value="Samanamu Loayza Julia Rossana"/>
          <xsd:enumeration value="Santillan Valdivia Gladys Angelita"/>
          <xsd:enumeration value="Vergara Leon Benjamin"/>
        </xsd:restriction>
      </xsd:simpleType>
    </xsd:element>
    <xsd:element name="Fecha_x0020_de_x0020_Asignaci_x00f3_n" ma:index="12" nillable="true" ma:displayName="Fecha de Asignación" ma:format="DateOnly" ma:internalName="Fecha_x0020_de_x0020_Asignaci_x00f3_n">
      <xsd:simpleType>
        <xsd:restriction base="dms:DateTime"/>
      </xsd:simpleType>
    </xsd:element>
    <xsd:element name="Documentos_x0020_relacionados" ma:index="13" nillable="true" ma:displayName="Documentos relacionados" ma:internalName="Documentos_x0020_relacionados">
      <xsd:simpleType>
        <xsd:restriction base="dms:Note">
          <xsd:maxLength value="255"/>
        </xsd:restriction>
      </xsd:simpleType>
    </xsd:element>
    <xsd:element name="Estado_x0020_de_x0020_Tramite" ma:index="14" nillable="true" ma:displayName="Estado de Tramite" ma:default="Congreso" ma:format="Dropdown" ma:internalName="Estado_x0020_de_x0020_Tramite">
      <xsd:simpleType>
        <xsd:restriction base="dms:Choice">
          <xsd:enumeration value="Congreso"/>
          <xsd:enumeration value="Gerencia de Normas Aduaneras"/>
          <xsd:enumeration value="Intendencia Nacional Juridico Aduanera"/>
          <xsd:enumeration value="Ministerio de Economia y Finanzas"/>
          <xsd:enumeration value="Superintendencia Nacional"/>
          <xsd:enumeration value="Superintendencia Nacional Adjunta de Aduanas"/>
        </xsd:restriction>
      </xsd:simpleType>
    </xsd:element>
    <xsd:element name="Fecha_x0020_recepci_x00f3_n" ma:index="15" nillable="true" ma:displayName="Fecha de Expediente" ma:format="DateOnly" ma:internalName="Fecha_x0020_recepci_x00f3_n">
      <xsd:simpleType>
        <xsd:restriction base="dms:DateTime"/>
      </xsd:simpleType>
    </xsd:element>
    <xsd:element name="Proyecto_x0020_de_x0020_Ley" ma:index="16" nillable="true" ma:displayName="Proyecto de Ley" ma:internalName="Proyecto_x0020_de_x0020_Ley">
      <xsd:simpleType>
        <xsd:restriction base="dms:Note">
          <xsd:maxLength value="255"/>
        </xsd:restriction>
      </xsd:simpleType>
    </xsd:element>
    <xsd:element name="Anio" ma:index="17" nillable="true" ma:displayName="Anio" ma:format="Dropdown" ma:internalName="Anio">
      <xsd:simpleType>
        <xsd:restriction base="dms:Choice">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en_x0020_documento" ma:index="18" nillable="true" ma:displayName="Origen documento" ma:format="Dropdown" ma:internalName="Origen_x0020_documento">
      <xsd:simpleType>
        <xsd:restriction base="dms:Choice">
          <xsd:enumeration value="Congreso"/>
          <xsd:enumeration value="INCA"/>
          <xsd:enumeration value="INDIA"/>
          <xsd:enumeration value="Intendencia de Aduana Marítima del Callao"/>
          <xsd:enumeration value="Ministerio de Agricultura"/>
          <xsd:enumeration value="Ministerio de Economía y Finanzas"/>
          <xsd:enumeration value="Ministerio de la Producción"/>
          <xsd:enumeration value="Ministerio de Relaciones Exteriores"/>
        </xsd:restriction>
      </xsd:simpleType>
    </xsd:element>
    <xsd:element name="Tipo_x0020_proyecto_x0020_normativo" ma:index="19" nillable="true" ma:displayName="Tipo proyecto normativo" ma:format="Dropdown" ma:internalName="Tipo_x0020_proyecto_x0020_normativo">
      <xsd:simpleType>
        <xsd:restriction base="dms:Choice">
          <xsd:enumeration value="Decreto Supremo"/>
          <xsd:enumeration value="Decreto Legislativo"/>
          <xsd:enumeration value="Decreto de Urgencia"/>
          <xsd:enumeration value="Ley"/>
          <xsd:enumeration value="Resolución de Superintendencia"/>
          <xsd:enumeration value="Resolución de Intendencia"/>
          <xsd:enumeration value="Resolución Ministerial"/>
        </xsd:restriction>
      </xsd:simpleType>
    </xsd:element>
    <xsd:element name="Norma_x0020_Emitida" ma:index="20" nillable="true" ma:displayName="Norma Emitida" ma:internalName="Norma_x0020_Emitida">
      <xsd:simpleType>
        <xsd:restriction base="dms:Note">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4dc15-50d7-4bd7-b586-10f281dd6e98"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EB6DA-9107-44BE-A650-005C4A18FF43}">
  <ds:schemaRefs>
    <ds:schemaRef ds:uri="http://schemas.microsoft.com/sharepoint/v3/contenttype/forms"/>
  </ds:schemaRefs>
</ds:datastoreItem>
</file>

<file path=customXml/itemProps2.xml><?xml version="1.0" encoding="utf-8"?>
<ds:datastoreItem xmlns:ds="http://schemas.openxmlformats.org/officeDocument/2006/customXml" ds:itemID="{447D8362-3AE8-4466-B64B-66515B902E2D}">
  <ds:schemaRefs>
    <ds:schemaRef ds:uri="http://purl.org/dc/dcmitype/"/>
    <ds:schemaRef ds:uri="b674dc15-50d7-4bd7-b586-10f281dd6e98"/>
    <ds:schemaRef ds:uri="http://www.w3.org/XML/1998/namespace"/>
    <ds:schemaRef ds:uri="6a98ec79-da7b-4f77-9b34-ddf30c6541c7"/>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A11B3B-7F35-4507-AE65-4DC00EF4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8ec79-da7b-4f77-9b34-ddf30c6541c7"/>
    <ds:schemaRef ds:uri="b674dc15-50d7-4bd7-b586-10f281dd6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DF1E5-85A9-4925-8C73-9060D048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44288</Words>
  <Characters>243587</Characters>
  <Application>Microsoft Office Word</Application>
  <DocSecurity>0</DocSecurity>
  <Lines>2029</Lines>
  <Paragraphs>574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287301</CharactersWithSpaces>
  <SharedDoc>false</SharedDoc>
  <HLinks>
    <vt:vector size="6" baseType="variant">
      <vt:variant>
        <vt:i4>2949161</vt:i4>
      </vt:variant>
      <vt:variant>
        <vt:i4>0</vt:i4>
      </vt:variant>
      <vt:variant>
        <vt:i4>0</vt:i4>
      </vt:variant>
      <vt:variant>
        <vt:i4>5</vt:i4>
      </vt:variant>
      <vt:variant>
        <vt:lpwstr>http://www.sunat.gob.pe/legislacion/procedim/normasadua/normasociada/gja-00.04/ctrlCambios/cc-gja-00.04-181-29.08.2010.htm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cp:lastModifiedBy>
  <cp:revision>2</cp:revision>
  <cp:lastPrinted>2019-05-20T20:01:00Z</cp:lastPrinted>
  <dcterms:created xsi:type="dcterms:W3CDTF">2019-06-13T17:18:00Z</dcterms:created>
  <dcterms:modified xsi:type="dcterms:W3CDTF">2019-06-13T17:18:00Z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0x010100CCC87FB3BF115B469A4ED9E6F367C00B</vt:lpwstr>
  </property>
</Properties>
</file>