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B3" w:rsidRPr="00DA21B3" w:rsidRDefault="00A86CCF" w:rsidP="00DA21B3">
      <w:pPr>
        <w:pStyle w:val="Textoindependiente3"/>
        <w:widowControl w:val="0"/>
        <w:rPr>
          <w:rFonts w:cs="Arial"/>
          <w:sz w:val="22"/>
          <w:szCs w:val="22"/>
        </w:rPr>
      </w:pPr>
      <w:r w:rsidRPr="00DA21B3">
        <w:rPr>
          <w:rFonts w:cs="Arial"/>
          <w:sz w:val="22"/>
          <w:szCs w:val="22"/>
        </w:rPr>
        <w:t>Régimen Cedular de las Rentas del Trabajo:</w:t>
      </w:r>
    </w:p>
    <w:p w:rsidR="00313885" w:rsidRPr="004A19F4" w:rsidRDefault="00A86CCF" w:rsidP="00313885">
      <w:pPr>
        <w:spacing w:after="360" w:line="240" w:lineRule="auto"/>
        <w:jc w:val="center"/>
        <w:rPr>
          <w:rFonts w:ascii="Arial" w:eastAsia="Times New Roman" w:hAnsi="Arial" w:cs="Arial"/>
          <w:lang w:eastAsia="es-ES"/>
        </w:rPr>
      </w:pPr>
      <w:r w:rsidRPr="00DA21B3">
        <w:rPr>
          <w:rFonts w:ascii="Arial" w:eastAsia="Times New Roman" w:hAnsi="Arial" w:cs="Arial"/>
          <w:b/>
          <w:bCs/>
          <w:lang w:eastAsia="es-ES"/>
        </w:rPr>
        <w:t>Rentas de Cuarta y Quinta Categoría.</w:t>
      </w:r>
    </w:p>
    <w:p w:rsidR="006213B9" w:rsidRPr="00DA21B3" w:rsidRDefault="00A86CCF" w:rsidP="00DA21B3">
      <w:pPr>
        <w:pStyle w:val="Textoindependiente3"/>
        <w:widowControl w:val="0"/>
        <w:jc w:val="left"/>
        <w:rPr>
          <w:rFonts w:cs="Arial"/>
          <w:sz w:val="22"/>
          <w:szCs w:val="22"/>
        </w:rPr>
      </w:pPr>
      <w:r w:rsidRPr="00DA21B3">
        <w:rPr>
          <w:rFonts w:cs="Arial"/>
          <w:sz w:val="22"/>
          <w:szCs w:val="22"/>
        </w:rPr>
        <w:t>* Francisco J. Ruiz de Castilla Ponce de León</w:t>
      </w:r>
    </w:p>
    <w:p w:rsidR="006213B9" w:rsidRPr="004A19F4" w:rsidRDefault="006213B9"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Abogado, Magíster en Derecho y Candidato a Doctor por la Pontificia Universidad Católica del Perú. </w:t>
      </w:r>
      <w:r w:rsidR="00A86CCF" w:rsidRPr="004A19F4">
        <w:rPr>
          <w:rFonts w:ascii="Arial" w:eastAsia="Times New Roman" w:hAnsi="Arial" w:cs="Arial"/>
          <w:lang w:eastAsia="es-ES"/>
        </w:rPr>
        <w:t xml:space="preserve">Profesor </w:t>
      </w:r>
      <w:r w:rsidRPr="004A19F4">
        <w:rPr>
          <w:rFonts w:ascii="Arial" w:eastAsia="Times New Roman" w:hAnsi="Arial" w:cs="Arial"/>
          <w:lang w:eastAsia="es-ES"/>
        </w:rPr>
        <w:t xml:space="preserve">Principal </w:t>
      </w:r>
      <w:r w:rsidR="00A86CCF" w:rsidRPr="004A19F4">
        <w:rPr>
          <w:rFonts w:ascii="Arial" w:eastAsia="Times New Roman" w:hAnsi="Arial" w:cs="Arial"/>
          <w:lang w:eastAsia="es-ES"/>
        </w:rPr>
        <w:t>de la Pontificia Universidad Católica del Perú.</w:t>
      </w:r>
    </w:p>
    <w:p w:rsidR="006213B9" w:rsidRPr="00DA21B3" w:rsidRDefault="00A86CCF" w:rsidP="00DA21B3">
      <w:pPr>
        <w:pStyle w:val="Textoindependiente3"/>
        <w:widowControl w:val="0"/>
        <w:jc w:val="left"/>
        <w:rPr>
          <w:rFonts w:cs="Arial"/>
          <w:sz w:val="22"/>
          <w:szCs w:val="22"/>
        </w:rPr>
      </w:pPr>
      <w:r w:rsidRPr="00DA21B3">
        <w:rPr>
          <w:rFonts w:cs="Arial"/>
          <w:sz w:val="22"/>
          <w:szCs w:val="22"/>
        </w:rPr>
        <w:t>** Agustina Y. Castillo Gamarra</w:t>
      </w:r>
    </w:p>
    <w:p w:rsidR="00A86CCF" w:rsidRPr="004A19F4" w:rsidRDefault="006213B9"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Contadora Pública y Abogada por</w:t>
      </w:r>
      <w:r w:rsidR="00A86CCF" w:rsidRPr="004A19F4">
        <w:rPr>
          <w:rFonts w:ascii="Arial" w:eastAsia="Times New Roman" w:hAnsi="Arial" w:cs="Arial"/>
          <w:lang w:eastAsia="es-ES"/>
        </w:rPr>
        <w:t xml:space="preserve"> la Pontificia Universidad Católica del Perú.</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1. Introducción</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Como sabemos, atendiendo a su fuente predominante las rentas se clasifican en rentas del capital, rentas del trabajo y rentas empresariales.</w:t>
      </w:r>
      <w:r w:rsidR="00E2444E" w:rsidRPr="004A19F4">
        <w:rPr>
          <w:rFonts w:ascii="Arial" w:eastAsia="Times New Roman" w:hAnsi="Arial" w:cs="Arial"/>
          <w:lang w:eastAsia="es-ES"/>
        </w:rPr>
        <w:t xml:space="preserve"> Esta clasificación </w:t>
      </w:r>
      <w:r w:rsidR="00B81C0B" w:rsidRPr="004A19F4">
        <w:rPr>
          <w:rFonts w:ascii="Arial" w:eastAsia="Times New Roman" w:hAnsi="Arial" w:cs="Arial"/>
          <w:lang w:eastAsia="es-ES"/>
        </w:rPr>
        <w:t>ha sido</w:t>
      </w:r>
      <w:r w:rsidR="00FE3D95" w:rsidRPr="004A19F4">
        <w:rPr>
          <w:rFonts w:ascii="Arial" w:eastAsia="Times New Roman" w:hAnsi="Arial" w:cs="Arial"/>
          <w:lang w:eastAsia="es-ES"/>
        </w:rPr>
        <w:t xml:space="preserve"> recogida por nuestra Ley del Impuesto a la Renta (en adelante LIR) </w:t>
      </w:r>
      <w:r w:rsidR="00E2444E" w:rsidRPr="004A19F4">
        <w:rPr>
          <w:rFonts w:ascii="Arial" w:eastAsia="Times New Roman" w:hAnsi="Arial" w:cs="Arial"/>
          <w:lang w:eastAsia="es-ES"/>
        </w:rPr>
        <w:t xml:space="preserve">en </w:t>
      </w:r>
      <w:r w:rsidR="00FE3D95" w:rsidRPr="004A19F4">
        <w:rPr>
          <w:rFonts w:ascii="Arial" w:eastAsia="Times New Roman" w:hAnsi="Arial" w:cs="Arial"/>
          <w:lang w:eastAsia="es-ES"/>
        </w:rPr>
        <w:t>su artículo 49º.</w:t>
      </w:r>
    </w:p>
    <w:p w:rsidR="00A86CCF" w:rsidRPr="004A19F4" w:rsidRDefault="00FE3D95"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Siguiendo lo señalado en los artículos </w:t>
      </w:r>
      <w:r w:rsidR="00EB398E" w:rsidRPr="004A19F4">
        <w:rPr>
          <w:rFonts w:ascii="Arial" w:eastAsia="Times New Roman" w:hAnsi="Arial" w:cs="Arial"/>
          <w:lang w:eastAsia="es-ES"/>
        </w:rPr>
        <w:t>22º</w:t>
      </w:r>
      <w:r w:rsidR="00235D01" w:rsidRPr="004A19F4">
        <w:rPr>
          <w:rFonts w:ascii="Arial" w:eastAsia="Times New Roman" w:hAnsi="Arial" w:cs="Arial"/>
          <w:lang w:eastAsia="es-ES"/>
        </w:rPr>
        <w:t>,</w:t>
      </w:r>
      <w:r w:rsidR="00EB398E" w:rsidRPr="004A19F4">
        <w:rPr>
          <w:rFonts w:ascii="Arial" w:eastAsia="Times New Roman" w:hAnsi="Arial" w:cs="Arial"/>
          <w:lang w:eastAsia="es-ES"/>
        </w:rPr>
        <w:t xml:space="preserve"> </w:t>
      </w:r>
      <w:r w:rsidRPr="004A19F4">
        <w:rPr>
          <w:rFonts w:ascii="Arial" w:eastAsia="Times New Roman" w:hAnsi="Arial" w:cs="Arial"/>
          <w:lang w:eastAsia="es-ES"/>
        </w:rPr>
        <w:t xml:space="preserve">49º </w:t>
      </w:r>
      <w:r w:rsidR="00235D01" w:rsidRPr="004A19F4">
        <w:rPr>
          <w:rFonts w:ascii="Arial" w:eastAsia="Times New Roman" w:hAnsi="Arial" w:cs="Arial"/>
          <w:lang w:eastAsia="es-ES"/>
        </w:rPr>
        <w:t xml:space="preserve">y 57º </w:t>
      </w:r>
      <w:r w:rsidRPr="004A19F4">
        <w:rPr>
          <w:rFonts w:ascii="Arial" w:eastAsia="Times New Roman" w:hAnsi="Arial" w:cs="Arial"/>
          <w:lang w:eastAsia="es-ES"/>
        </w:rPr>
        <w:t>de la LIR, l</w:t>
      </w:r>
      <w:r w:rsidR="00331FB8" w:rsidRPr="004A19F4">
        <w:rPr>
          <w:rFonts w:ascii="Arial" w:eastAsia="Times New Roman" w:hAnsi="Arial" w:cs="Arial"/>
          <w:lang w:eastAsia="es-ES"/>
        </w:rPr>
        <w:t xml:space="preserve">as </w:t>
      </w:r>
      <w:r w:rsidR="00A86CCF" w:rsidRPr="004A19F4">
        <w:rPr>
          <w:rFonts w:ascii="Arial" w:eastAsia="Times New Roman" w:hAnsi="Arial" w:cs="Arial"/>
          <w:lang w:eastAsia="es-ES"/>
        </w:rPr>
        <w:t>Rentas del Capital son aquellas que califican como</w:t>
      </w:r>
      <w:r w:rsidR="00331FB8" w:rsidRPr="004A19F4">
        <w:rPr>
          <w:rFonts w:ascii="Arial" w:eastAsia="Times New Roman" w:hAnsi="Arial" w:cs="Arial"/>
          <w:lang w:eastAsia="es-ES"/>
        </w:rPr>
        <w:t>: (i)</w:t>
      </w:r>
      <w:r w:rsidR="00A86CCF" w:rsidRPr="004A19F4">
        <w:rPr>
          <w:rFonts w:ascii="Arial" w:eastAsia="Times New Roman" w:hAnsi="Arial" w:cs="Arial"/>
          <w:lang w:eastAsia="es-ES"/>
        </w:rPr>
        <w:t xml:space="preserve"> Rentas de Primera Categoría </w:t>
      </w:r>
      <w:r w:rsidR="00B81C0B" w:rsidRPr="004A19F4">
        <w:rPr>
          <w:rFonts w:ascii="Arial" w:eastAsia="Times New Roman" w:hAnsi="Arial" w:cs="Arial"/>
          <w:lang w:eastAsia="es-ES"/>
        </w:rPr>
        <w:t xml:space="preserve">que son </w:t>
      </w:r>
      <w:r w:rsidR="0034129C" w:rsidRPr="004A19F4">
        <w:rPr>
          <w:rFonts w:ascii="Arial" w:eastAsia="Times New Roman" w:hAnsi="Arial" w:cs="Arial"/>
          <w:lang w:eastAsia="es-ES"/>
        </w:rPr>
        <w:t>las</w:t>
      </w:r>
      <w:r w:rsidR="00B81C0B" w:rsidRPr="004A19F4">
        <w:rPr>
          <w:rFonts w:ascii="Arial" w:eastAsia="Times New Roman" w:hAnsi="Arial" w:cs="Arial"/>
          <w:lang w:eastAsia="es-ES"/>
        </w:rPr>
        <w:t xml:space="preserve"> </w:t>
      </w:r>
      <w:r w:rsidR="00A86CCF" w:rsidRPr="004A19F4">
        <w:rPr>
          <w:rFonts w:ascii="Arial" w:eastAsia="Times New Roman" w:hAnsi="Arial" w:cs="Arial"/>
          <w:lang w:eastAsia="es-ES"/>
        </w:rPr>
        <w:t xml:space="preserve">producidas por el arrendamiento, subarrendamiento y cesión de bienes </w:t>
      </w:r>
      <w:r w:rsidR="00B81C0B" w:rsidRPr="004A19F4">
        <w:rPr>
          <w:rFonts w:ascii="Arial" w:eastAsia="Times New Roman" w:hAnsi="Arial" w:cs="Arial"/>
          <w:lang w:eastAsia="es-ES"/>
        </w:rPr>
        <w:t xml:space="preserve">y </w:t>
      </w:r>
      <w:r w:rsidR="00A86CCF" w:rsidRPr="004A19F4">
        <w:rPr>
          <w:rFonts w:ascii="Arial" w:eastAsia="Times New Roman" w:hAnsi="Arial" w:cs="Arial"/>
          <w:lang w:eastAsia="es-ES"/>
        </w:rPr>
        <w:t xml:space="preserve">que se rigen por el principio del devengado; y, </w:t>
      </w:r>
      <w:r w:rsidR="00331FB8" w:rsidRPr="004A19F4">
        <w:rPr>
          <w:rFonts w:ascii="Arial" w:eastAsia="Times New Roman" w:hAnsi="Arial" w:cs="Arial"/>
          <w:lang w:eastAsia="es-ES"/>
        </w:rPr>
        <w:t xml:space="preserve">(ii) </w:t>
      </w:r>
      <w:r w:rsidR="00A86CCF" w:rsidRPr="004A19F4">
        <w:rPr>
          <w:rFonts w:ascii="Arial" w:eastAsia="Times New Roman" w:hAnsi="Arial" w:cs="Arial"/>
          <w:lang w:eastAsia="es-ES"/>
        </w:rPr>
        <w:t xml:space="preserve">Rentas de Segunda Categoría </w:t>
      </w:r>
      <w:r w:rsidR="00B81C0B" w:rsidRPr="004A19F4">
        <w:rPr>
          <w:rFonts w:ascii="Arial" w:eastAsia="Times New Roman" w:hAnsi="Arial" w:cs="Arial"/>
          <w:lang w:eastAsia="es-ES"/>
        </w:rPr>
        <w:t xml:space="preserve">que son aquellas </w:t>
      </w:r>
      <w:r w:rsidR="00A86CCF" w:rsidRPr="004A19F4">
        <w:rPr>
          <w:rFonts w:ascii="Arial" w:eastAsia="Times New Roman" w:hAnsi="Arial" w:cs="Arial"/>
          <w:lang w:eastAsia="es-ES"/>
        </w:rPr>
        <w:t>rentas del capital no comprendidas en la primera categoría</w:t>
      </w:r>
      <w:r w:rsidR="008715CD" w:rsidRPr="004A19F4">
        <w:rPr>
          <w:rFonts w:ascii="Arial" w:eastAsia="Times New Roman" w:hAnsi="Arial" w:cs="Arial"/>
          <w:lang w:eastAsia="es-ES"/>
        </w:rPr>
        <w:t xml:space="preserve"> </w:t>
      </w:r>
      <w:r w:rsidR="00A86CCF" w:rsidRPr="004A19F4">
        <w:rPr>
          <w:rFonts w:ascii="Arial" w:eastAsia="Times New Roman" w:hAnsi="Arial" w:cs="Arial"/>
          <w:lang w:eastAsia="es-ES"/>
        </w:rPr>
        <w:t xml:space="preserve">tales como </w:t>
      </w:r>
      <w:r w:rsidR="008715CD" w:rsidRPr="004A19F4">
        <w:rPr>
          <w:rFonts w:ascii="Arial" w:eastAsia="Times New Roman" w:hAnsi="Arial" w:cs="Arial"/>
          <w:lang w:eastAsia="es-ES"/>
        </w:rPr>
        <w:t xml:space="preserve">los </w:t>
      </w:r>
      <w:r w:rsidR="00A86CCF" w:rsidRPr="004A19F4">
        <w:rPr>
          <w:rFonts w:ascii="Arial" w:eastAsia="Times New Roman" w:hAnsi="Arial" w:cs="Arial"/>
          <w:lang w:eastAsia="es-ES"/>
        </w:rPr>
        <w:t xml:space="preserve">intereses, </w:t>
      </w:r>
      <w:r w:rsidR="008715CD" w:rsidRPr="004A19F4">
        <w:rPr>
          <w:rFonts w:ascii="Arial" w:eastAsia="Times New Roman" w:hAnsi="Arial" w:cs="Arial"/>
          <w:lang w:eastAsia="es-ES"/>
        </w:rPr>
        <w:t xml:space="preserve">las </w:t>
      </w:r>
      <w:r w:rsidR="00A86CCF" w:rsidRPr="004A19F4">
        <w:rPr>
          <w:rFonts w:ascii="Arial" w:eastAsia="Times New Roman" w:hAnsi="Arial" w:cs="Arial"/>
          <w:lang w:eastAsia="es-ES"/>
        </w:rPr>
        <w:t xml:space="preserve">regalías, </w:t>
      </w:r>
      <w:r w:rsidR="008715CD" w:rsidRPr="004A19F4">
        <w:rPr>
          <w:rFonts w:ascii="Arial" w:eastAsia="Times New Roman" w:hAnsi="Arial" w:cs="Arial"/>
          <w:lang w:eastAsia="es-ES"/>
        </w:rPr>
        <w:t xml:space="preserve">las </w:t>
      </w:r>
      <w:r w:rsidR="00A86CCF" w:rsidRPr="004A19F4">
        <w:rPr>
          <w:rFonts w:ascii="Arial" w:eastAsia="Times New Roman" w:hAnsi="Arial" w:cs="Arial"/>
          <w:lang w:eastAsia="es-ES"/>
        </w:rPr>
        <w:t xml:space="preserve">rentas vitalicias y </w:t>
      </w:r>
      <w:r w:rsidR="008715CD" w:rsidRPr="004A19F4">
        <w:rPr>
          <w:rFonts w:ascii="Arial" w:eastAsia="Times New Roman" w:hAnsi="Arial" w:cs="Arial"/>
          <w:lang w:eastAsia="es-ES"/>
        </w:rPr>
        <w:t xml:space="preserve">las </w:t>
      </w:r>
      <w:r w:rsidR="00A86CCF" w:rsidRPr="004A19F4">
        <w:rPr>
          <w:rFonts w:ascii="Arial" w:eastAsia="Times New Roman" w:hAnsi="Arial" w:cs="Arial"/>
          <w:lang w:eastAsia="es-ES"/>
        </w:rPr>
        <w:t xml:space="preserve">ganancias de capital, entre otros </w:t>
      </w:r>
      <w:r w:rsidR="008715CD" w:rsidRPr="004A19F4">
        <w:rPr>
          <w:rFonts w:ascii="Arial" w:eastAsia="Times New Roman" w:hAnsi="Arial" w:cs="Arial"/>
          <w:lang w:eastAsia="es-ES"/>
        </w:rPr>
        <w:t xml:space="preserve">y, </w:t>
      </w:r>
      <w:r w:rsidR="00A86CCF" w:rsidRPr="004A19F4">
        <w:rPr>
          <w:rFonts w:ascii="Arial" w:eastAsia="Times New Roman" w:hAnsi="Arial" w:cs="Arial"/>
          <w:lang w:eastAsia="es-ES"/>
        </w:rPr>
        <w:t>que se rigen por el principio del percibido. Su fuente es el capital sea corpóreo o incorpóreo</w:t>
      </w:r>
      <w:r w:rsidR="008715CD" w:rsidRPr="004A19F4">
        <w:rPr>
          <w:rFonts w:ascii="Arial" w:eastAsia="Times New Roman" w:hAnsi="Arial" w:cs="Arial"/>
          <w:lang w:eastAsia="es-ES"/>
        </w:rPr>
        <w:t xml:space="preserve"> y son</w:t>
      </w:r>
      <w:r w:rsidR="00A86CCF" w:rsidRPr="004A19F4">
        <w:rPr>
          <w:rFonts w:ascii="Arial" w:eastAsia="Times New Roman" w:hAnsi="Arial" w:cs="Arial"/>
          <w:lang w:eastAsia="es-ES"/>
        </w:rPr>
        <w:t xml:space="preserve"> considera</w:t>
      </w:r>
      <w:r w:rsidR="008715CD" w:rsidRPr="004A19F4">
        <w:rPr>
          <w:rFonts w:ascii="Arial" w:eastAsia="Times New Roman" w:hAnsi="Arial" w:cs="Arial"/>
          <w:lang w:eastAsia="es-ES"/>
        </w:rPr>
        <w:t>das</w:t>
      </w:r>
      <w:r w:rsidR="00A86CCF" w:rsidRPr="004A19F4">
        <w:rPr>
          <w:rFonts w:ascii="Arial" w:eastAsia="Times New Roman" w:hAnsi="Arial" w:cs="Arial"/>
          <w:lang w:eastAsia="es-ES"/>
        </w:rPr>
        <w:t xml:space="preserve"> rentas pasivas.</w:t>
      </w:r>
    </w:p>
    <w:p w:rsidR="00A86CCF" w:rsidRPr="004A19F4" w:rsidRDefault="00827C10"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Asimismo</w:t>
      </w:r>
      <w:r w:rsidR="00B96B10" w:rsidRPr="004A19F4">
        <w:rPr>
          <w:rFonts w:ascii="Arial" w:eastAsia="Times New Roman" w:hAnsi="Arial" w:cs="Arial"/>
          <w:lang w:eastAsia="es-ES"/>
        </w:rPr>
        <w:t>, según lo estipulado en los artículos antes mencionados, l</w:t>
      </w:r>
      <w:r w:rsidR="00331FB8" w:rsidRPr="004A19F4">
        <w:rPr>
          <w:rFonts w:ascii="Arial" w:eastAsia="Times New Roman" w:hAnsi="Arial" w:cs="Arial"/>
          <w:lang w:eastAsia="es-ES"/>
        </w:rPr>
        <w:t xml:space="preserve">as </w:t>
      </w:r>
      <w:r w:rsidR="00A86CCF" w:rsidRPr="004A19F4">
        <w:rPr>
          <w:rFonts w:ascii="Arial" w:eastAsia="Times New Roman" w:hAnsi="Arial" w:cs="Arial"/>
          <w:lang w:eastAsia="es-ES"/>
        </w:rPr>
        <w:t>Rentas del Trabajo son aquellas que califican como</w:t>
      </w:r>
      <w:r w:rsidR="00331FB8" w:rsidRPr="004A19F4">
        <w:rPr>
          <w:rFonts w:ascii="Arial" w:eastAsia="Times New Roman" w:hAnsi="Arial" w:cs="Arial"/>
          <w:lang w:eastAsia="es-ES"/>
        </w:rPr>
        <w:t>: (i)</w:t>
      </w:r>
      <w:r w:rsidR="00A86CCF" w:rsidRPr="004A19F4">
        <w:rPr>
          <w:rFonts w:ascii="Arial" w:eastAsia="Times New Roman" w:hAnsi="Arial" w:cs="Arial"/>
          <w:lang w:eastAsia="es-ES"/>
        </w:rPr>
        <w:t xml:space="preserve"> Rentas de Cuarta Categoría </w:t>
      </w:r>
      <w:r w:rsidR="00627923" w:rsidRPr="004A19F4">
        <w:rPr>
          <w:rFonts w:ascii="Arial" w:eastAsia="Times New Roman" w:hAnsi="Arial" w:cs="Arial"/>
          <w:lang w:eastAsia="es-ES"/>
        </w:rPr>
        <w:t xml:space="preserve">o </w:t>
      </w:r>
      <w:r w:rsidR="00A86CCF" w:rsidRPr="004A19F4">
        <w:rPr>
          <w:rFonts w:ascii="Arial" w:eastAsia="Times New Roman" w:hAnsi="Arial" w:cs="Arial"/>
          <w:lang w:eastAsia="es-ES"/>
        </w:rPr>
        <w:t>rentas del trabajo independiente</w:t>
      </w:r>
      <w:r w:rsidR="00331FB8" w:rsidRPr="004A19F4">
        <w:rPr>
          <w:rFonts w:ascii="Arial" w:eastAsia="Times New Roman" w:hAnsi="Arial" w:cs="Arial"/>
          <w:lang w:eastAsia="es-ES"/>
        </w:rPr>
        <w:t>;</w:t>
      </w:r>
      <w:r w:rsidR="00A86CCF" w:rsidRPr="004A19F4">
        <w:rPr>
          <w:rFonts w:ascii="Arial" w:eastAsia="Times New Roman" w:hAnsi="Arial" w:cs="Arial"/>
          <w:lang w:eastAsia="es-ES"/>
        </w:rPr>
        <w:t xml:space="preserve"> y</w:t>
      </w:r>
      <w:r w:rsidR="00331FB8" w:rsidRPr="004A19F4">
        <w:rPr>
          <w:rFonts w:ascii="Arial" w:eastAsia="Times New Roman" w:hAnsi="Arial" w:cs="Arial"/>
          <w:lang w:eastAsia="es-ES"/>
        </w:rPr>
        <w:t>,</w:t>
      </w:r>
      <w:r w:rsidR="00A86CCF" w:rsidRPr="004A19F4">
        <w:rPr>
          <w:rFonts w:ascii="Arial" w:eastAsia="Times New Roman" w:hAnsi="Arial" w:cs="Arial"/>
          <w:lang w:eastAsia="es-ES"/>
        </w:rPr>
        <w:t xml:space="preserve"> </w:t>
      </w:r>
      <w:r w:rsidR="00331FB8" w:rsidRPr="004A19F4">
        <w:rPr>
          <w:rFonts w:ascii="Arial" w:eastAsia="Times New Roman" w:hAnsi="Arial" w:cs="Arial"/>
          <w:lang w:eastAsia="es-ES"/>
        </w:rPr>
        <w:t xml:space="preserve">(ii) </w:t>
      </w:r>
      <w:r w:rsidR="00A86CCF" w:rsidRPr="004A19F4">
        <w:rPr>
          <w:rFonts w:ascii="Arial" w:eastAsia="Times New Roman" w:hAnsi="Arial" w:cs="Arial"/>
          <w:lang w:eastAsia="es-ES"/>
        </w:rPr>
        <w:t xml:space="preserve">Rentas de Quinta Categoría </w:t>
      </w:r>
      <w:r w:rsidR="00627923" w:rsidRPr="004A19F4">
        <w:rPr>
          <w:rFonts w:ascii="Arial" w:eastAsia="Times New Roman" w:hAnsi="Arial" w:cs="Arial"/>
          <w:lang w:eastAsia="es-ES"/>
        </w:rPr>
        <w:t>que comprende</w:t>
      </w:r>
      <w:r w:rsidR="00125183" w:rsidRPr="004A19F4">
        <w:rPr>
          <w:rFonts w:ascii="Arial" w:eastAsia="Times New Roman" w:hAnsi="Arial" w:cs="Arial"/>
          <w:lang w:eastAsia="es-ES"/>
        </w:rPr>
        <w:t>n</w:t>
      </w:r>
      <w:r w:rsidR="00627923" w:rsidRPr="004A19F4">
        <w:rPr>
          <w:rFonts w:ascii="Arial" w:eastAsia="Times New Roman" w:hAnsi="Arial" w:cs="Arial"/>
          <w:lang w:eastAsia="es-ES"/>
        </w:rPr>
        <w:t xml:space="preserve"> a las </w:t>
      </w:r>
      <w:r w:rsidR="00A86CCF" w:rsidRPr="004A19F4">
        <w:rPr>
          <w:rFonts w:ascii="Arial" w:eastAsia="Times New Roman" w:hAnsi="Arial" w:cs="Arial"/>
          <w:lang w:eastAsia="es-ES"/>
        </w:rPr>
        <w:t xml:space="preserve">rentas del trabajo en relación de dependencia, y otras rentas del trabajo independiente </w:t>
      </w:r>
      <w:proofErr w:type="gramStart"/>
      <w:r w:rsidR="00A86CCF" w:rsidRPr="004A19F4">
        <w:rPr>
          <w:rFonts w:ascii="Arial" w:eastAsia="Times New Roman" w:hAnsi="Arial" w:cs="Arial"/>
          <w:lang w:eastAsia="es-ES"/>
        </w:rPr>
        <w:t>expresamente</w:t>
      </w:r>
      <w:proofErr w:type="gramEnd"/>
      <w:r w:rsidR="00A86CCF" w:rsidRPr="004A19F4">
        <w:rPr>
          <w:rFonts w:ascii="Arial" w:eastAsia="Times New Roman" w:hAnsi="Arial" w:cs="Arial"/>
          <w:lang w:eastAsia="es-ES"/>
        </w:rPr>
        <w:t xml:space="preserve"> señaladas por la ley. Su fuente productora es el trabajo personal</w:t>
      </w:r>
      <w:r w:rsidR="008715CD" w:rsidRPr="004A19F4">
        <w:rPr>
          <w:rFonts w:ascii="Arial" w:eastAsia="Times New Roman" w:hAnsi="Arial" w:cs="Arial"/>
          <w:lang w:eastAsia="es-ES"/>
        </w:rPr>
        <w:t>, son</w:t>
      </w:r>
      <w:r w:rsidR="00A86CCF" w:rsidRPr="004A19F4">
        <w:rPr>
          <w:rFonts w:ascii="Arial" w:eastAsia="Times New Roman" w:hAnsi="Arial" w:cs="Arial"/>
          <w:lang w:eastAsia="es-ES"/>
        </w:rPr>
        <w:t xml:space="preserve"> considera</w:t>
      </w:r>
      <w:r w:rsidR="008715CD" w:rsidRPr="004A19F4">
        <w:rPr>
          <w:rFonts w:ascii="Arial" w:eastAsia="Times New Roman" w:hAnsi="Arial" w:cs="Arial"/>
          <w:lang w:eastAsia="es-ES"/>
        </w:rPr>
        <w:t>das</w:t>
      </w:r>
      <w:r w:rsidR="00A86CCF" w:rsidRPr="004A19F4">
        <w:rPr>
          <w:rFonts w:ascii="Arial" w:eastAsia="Times New Roman" w:hAnsi="Arial" w:cs="Arial"/>
          <w:lang w:eastAsia="es-ES"/>
        </w:rPr>
        <w:t xml:space="preserve"> rentas activas y se rigen por el principio del percibido.</w:t>
      </w:r>
    </w:p>
    <w:p w:rsidR="00A86CCF" w:rsidRPr="004A19F4" w:rsidRDefault="00B96B10"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Por </w:t>
      </w:r>
      <w:r w:rsidR="00827C10" w:rsidRPr="004A19F4">
        <w:rPr>
          <w:rFonts w:ascii="Arial" w:eastAsia="Times New Roman" w:hAnsi="Arial" w:cs="Arial"/>
          <w:lang w:eastAsia="es-ES"/>
        </w:rPr>
        <w:t>su parte</w:t>
      </w:r>
      <w:r w:rsidRPr="004A19F4">
        <w:rPr>
          <w:rFonts w:ascii="Arial" w:eastAsia="Times New Roman" w:hAnsi="Arial" w:cs="Arial"/>
          <w:lang w:eastAsia="es-ES"/>
        </w:rPr>
        <w:t>, el artículo 22º de la LIR indica que l</w:t>
      </w:r>
      <w:r w:rsidR="00331FB8" w:rsidRPr="004A19F4">
        <w:rPr>
          <w:rFonts w:ascii="Arial" w:eastAsia="Times New Roman" w:hAnsi="Arial" w:cs="Arial"/>
          <w:lang w:eastAsia="es-ES"/>
        </w:rPr>
        <w:t xml:space="preserve">as </w:t>
      </w:r>
      <w:r w:rsidR="00A86CCF" w:rsidRPr="004A19F4">
        <w:rPr>
          <w:rFonts w:ascii="Arial" w:eastAsia="Times New Roman" w:hAnsi="Arial" w:cs="Arial"/>
          <w:lang w:eastAsia="es-ES"/>
        </w:rPr>
        <w:t>Rentas Empresariales o Rentas de Tercera Categoría comprende</w:t>
      </w:r>
      <w:r w:rsidR="00125183" w:rsidRPr="004A19F4">
        <w:rPr>
          <w:rFonts w:ascii="Arial" w:eastAsia="Times New Roman" w:hAnsi="Arial" w:cs="Arial"/>
          <w:lang w:eastAsia="es-ES"/>
        </w:rPr>
        <w:t>n a las</w:t>
      </w:r>
      <w:r w:rsidR="00A86CCF" w:rsidRPr="004A19F4">
        <w:rPr>
          <w:rFonts w:ascii="Arial" w:eastAsia="Times New Roman" w:hAnsi="Arial" w:cs="Arial"/>
          <w:lang w:eastAsia="es-ES"/>
        </w:rPr>
        <w:t xml:space="preserve"> rentas del comercio, la industria y otras expresamente consideradas por la ley. Su fuente es la suma de capital más trabajo. Son rentas activas y se consideran producidas en el ejercicio comercial en que se devenguen</w:t>
      </w:r>
      <w:r w:rsidR="002B4E1D" w:rsidRPr="004A19F4">
        <w:rPr>
          <w:rFonts w:ascii="Arial" w:eastAsia="Times New Roman" w:hAnsi="Arial" w:cs="Arial"/>
          <w:lang w:eastAsia="es-ES"/>
        </w:rPr>
        <w:t>, conforme a lo previsto en el artículo 57º de la LIR</w:t>
      </w:r>
      <w:r w:rsidR="00A86CCF" w:rsidRPr="004A19F4">
        <w:rPr>
          <w:rFonts w:ascii="Arial" w:eastAsia="Times New Roman" w:hAnsi="Arial" w:cs="Arial"/>
          <w:lang w:eastAsia="es-ES"/>
        </w:rPr>
        <w:t>.</w:t>
      </w:r>
    </w:p>
    <w:p w:rsidR="00A86CCF" w:rsidRPr="004A19F4" w:rsidRDefault="002B4E1D"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Es preciso señalar que un</w:t>
      </w:r>
      <w:r w:rsidR="00C24514" w:rsidRPr="004A19F4">
        <w:rPr>
          <w:rFonts w:ascii="Arial" w:eastAsia="Times New Roman" w:hAnsi="Arial" w:cs="Arial"/>
          <w:lang w:eastAsia="es-ES"/>
        </w:rPr>
        <w:t>a</w:t>
      </w:r>
      <w:r w:rsidRPr="004A19F4">
        <w:rPr>
          <w:rFonts w:ascii="Arial" w:eastAsia="Times New Roman" w:hAnsi="Arial" w:cs="Arial"/>
          <w:lang w:eastAsia="es-ES"/>
        </w:rPr>
        <w:t xml:space="preserve"> </w:t>
      </w:r>
      <w:r w:rsidR="00C24514" w:rsidRPr="004A19F4">
        <w:rPr>
          <w:rFonts w:ascii="Arial" w:eastAsia="Times New Roman" w:hAnsi="Arial" w:cs="Arial"/>
          <w:lang w:eastAsia="es-ES"/>
        </w:rPr>
        <w:t>reforma</w:t>
      </w:r>
      <w:r w:rsidR="005C6B7F" w:rsidRPr="004A19F4">
        <w:rPr>
          <w:rFonts w:ascii="Arial" w:eastAsia="Times New Roman" w:hAnsi="Arial" w:cs="Arial"/>
          <w:lang w:eastAsia="es-ES"/>
        </w:rPr>
        <w:t xml:space="preserve"> importante</w:t>
      </w:r>
      <w:r w:rsidRPr="004A19F4">
        <w:rPr>
          <w:rFonts w:ascii="Arial" w:eastAsia="Times New Roman" w:hAnsi="Arial" w:cs="Arial"/>
          <w:lang w:eastAsia="es-ES"/>
        </w:rPr>
        <w:t xml:space="preserve"> en la imposición sobre la renta de las personas naturales </w:t>
      </w:r>
      <w:r w:rsidR="00030942" w:rsidRPr="004A19F4">
        <w:rPr>
          <w:rFonts w:ascii="Arial" w:eastAsia="Times New Roman" w:hAnsi="Arial" w:cs="Arial"/>
          <w:lang w:eastAsia="es-ES"/>
        </w:rPr>
        <w:t xml:space="preserve">fue </w:t>
      </w:r>
      <w:r w:rsidR="00C24514" w:rsidRPr="004A19F4">
        <w:rPr>
          <w:rFonts w:ascii="Arial" w:eastAsia="Times New Roman" w:hAnsi="Arial" w:cs="Arial"/>
          <w:lang w:eastAsia="es-ES"/>
        </w:rPr>
        <w:t>el cambio</w:t>
      </w:r>
      <w:r w:rsidR="00030942" w:rsidRPr="004A19F4">
        <w:rPr>
          <w:rFonts w:ascii="Arial" w:eastAsia="Times New Roman" w:hAnsi="Arial" w:cs="Arial"/>
          <w:lang w:eastAsia="es-ES"/>
        </w:rPr>
        <w:t xml:space="preserve"> del Régimen Global (primera, segunda, cuarta y quinta categoría) al Régimen Cedular (Rentas del Capital y Rentas del Trabajo) a partir del Ejercicio 2009, con la entrada en vigencia del Decreto Legislativo Nº 972 </w:t>
      </w:r>
      <w:r w:rsidR="00697B85" w:rsidRPr="004A19F4">
        <w:rPr>
          <w:rFonts w:ascii="Arial" w:eastAsia="Times New Roman" w:hAnsi="Arial" w:cs="Arial"/>
          <w:lang w:eastAsia="es-ES"/>
        </w:rPr>
        <w:t>denominado “Decreto Legislativo sobre Tratamiento de las Rentas de Capital”</w:t>
      </w:r>
      <w:r w:rsidR="00D93C7B" w:rsidRPr="004A19F4">
        <w:rPr>
          <w:rFonts w:ascii="Arial" w:eastAsia="Times New Roman" w:hAnsi="Arial" w:cs="Arial"/>
          <w:lang w:eastAsia="es-ES"/>
        </w:rPr>
        <w:t xml:space="preserve"> dado en el marco de la Ley 28932</w:t>
      </w:r>
      <w:r w:rsidR="00662A6D" w:rsidRPr="004A19F4">
        <w:rPr>
          <w:rFonts w:ascii="Arial" w:eastAsia="Times New Roman" w:hAnsi="Arial" w:cs="Arial"/>
          <w:lang w:eastAsia="es-ES"/>
        </w:rPr>
        <w:t xml:space="preserve">, </w:t>
      </w:r>
      <w:r w:rsidR="00B77723" w:rsidRPr="004A19F4">
        <w:rPr>
          <w:rFonts w:ascii="Arial" w:eastAsia="Times New Roman" w:hAnsi="Arial" w:cs="Arial"/>
          <w:lang w:eastAsia="es-ES"/>
        </w:rPr>
        <w:t>l</w:t>
      </w:r>
      <w:r w:rsidR="00662A6D" w:rsidRPr="004A19F4">
        <w:rPr>
          <w:rFonts w:ascii="Arial" w:eastAsia="Times New Roman" w:hAnsi="Arial" w:cs="Arial"/>
          <w:lang w:eastAsia="es-ES"/>
        </w:rPr>
        <w:t>ey que</w:t>
      </w:r>
      <w:r w:rsidR="00D93C7B" w:rsidRPr="004A19F4">
        <w:rPr>
          <w:rFonts w:ascii="Arial" w:eastAsia="Times New Roman" w:hAnsi="Arial" w:cs="Arial"/>
          <w:lang w:eastAsia="es-ES"/>
        </w:rPr>
        <w:t xml:space="preserve"> delega </w:t>
      </w:r>
      <w:r w:rsidR="00662A6D" w:rsidRPr="004A19F4">
        <w:rPr>
          <w:rFonts w:ascii="Arial" w:eastAsia="Times New Roman" w:hAnsi="Arial" w:cs="Arial"/>
          <w:lang w:eastAsia="es-ES"/>
        </w:rPr>
        <w:t>al</w:t>
      </w:r>
      <w:r w:rsidR="00D93C7B" w:rsidRPr="004A19F4">
        <w:rPr>
          <w:rFonts w:ascii="Arial" w:eastAsia="Times New Roman" w:hAnsi="Arial" w:cs="Arial"/>
          <w:lang w:eastAsia="es-ES"/>
        </w:rPr>
        <w:t xml:space="preserve"> Poder Ejecutivo la facultad de legislar</w:t>
      </w:r>
      <w:r w:rsidR="00662A6D" w:rsidRPr="004A19F4">
        <w:rPr>
          <w:rFonts w:ascii="Arial" w:eastAsia="Times New Roman" w:hAnsi="Arial" w:cs="Arial"/>
          <w:lang w:eastAsia="es-ES"/>
        </w:rPr>
        <w:t xml:space="preserve">, entre otros aspectos, sobre el impuesto a la renta aplicable a los rendimientos y las ganancias de capital a partir del año 2009, </w:t>
      </w:r>
      <w:r w:rsidR="00D93C7B" w:rsidRPr="004A19F4">
        <w:rPr>
          <w:rFonts w:ascii="Arial" w:eastAsia="Times New Roman" w:hAnsi="Arial" w:cs="Arial"/>
          <w:lang w:eastAsia="es-ES"/>
        </w:rPr>
        <w:t>c</w:t>
      </w:r>
      <w:r w:rsidR="00D93C7B" w:rsidRPr="004A19F4">
        <w:rPr>
          <w:rFonts w:ascii="Arial" w:eastAsia="Times New Roman" w:hAnsi="Arial" w:cs="Arial"/>
          <w:iCs/>
          <w:lang w:eastAsia="es-ES"/>
        </w:rPr>
        <w:t xml:space="preserve">on el fin de permitir la consolidación del mercado de capitales, así como para lograr mayor eficiencia, equidad y simplicidad y dotar al país de un </w:t>
      </w:r>
      <w:r w:rsidR="00B77723" w:rsidRPr="004A19F4">
        <w:rPr>
          <w:rFonts w:ascii="Arial" w:eastAsia="Times New Roman" w:hAnsi="Arial" w:cs="Arial"/>
          <w:iCs/>
          <w:lang w:eastAsia="es-ES"/>
        </w:rPr>
        <w:t>s</w:t>
      </w:r>
      <w:r w:rsidR="00D93C7B" w:rsidRPr="004A19F4">
        <w:rPr>
          <w:rFonts w:ascii="Arial" w:eastAsia="Times New Roman" w:hAnsi="Arial" w:cs="Arial"/>
          <w:iCs/>
          <w:lang w:eastAsia="es-ES"/>
        </w:rPr>
        <w:t xml:space="preserve">istema </w:t>
      </w:r>
      <w:r w:rsidR="00B77723" w:rsidRPr="004A19F4">
        <w:rPr>
          <w:rFonts w:ascii="Arial" w:eastAsia="Times New Roman" w:hAnsi="Arial" w:cs="Arial"/>
          <w:iCs/>
          <w:lang w:eastAsia="es-ES"/>
        </w:rPr>
        <w:t>t</w:t>
      </w:r>
      <w:r w:rsidR="00D93C7B" w:rsidRPr="004A19F4">
        <w:rPr>
          <w:rFonts w:ascii="Arial" w:eastAsia="Times New Roman" w:hAnsi="Arial" w:cs="Arial"/>
          <w:iCs/>
          <w:lang w:eastAsia="es-ES"/>
        </w:rPr>
        <w:t>ributario predecible que favorezca el clima de inversión</w:t>
      </w:r>
      <w:r w:rsidR="00A86CCF" w:rsidRPr="004A19F4">
        <w:rPr>
          <w:rFonts w:ascii="Arial" w:eastAsia="Times New Roman" w:hAnsi="Arial" w:cs="Arial"/>
          <w:lang w:eastAsia="es-ES"/>
        </w:rPr>
        <w:t>.</w:t>
      </w:r>
      <w:r w:rsidR="00125183" w:rsidRPr="004A19F4">
        <w:rPr>
          <w:rFonts w:ascii="Arial" w:eastAsia="Times New Roman" w:hAnsi="Arial" w:cs="Arial"/>
          <w:lang w:eastAsia="es-ES"/>
        </w:rPr>
        <w:t xml:space="preserve"> </w:t>
      </w:r>
      <w:r w:rsidR="002B18CB" w:rsidRPr="004A19F4">
        <w:rPr>
          <w:rFonts w:ascii="Arial" w:eastAsia="Times New Roman" w:hAnsi="Arial" w:cs="Arial"/>
          <w:lang w:eastAsia="es-ES"/>
        </w:rPr>
        <w:t>Como veremos más adelante, u</w:t>
      </w:r>
      <w:r w:rsidR="00A86CCF" w:rsidRPr="004A19F4">
        <w:rPr>
          <w:rFonts w:ascii="Arial" w:eastAsia="Times New Roman" w:hAnsi="Arial" w:cs="Arial"/>
          <w:lang w:eastAsia="es-ES"/>
        </w:rPr>
        <w:t xml:space="preserve">na de las ventajas del Régimen Cedular es que permite diferenciar la carga fiscal según la fuente de la renta. En el caso peruano, siguiendo la tendencia mundial se </w:t>
      </w:r>
      <w:r w:rsidR="00125183" w:rsidRPr="004A19F4">
        <w:rPr>
          <w:rFonts w:ascii="Arial" w:eastAsia="Times New Roman" w:hAnsi="Arial" w:cs="Arial"/>
          <w:lang w:eastAsia="es-ES"/>
        </w:rPr>
        <w:t xml:space="preserve">optó por </w:t>
      </w:r>
      <w:r w:rsidR="00A86CCF" w:rsidRPr="004A19F4">
        <w:rPr>
          <w:rFonts w:ascii="Arial" w:eastAsia="Times New Roman" w:hAnsi="Arial" w:cs="Arial"/>
          <w:lang w:eastAsia="es-ES"/>
        </w:rPr>
        <w:lastRenderedPageBreak/>
        <w:t>privilegia</w:t>
      </w:r>
      <w:r w:rsidR="00125183" w:rsidRPr="004A19F4">
        <w:rPr>
          <w:rFonts w:ascii="Arial" w:eastAsia="Times New Roman" w:hAnsi="Arial" w:cs="Arial"/>
          <w:lang w:eastAsia="es-ES"/>
        </w:rPr>
        <w:t>r</w:t>
      </w:r>
      <w:r w:rsidR="00B77723" w:rsidRPr="004A19F4">
        <w:rPr>
          <w:rFonts w:ascii="Arial" w:eastAsia="Times New Roman" w:hAnsi="Arial" w:cs="Arial"/>
          <w:lang w:eastAsia="es-ES"/>
        </w:rPr>
        <w:t xml:space="preserve"> los rendimientos y las ganancias de capital</w:t>
      </w:r>
      <w:r w:rsidR="00A86CCF" w:rsidRPr="004A19F4">
        <w:rPr>
          <w:rFonts w:ascii="Arial" w:eastAsia="Times New Roman" w:hAnsi="Arial" w:cs="Arial"/>
          <w:lang w:eastAsia="es-ES"/>
        </w:rPr>
        <w:t xml:space="preserve">, </w:t>
      </w:r>
      <w:r w:rsidR="00B77723" w:rsidRPr="004A19F4">
        <w:rPr>
          <w:rFonts w:ascii="Arial" w:eastAsia="Times New Roman" w:hAnsi="Arial" w:cs="Arial"/>
          <w:lang w:eastAsia="es-ES"/>
        </w:rPr>
        <w:t>es decir, las rentas de capital en términos de la LIR</w:t>
      </w:r>
      <w:r w:rsidR="002C4389" w:rsidRPr="004A19F4">
        <w:rPr>
          <w:rStyle w:val="Refdenotaalpie"/>
          <w:rFonts w:ascii="Arial" w:hAnsi="Arial" w:cs="Arial"/>
          <w:bCs/>
        </w:rPr>
        <w:footnoteReference w:id="1"/>
      </w:r>
      <w:r w:rsidR="00B77723" w:rsidRPr="004A19F4">
        <w:rPr>
          <w:rFonts w:ascii="Arial" w:eastAsia="Times New Roman" w:hAnsi="Arial" w:cs="Arial"/>
          <w:lang w:eastAsia="es-ES"/>
        </w:rPr>
        <w:t xml:space="preserve">, </w:t>
      </w:r>
      <w:r w:rsidR="00125183" w:rsidRPr="004A19F4">
        <w:rPr>
          <w:rFonts w:ascii="Arial" w:eastAsia="Times New Roman" w:hAnsi="Arial" w:cs="Arial"/>
          <w:lang w:eastAsia="es-ES"/>
        </w:rPr>
        <w:t xml:space="preserve">en </w:t>
      </w:r>
      <w:r w:rsidR="00A86CCF" w:rsidRPr="004A19F4">
        <w:rPr>
          <w:rFonts w:ascii="Arial" w:eastAsia="Times New Roman" w:hAnsi="Arial" w:cs="Arial"/>
          <w:lang w:eastAsia="es-ES"/>
        </w:rPr>
        <w:t>aten</w:t>
      </w:r>
      <w:r w:rsidR="00125183" w:rsidRPr="004A19F4">
        <w:rPr>
          <w:rFonts w:ascii="Arial" w:eastAsia="Times New Roman" w:hAnsi="Arial" w:cs="Arial"/>
          <w:lang w:eastAsia="es-ES"/>
        </w:rPr>
        <w:t>ción</w:t>
      </w:r>
      <w:r w:rsidR="00A86CCF" w:rsidRPr="004A19F4">
        <w:rPr>
          <w:rFonts w:ascii="Arial" w:eastAsia="Times New Roman" w:hAnsi="Arial" w:cs="Arial"/>
          <w:lang w:eastAsia="es-ES"/>
        </w:rPr>
        <w:t xml:space="preserve"> </w:t>
      </w:r>
      <w:r w:rsidR="00125183" w:rsidRPr="004A19F4">
        <w:rPr>
          <w:rFonts w:ascii="Arial" w:eastAsia="Times New Roman" w:hAnsi="Arial" w:cs="Arial"/>
          <w:lang w:eastAsia="es-ES"/>
        </w:rPr>
        <w:t xml:space="preserve">a </w:t>
      </w:r>
      <w:r w:rsidR="00A86CCF" w:rsidRPr="004A19F4">
        <w:rPr>
          <w:rFonts w:ascii="Arial" w:eastAsia="Times New Roman" w:hAnsi="Arial" w:cs="Arial"/>
          <w:lang w:eastAsia="es-ES"/>
        </w:rPr>
        <w:t>la alta movilidad de este factor productivo</w:t>
      </w:r>
      <w:r w:rsidR="00697B85" w:rsidRPr="004A19F4">
        <w:rPr>
          <w:rFonts w:ascii="Arial" w:eastAsia="Times New Roman" w:hAnsi="Arial" w:cs="Arial"/>
          <w:lang w:eastAsia="es-ES"/>
        </w:rPr>
        <w:t xml:space="preserve">. </w:t>
      </w:r>
    </w:p>
    <w:p w:rsidR="00331FB8" w:rsidRPr="004A19F4" w:rsidRDefault="001E0E50"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Además, r</w:t>
      </w:r>
      <w:r w:rsidR="00BF1483" w:rsidRPr="004A19F4">
        <w:rPr>
          <w:rFonts w:ascii="Arial" w:eastAsia="Times New Roman" w:hAnsi="Arial" w:cs="Arial"/>
          <w:lang w:eastAsia="es-ES"/>
        </w:rPr>
        <w:t xml:space="preserve">ecientemente, </w:t>
      </w:r>
      <w:r w:rsidR="001D31DD" w:rsidRPr="004A19F4">
        <w:rPr>
          <w:rFonts w:ascii="Arial" w:eastAsia="Times New Roman" w:hAnsi="Arial" w:cs="Arial"/>
          <w:lang w:eastAsia="es-ES"/>
        </w:rPr>
        <w:t>con el prop</w:t>
      </w:r>
      <w:r w:rsidR="00F96BBD" w:rsidRPr="004A19F4">
        <w:rPr>
          <w:rFonts w:ascii="Arial" w:eastAsia="Times New Roman" w:hAnsi="Arial" w:cs="Arial"/>
          <w:lang w:eastAsia="es-ES"/>
        </w:rPr>
        <w:t xml:space="preserve">ósito de frenar la desaceleración </w:t>
      </w:r>
      <w:r w:rsidR="009E41F6" w:rsidRPr="004A19F4">
        <w:rPr>
          <w:rFonts w:ascii="Arial" w:eastAsia="Times New Roman" w:hAnsi="Arial" w:cs="Arial"/>
          <w:lang w:eastAsia="es-ES"/>
        </w:rPr>
        <w:t>y promover el crecimiento económico</w:t>
      </w:r>
      <w:r w:rsidR="00F96BBD" w:rsidRPr="004A19F4">
        <w:rPr>
          <w:rFonts w:ascii="Arial" w:eastAsia="Times New Roman" w:hAnsi="Arial" w:cs="Arial"/>
          <w:lang w:eastAsia="es-ES"/>
        </w:rPr>
        <w:t xml:space="preserve">, </w:t>
      </w:r>
      <w:r w:rsidR="009E41F6" w:rsidRPr="004A19F4">
        <w:rPr>
          <w:rFonts w:ascii="Arial" w:eastAsia="Times New Roman" w:hAnsi="Arial" w:cs="Arial"/>
          <w:lang w:eastAsia="es-ES"/>
        </w:rPr>
        <w:t xml:space="preserve">el Congreso </w:t>
      </w:r>
      <w:r w:rsidR="00F96BBD" w:rsidRPr="004A19F4">
        <w:rPr>
          <w:rFonts w:ascii="Arial" w:eastAsia="Times New Roman" w:hAnsi="Arial" w:cs="Arial"/>
          <w:lang w:eastAsia="es-ES"/>
        </w:rPr>
        <w:t xml:space="preserve">mediante </w:t>
      </w:r>
      <w:r w:rsidR="00787740">
        <w:rPr>
          <w:rFonts w:ascii="Arial" w:eastAsia="Times New Roman" w:hAnsi="Arial" w:cs="Arial"/>
          <w:lang w:eastAsia="es-ES"/>
        </w:rPr>
        <w:t xml:space="preserve">la </w:t>
      </w:r>
      <w:r w:rsidR="00F96BBD" w:rsidRPr="004A19F4">
        <w:rPr>
          <w:rFonts w:ascii="Arial" w:eastAsia="Times New Roman" w:hAnsi="Arial" w:cs="Arial"/>
          <w:lang w:eastAsia="es-ES"/>
        </w:rPr>
        <w:t>Ley Nº 30296</w:t>
      </w:r>
      <w:r w:rsidR="007E48B3" w:rsidRPr="004A19F4">
        <w:rPr>
          <w:rFonts w:ascii="Arial" w:eastAsia="Times New Roman" w:hAnsi="Arial" w:cs="Arial"/>
          <w:lang w:eastAsia="es-ES"/>
        </w:rPr>
        <w:t>,</w:t>
      </w:r>
      <w:r w:rsidR="00F96BBD" w:rsidRPr="004A19F4">
        <w:rPr>
          <w:rFonts w:ascii="Arial" w:eastAsia="Times New Roman" w:hAnsi="Arial" w:cs="Arial"/>
          <w:lang w:eastAsia="es-ES"/>
        </w:rPr>
        <w:t xml:space="preserve"> </w:t>
      </w:r>
      <w:r w:rsidR="009E41F6" w:rsidRPr="004A19F4">
        <w:rPr>
          <w:rFonts w:ascii="Arial" w:eastAsia="Times New Roman" w:hAnsi="Arial" w:cs="Arial"/>
          <w:lang w:eastAsia="es-ES"/>
        </w:rPr>
        <w:t>denominada “</w:t>
      </w:r>
      <w:r w:rsidR="00F96BBD" w:rsidRPr="004A19F4">
        <w:rPr>
          <w:rFonts w:ascii="Arial" w:eastAsia="Times New Roman" w:hAnsi="Arial" w:cs="Arial"/>
          <w:lang w:eastAsia="es-ES"/>
        </w:rPr>
        <w:t>Ley que promueve la reactivación de la economía</w:t>
      </w:r>
      <w:r w:rsidR="009E41F6" w:rsidRPr="004A19F4">
        <w:rPr>
          <w:rFonts w:ascii="Arial" w:eastAsia="Times New Roman" w:hAnsi="Arial" w:cs="Arial"/>
          <w:lang w:eastAsia="es-ES"/>
        </w:rPr>
        <w:t>”</w:t>
      </w:r>
      <w:r w:rsidR="00F96BBD" w:rsidRPr="004A19F4">
        <w:rPr>
          <w:rFonts w:ascii="Arial" w:eastAsia="Times New Roman" w:hAnsi="Arial" w:cs="Arial"/>
          <w:lang w:eastAsia="es-ES"/>
        </w:rPr>
        <w:t xml:space="preserve"> </w:t>
      </w:r>
      <w:r w:rsidR="007E48B3" w:rsidRPr="004A19F4">
        <w:rPr>
          <w:rFonts w:ascii="Arial" w:eastAsia="Times New Roman" w:hAnsi="Arial" w:cs="Arial"/>
          <w:lang w:eastAsia="es-ES"/>
        </w:rPr>
        <w:t xml:space="preserve">y publicada en el diario oficial “El Peruano” el 31-12-2014, </w:t>
      </w:r>
      <w:r w:rsidR="00F96BBD" w:rsidRPr="004A19F4">
        <w:rPr>
          <w:rFonts w:ascii="Arial" w:eastAsia="Times New Roman" w:hAnsi="Arial" w:cs="Arial"/>
          <w:lang w:eastAsia="es-ES"/>
        </w:rPr>
        <w:t>aprobó el Proyecto de Ley Nº 4007</w:t>
      </w:r>
      <w:r w:rsidR="0079678E" w:rsidRPr="004A19F4">
        <w:rPr>
          <w:rFonts w:ascii="Arial" w:eastAsia="Times New Roman" w:hAnsi="Arial" w:cs="Arial"/>
          <w:lang w:eastAsia="es-ES"/>
        </w:rPr>
        <w:t>/2014-PE</w:t>
      </w:r>
      <w:r w:rsidR="00F96BBD" w:rsidRPr="004A19F4">
        <w:rPr>
          <w:rFonts w:ascii="Arial" w:eastAsia="Times New Roman" w:hAnsi="Arial" w:cs="Arial"/>
          <w:lang w:eastAsia="es-ES"/>
        </w:rPr>
        <w:t xml:space="preserve"> enviado por el Poder Ejecutivo con carácter de urgen</w:t>
      </w:r>
      <w:r w:rsidR="00B55019" w:rsidRPr="004A19F4">
        <w:rPr>
          <w:rFonts w:ascii="Arial" w:eastAsia="Times New Roman" w:hAnsi="Arial" w:cs="Arial"/>
          <w:lang w:eastAsia="es-ES"/>
        </w:rPr>
        <w:t>cia</w:t>
      </w:r>
      <w:r w:rsidR="00F96BBD" w:rsidRPr="004A19F4">
        <w:rPr>
          <w:rFonts w:ascii="Arial" w:eastAsia="Times New Roman" w:hAnsi="Arial" w:cs="Arial"/>
          <w:lang w:eastAsia="es-ES"/>
        </w:rPr>
        <w:t>.</w:t>
      </w:r>
      <w:r w:rsidR="007E48B3" w:rsidRPr="004A19F4">
        <w:rPr>
          <w:rFonts w:ascii="Arial" w:eastAsia="Times New Roman" w:hAnsi="Arial" w:cs="Arial"/>
          <w:lang w:eastAsia="es-ES"/>
        </w:rPr>
        <w:t xml:space="preserve"> Una de las medidas introducidas por la citada ley es la reestructuración del sistema tributario sobre las rentas del trabajo</w:t>
      </w:r>
      <w:r w:rsidR="001C0301" w:rsidRPr="004A19F4">
        <w:rPr>
          <w:rFonts w:ascii="Arial" w:eastAsia="Times New Roman" w:hAnsi="Arial" w:cs="Arial"/>
          <w:lang w:eastAsia="es-ES"/>
        </w:rPr>
        <w:t xml:space="preserve"> a efectos de tener un sistema más progresivo</w:t>
      </w:r>
      <w:r w:rsidR="00BF1483" w:rsidRPr="004A19F4">
        <w:rPr>
          <w:rFonts w:ascii="Arial" w:eastAsia="Times New Roman" w:hAnsi="Arial" w:cs="Arial"/>
          <w:lang w:eastAsia="es-ES"/>
        </w:rPr>
        <w:t xml:space="preserve"> a partir del </w:t>
      </w:r>
      <w:r w:rsidRPr="004A19F4">
        <w:rPr>
          <w:rFonts w:ascii="Arial" w:eastAsia="Times New Roman" w:hAnsi="Arial" w:cs="Arial"/>
          <w:lang w:eastAsia="es-ES"/>
        </w:rPr>
        <w:t>E</w:t>
      </w:r>
      <w:r w:rsidR="00BF1483" w:rsidRPr="004A19F4">
        <w:rPr>
          <w:rFonts w:ascii="Arial" w:eastAsia="Times New Roman" w:hAnsi="Arial" w:cs="Arial"/>
          <w:lang w:eastAsia="es-ES"/>
        </w:rPr>
        <w:t>jercicio 2015</w:t>
      </w:r>
      <w:r w:rsidR="001C0301" w:rsidRPr="004A19F4">
        <w:rPr>
          <w:rFonts w:ascii="Arial" w:eastAsia="Times New Roman" w:hAnsi="Arial" w:cs="Arial"/>
          <w:lang w:eastAsia="es-ES"/>
        </w:rPr>
        <w:t xml:space="preserve">. En este sentido, se </w:t>
      </w:r>
      <w:r w:rsidR="00736FEA" w:rsidRPr="004A19F4">
        <w:rPr>
          <w:rFonts w:ascii="Arial" w:eastAsia="Times New Roman" w:hAnsi="Arial" w:cs="Arial"/>
          <w:lang w:eastAsia="es-ES"/>
        </w:rPr>
        <w:t xml:space="preserve">han </w:t>
      </w:r>
      <w:r w:rsidR="001C0301" w:rsidRPr="004A19F4">
        <w:rPr>
          <w:rFonts w:ascii="Arial" w:eastAsia="Times New Roman" w:hAnsi="Arial" w:cs="Arial"/>
          <w:lang w:eastAsia="es-ES"/>
        </w:rPr>
        <w:t>modifica</w:t>
      </w:r>
      <w:r w:rsidR="00736FEA" w:rsidRPr="004A19F4">
        <w:rPr>
          <w:rFonts w:ascii="Arial" w:eastAsia="Times New Roman" w:hAnsi="Arial" w:cs="Arial"/>
          <w:lang w:eastAsia="es-ES"/>
        </w:rPr>
        <w:t>do</w:t>
      </w:r>
      <w:r w:rsidR="001C0301" w:rsidRPr="004A19F4">
        <w:rPr>
          <w:rFonts w:ascii="Arial" w:eastAsia="Times New Roman" w:hAnsi="Arial" w:cs="Arial"/>
          <w:lang w:eastAsia="es-ES"/>
        </w:rPr>
        <w:t xml:space="preserve"> las tasas sobre la renta imponible de aquellos contribuyentes que obtengan rentas del trabajo y rentas de fuente extranjera, </w:t>
      </w:r>
      <w:r w:rsidRPr="004A19F4">
        <w:rPr>
          <w:rFonts w:ascii="Arial" w:eastAsia="Times New Roman" w:hAnsi="Arial" w:cs="Arial"/>
          <w:lang w:eastAsia="es-ES"/>
        </w:rPr>
        <w:t>debiéndose anotar</w:t>
      </w:r>
      <w:r w:rsidR="00B55019" w:rsidRPr="004A19F4">
        <w:rPr>
          <w:rFonts w:ascii="Arial" w:eastAsia="Times New Roman" w:hAnsi="Arial" w:cs="Arial"/>
          <w:lang w:eastAsia="es-ES"/>
        </w:rPr>
        <w:t xml:space="preserve"> que las nuevas tasas buscan reducir la carga tributaria para la mayoría de </w:t>
      </w:r>
      <w:r w:rsidRPr="004A19F4">
        <w:rPr>
          <w:rFonts w:ascii="Arial" w:eastAsia="Times New Roman" w:hAnsi="Arial" w:cs="Arial"/>
          <w:lang w:eastAsia="es-ES"/>
        </w:rPr>
        <w:t xml:space="preserve">los </w:t>
      </w:r>
      <w:r w:rsidR="00B55019" w:rsidRPr="004A19F4">
        <w:rPr>
          <w:rFonts w:ascii="Arial" w:eastAsia="Times New Roman" w:hAnsi="Arial" w:cs="Arial"/>
          <w:lang w:eastAsia="es-ES"/>
        </w:rPr>
        <w:t xml:space="preserve">contribuyentes y mantenerla para aquellos con mayores rentas, mejorando </w:t>
      </w:r>
      <w:r w:rsidR="00BF1483" w:rsidRPr="004A19F4">
        <w:rPr>
          <w:rFonts w:ascii="Arial" w:eastAsia="Times New Roman" w:hAnsi="Arial" w:cs="Arial"/>
          <w:lang w:eastAsia="es-ES"/>
        </w:rPr>
        <w:t>así</w:t>
      </w:r>
      <w:r w:rsidR="00B55019" w:rsidRPr="004A19F4">
        <w:rPr>
          <w:rFonts w:ascii="Arial" w:eastAsia="Times New Roman" w:hAnsi="Arial" w:cs="Arial"/>
          <w:lang w:eastAsia="es-ES"/>
        </w:rPr>
        <w:t xml:space="preserve"> la progresividad del impuesto, </w:t>
      </w:r>
      <w:r w:rsidR="00523AA5" w:rsidRPr="004A19F4">
        <w:rPr>
          <w:rFonts w:ascii="Arial" w:eastAsia="Times New Roman" w:hAnsi="Arial" w:cs="Arial"/>
          <w:lang w:eastAsia="es-ES"/>
        </w:rPr>
        <w:t>según</w:t>
      </w:r>
      <w:r w:rsidR="00B55019" w:rsidRPr="004A19F4">
        <w:rPr>
          <w:rFonts w:ascii="Arial" w:eastAsia="Times New Roman" w:hAnsi="Arial" w:cs="Arial"/>
          <w:lang w:eastAsia="es-ES"/>
        </w:rPr>
        <w:t xml:space="preserve"> se indica en la Exposición de Motivos de la ley.</w:t>
      </w:r>
    </w:p>
    <w:p w:rsidR="007850AA" w:rsidRPr="004A19F4" w:rsidRDefault="0064033C" w:rsidP="007850AA">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Una reforma similar en el ámbito del </w:t>
      </w:r>
      <w:r w:rsidR="001E0E50" w:rsidRPr="004A19F4">
        <w:rPr>
          <w:rFonts w:ascii="Arial" w:eastAsia="Times New Roman" w:hAnsi="Arial" w:cs="Arial"/>
          <w:lang w:eastAsia="es-ES"/>
        </w:rPr>
        <w:t>i</w:t>
      </w:r>
      <w:r w:rsidRPr="004A19F4">
        <w:rPr>
          <w:rFonts w:ascii="Arial" w:eastAsia="Times New Roman" w:hAnsi="Arial" w:cs="Arial"/>
          <w:lang w:eastAsia="es-ES"/>
        </w:rPr>
        <w:t xml:space="preserve">mpuesto sobre la </w:t>
      </w:r>
      <w:r w:rsidR="001E0E50" w:rsidRPr="004A19F4">
        <w:rPr>
          <w:rFonts w:ascii="Arial" w:eastAsia="Times New Roman" w:hAnsi="Arial" w:cs="Arial"/>
          <w:lang w:eastAsia="es-ES"/>
        </w:rPr>
        <w:t>r</w:t>
      </w:r>
      <w:r w:rsidRPr="004A19F4">
        <w:rPr>
          <w:rFonts w:ascii="Arial" w:eastAsia="Times New Roman" w:hAnsi="Arial" w:cs="Arial"/>
          <w:lang w:eastAsia="es-ES"/>
        </w:rPr>
        <w:t xml:space="preserve">enta de las </w:t>
      </w:r>
      <w:r w:rsidR="001E0E50" w:rsidRPr="004A19F4">
        <w:rPr>
          <w:rFonts w:ascii="Arial" w:eastAsia="Times New Roman" w:hAnsi="Arial" w:cs="Arial"/>
          <w:lang w:eastAsia="es-ES"/>
        </w:rPr>
        <w:t>p</w:t>
      </w:r>
      <w:r w:rsidRPr="004A19F4">
        <w:rPr>
          <w:rFonts w:ascii="Arial" w:eastAsia="Times New Roman" w:hAnsi="Arial" w:cs="Arial"/>
          <w:lang w:eastAsia="es-ES"/>
        </w:rPr>
        <w:t xml:space="preserve">ersonas </w:t>
      </w:r>
      <w:r w:rsidR="001E0E50" w:rsidRPr="004A19F4">
        <w:rPr>
          <w:rFonts w:ascii="Arial" w:eastAsia="Times New Roman" w:hAnsi="Arial" w:cs="Arial"/>
          <w:lang w:eastAsia="es-ES"/>
        </w:rPr>
        <w:t>f</w:t>
      </w:r>
      <w:r w:rsidRPr="004A19F4">
        <w:rPr>
          <w:rFonts w:ascii="Arial" w:eastAsia="Times New Roman" w:hAnsi="Arial" w:cs="Arial"/>
          <w:lang w:eastAsia="es-ES"/>
        </w:rPr>
        <w:t>ísicas se ha producido en España mediante la Ley 26/2014, de 27 de noviembre</w:t>
      </w:r>
      <w:r w:rsidR="002B0627" w:rsidRPr="004A19F4">
        <w:rPr>
          <w:rFonts w:ascii="Arial" w:eastAsia="Times New Roman" w:hAnsi="Arial" w:cs="Arial"/>
          <w:lang w:eastAsia="es-ES"/>
        </w:rPr>
        <w:t xml:space="preserve">, </w:t>
      </w:r>
      <w:r w:rsidR="00721910" w:rsidRPr="004A19F4">
        <w:rPr>
          <w:rFonts w:ascii="Arial" w:eastAsia="Times New Roman" w:hAnsi="Arial" w:cs="Arial"/>
          <w:lang w:eastAsia="es-ES"/>
        </w:rPr>
        <w:t xml:space="preserve">publicada en el Boletín Oficial del Estado (BOE) el 28-11-2014. Dentro de las medidas adoptadas, </w:t>
      </w:r>
      <w:r w:rsidR="002B0627" w:rsidRPr="004A19F4">
        <w:rPr>
          <w:rFonts w:ascii="Arial" w:eastAsia="Times New Roman" w:hAnsi="Arial" w:cs="Arial"/>
          <w:lang w:eastAsia="es-ES"/>
        </w:rPr>
        <w:t>destacan</w:t>
      </w:r>
      <w:r w:rsidR="00B91FD9" w:rsidRPr="004A19F4">
        <w:rPr>
          <w:rFonts w:ascii="Arial" w:eastAsia="Times New Roman" w:hAnsi="Arial" w:cs="Arial"/>
          <w:lang w:eastAsia="es-ES"/>
        </w:rPr>
        <w:t xml:space="preserve"> por su importancia cuantitativa,</w:t>
      </w:r>
      <w:r w:rsidR="002B0627" w:rsidRPr="004A19F4">
        <w:rPr>
          <w:rFonts w:ascii="Arial" w:eastAsia="Times New Roman" w:hAnsi="Arial" w:cs="Arial"/>
          <w:lang w:eastAsia="es-ES"/>
        </w:rPr>
        <w:t xml:space="preserve"> las nuevas escalas de gravamen aplicables a la base </w:t>
      </w:r>
      <w:r w:rsidR="007850AA" w:rsidRPr="004A19F4">
        <w:rPr>
          <w:rFonts w:ascii="Arial" w:eastAsia="Times New Roman" w:hAnsi="Arial" w:cs="Arial"/>
          <w:lang w:eastAsia="es-ES"/>
        </w:rPr>
        <w:t>liquidable</w:t>
      </w:r>
      <w:r w:rsidR="002B0627" w:rsidRPr="004A19F4">
        <w:rPr>
          <w:rFonts w:ascii="Arial" w:eastAsia="Times New Roman" w:hAnsi="Arial" w:cs="Arial"/>
          <w:lang w:eastAsia="es-ES"/>
        </w:rPr>
        <w:t xml:space="preserve"> general al significar la </w:t>
      </w:r>
      <w:r w:rsidR="005A030E" w:rsidRPr="004A19F4">
        <w:rPr>
          <w:rFonts w:ascii="Arial" w:eastAsia="Times New Roman" w:hAnsi="Arial" w:cs="Arial"/>
          <w:lang w:eastAsia="es-ES"/>
        </w:rPr>
        <w:t>reducción</w:t>
      </w:r>
      <w:r w:rsidR="002B0627" w:rsidRPr="004A19F4">
        <w:rPr>
          <w:rFonts w:ascii="Arial" w:eastAsia="Times New Roman" w:hAnsi="Arial" w:cs="Arial"/>
          <w:lang w:eastAsia="es-ES"/>
        </w:rPr>
        <w:t xml:space="preserve"> de la carga impositiva</w:t>
      </w:r>
      <w:r w:rsidR="00CE59CB" w:rsidRPr="004A19F4">
        <w:rPr>
          <w:rFonts w:ascii="Arial" w:eastAsia="Times New Roman" w:hAnsi="Arial" w:cs="Arial"/>
          <w:lang w:eastAsia="es-ES"/>
        </w:rPr>
        <w:t xml:space="preserve"> que es uno de los propósitos de la reforma</w:t>
      </w:r>
      <w:r w:rsidR="002B0627" w:rsidRPr="004A19F4">
        <w:rPr>
          <w:rFonts w:ascii="Arial" w:eastAsia="Times New Roman" w:hAnsi="Arial" w:cs="Arial"/>
          <w:lang w:eastAsia="es-ES"/>
        </w:rPr>
        <w:t>.</w:t>
      </w:r>
      <w:r w:rsidR="003B2395" w:rsidRPr="004A19F4">
        <w:rPr>
          <w:rFonts w:ascii="Arial" w:eastAsia="Times New Roman" w:hAnsi="Arial" w:cs="Arial"/>
          <w:lang w:eastAsia="es-ES"/>
        </w:rPr>
        <w:t xml:space="preserve"> </w:t>
      </w:r>
      <w:r w:rsidR="00394C58" w:rsidRPr="004A19F4">
        <w:rPr>
          <w:rFonts w:ascii="Arial" w:eastAsia="Times New Roman" w:hAnsi="Arial" w:cs="Arial"/>
          <w:lang w:eastAsia="es-ES"/>
        </w:rPr>
        <w:t xml:space="preserve">Ahondando sobre este </w:t>
      </w:r>
      <w:r w:rsidR="007850AA" w:rsidRPr="004A19F4">
        <w:rPr>
          <w:rFonts w:ascii="Arial" w:eastAsia="Times New Roman" w:hAnsi="Arial" w:cs="Arial"/>
          <w:lang w:eastAsia="es-ES"/>
        </w:rPr>
        <w:t xml:space="preserve">objetivo de </w:t>
      </w:r>
      <w:r w:rsidR="00394C58" w:rsidRPr="004A19F4">
        <w:rPr>
          <w:rFonts w:ascii="Arial" w:eastAsia="Times New Roman" w:hAnsi="Arial" w:cs="Arial"/>
          <w:lang w:eastAsia="es-ES"/>
        </w:rPr>
        <w:t>la</w:t>
      </w:r>
      <w:r w:rsidR="007850AA" w:rsidRPr="004A19F4">
        <w:rPr>
          <w:rFonts w:ascii="Arial" w:eastAsia="Times New Roman" w:hAnsi="Arial" w:cs="Arial"/>
          <w:lang w:eastAsia="es-ES"/>
        </w:rPr>
        <w:t xml:space="preserve"> reforma</w:t>
      </w:r>
      <w:r w:rsidR="00394C58" w:rsidRPr="004A19F4">
        <w:rPr>
          <w:rFonts w:ascii="Arial" w:eastAsia="Times New Roman" w:hAnsi="Arial" w:cs="Arial"/>
          <w:lang w:eastAsia="es-ES"/>
        </w:rPr>
        <w:t xml:space="preserve"> española</w:t>
      </w:r>
      <w:r w:rsidR="007850AA" w:rsidRPr="004A19F4">
        <w:rPr>
          <w:rFonts w:ascii="Arial" w:eastAsia="Times New Roman" w:hAnsi="Arial" w:cs="Arial"/>
          <w:lang w:eastAsia="es-ES"/>
        </w:rPr>
        <w:t xml:space="preserve">, en el Preámbulo de la Ley 26/2014 se </w:t>
      </w:r>
      <w:r w:rsidR="00812ADE" w:rsidRPr="004A19F4">
        <w:rPr>
          <w:rFonts w:ascii="Arial" w:eastAsia="Times New Roman" w:hAnsi="Arial" w:cs="Arial"/>
          <w:lang w:eastAsia="es-ES"/>
        </w:rPr>
        <w:t>subraya</w:t>
      </w:r>
      <w:r w:rsidR="007850AA" w:rsidRPr="004A19F4">
        <w:rPr>
          <w:rFonts w:ascii="Arial" w:eastAsia="Times New Roman" w:hAnsi="Arial" w:cs="Arial"/>
          <w:lang w:eastAsia="es-ES"/>
        </w:rPr>
        <w:t xml:space="preserve"> que las modificaciones introducidas permitirá</w:t>
      </w:r>
      <w:r w:rsidR="00083372" w:rsidRPr="004A19F4">
        <w:rPr>
          <w:rFonts w:ascii="Arial" w:eastAsia="Times New Roman" w:hAnsi="Arial" w:cs="Arial"/>
          <w:lang w:eastAsia="es-ES"/>
        </w:rPr>
        <w:t>n</w:t>
      </w:r>
      <w:r w:rsidR="007850AA" w:rsidRPr="004A19F4">
        <w:rPr>
          <w:rFonts w:ascii="Arial" w:eastAsia="Times New Roman" w:hAnsi="Arial" w:cs="Arial"/>
          <w:lang w:eastAsia="es-ES"/>
        </w:rPr>
        <w:t xml:space="preserve"> una reducción generalizada de la carga impositiva soportada por los contribuyentes del Impuesto, </w:t>
      </w:r>
      <w:r w:rsidR="00353271" w:rsidRPr="004A19F4">
        <w:rPr>
          <w:rFonts w:ascii="Arial" w:eastAsia="Times New Roman" w:hAnsi="Arial" w:cs="Arial"/>
          <w:lang w:eastAsia="es-ES"/>
        </w:rPr>
        <w:t xml:space="preserve">minoración </w:t>
      </w:r>
      <w:r w:rsidR="007850AA" w:rsidRPr="004A19F4">
        <w:rPr>
          <w:rFonts w:ascii="Arial" w:eastAsia="Times New Roman" w:hAnsi="Arial" w:cs="Arial"/>
          <w:lang w:eastAsia="es-ES"/>
        </w:rPr>
        <w:t>que será especialmente significativa para los perceptores de rendimientos del trabajo</w:t>
      </w:r>
      <w:r w:rsidR="006E4F10" w:rsidRPr="004A19F4">
        <w:rPr>
          <w:rFonts w:ascii="Arial" w:eastAsia="Times New Roman" w:hAnsi="Arial" w:cs="Arial"/>
          <w:lang w:eastAsia="es-ES"/>
        </w:rPr>
        <w:t>, intensificándose para</w:t>
      </w:r>
      <w:r w:rsidR="00083372" w:rsidRPr="004A19F4">
        <w:rPr>
          <w:rFonts w:ascii="Arial" w:eastAsia="Times New Roman" w:hAnsi="Arial" w:cs="Arial"/>
          <w:lang w:eastAsia="es-ES"/>
        </w:rPr>
        <w:t xml:space="preserve"> los contribuyentes </w:t>
      </w:r>
      <w:r w:rsidR="006E4F10" w:rsidRPr="004A19F4">
        <w:rPr>
          <w:rFonts w:ascii="Arial" w:eastAsia="Times New Roman" w:hAnsi="Arial" w:cs="Arial"/>
          <w:lang w:eastAsia="es-ES"/>
        </w:rPr>
        <w:t>con</w:t>
      </w:r>
      <w:r w:rsidR="00083372" w:rsidRPr="004A19F4">
        <w:rPr>
          <w:rFonts w:ascii="Arial" w:eastAsia="Times New Roman" w:hAnsi="Arial" w:cs="Arial"/>
          <w:lang w:eastAsia="es-ES"/>
        </w:rPr>
        <w:t xml:space="preserve"> </w:t>
      </w:r>
      <w:r w:rsidR="007850AA" w:rsidRPr="004A19F4">
        <w:rPr>
          <w:rFonts w:ascii="Arial" w:eastAsia="Times New Roman" w:hAnsi="Arial" w:cs="Arial"/>
          <w:lang w:eastAsia="es-ES"/>
        </w:rPr>
        <w:t>renta</w:t>
      </w:r>
      <w:r w:rsidR="00083372" w:rsidRPr="004A19F4">
        <w:rPr>
          <w:rFonts w:ascii="Arial" w:eastAsia="Times New Roman" w:hAnsi="Arial" w:cs="Arial"/>
          <w:lang w:eastAsia="es-ES"/>
        </w:rPr>
        <w:t>s</w:t>
      </w:r>
      <w:r w:rsidR="007850AA" w:rsidRPr="004A19F4">
        <w:rPr>
          <w:rFonts w:ascii="Arial" w:eastAsia="Times New Roman" w:hAnsi="Arial" w:cs="Arial"/>
          <w:lang w:eastAsia="es-ES"/>
        </w:rPr>
        <w:t xml:space="preserve"> más baja</w:t>
      </w:r>
      <w:r w:rsidR="00083372" w:rsidRPr="004A19F4">
        <w:rPr>
          <w:rFonts w:ascii="Arial" w:eastAsia="Times New Roman" w:hAnsi="Arial" w:cs="Arial"/>
          <w:lang w:eastAsia="es-ES"/>
        </w:rPr>
        <w:t>s</w:t>
      </w:r>
      <w:r w:rsidR="007850AA" w:rsidRPr="004A19F4">
        <w:rPr>
          <w:rFonts w:ascii="Arial" w:eastAsia="Times New Roman" w:hAnsi="Arial" w:cs="Arial"/>
          <w:lang w:eastAsia="es-ES"/>
        </w:rPr>
        <w:t>, posibilita</w:t>
      </w:r>
      <w:r w:rsidR="00302DEE" w:rsidRPr="004A19F4">
        <w:rPr>
          <w:rFonts w:ascii="Arial" w:eastAsia="Times New Roman" w:hAnsi="Arial" w:cs="Arial"/>
          <w:lang w:eastAsia="es-ES"/>
        </w:rPr>
        <w:t>ndo</w:t>
      </w:r>
      <w:r w:rsidR="007850AA" w:rsidRPr="004A19F4">
        <w:rPr>
          <w:rFonts w:ascii="Arial" w:eastAsia="Times New Roman" w:hAnsi="Arial" w:cs="Arial"/>
          <w:lang w:eastAsia="es-ES"/>
        </w:rPr>
        <w:t xml:space="preserve"> </w:t>
      </w:r>
      <w:r w:rsidR="00F848A3" w:rsidRPr="004A19F4">
        <w:rPr>
          <w:rFonts w:ascii="Arial" w:eastAsia="Times New Roman" w:hAnsi="Arial" w:cs="Arial"/>
          <w:lang w:eastAsia="es-ES"/>
        </w:rPr>
        <w:t xml:space="preserve">así </w:t>
      </w:r>
      <w:r w:rsidR="007850AA" w:rsidRPr="004A19F4">
        <w:rPr>
          <w:rFonts w:ascii="Arial" w:eastAsia="Times New Roman" w:hAnsi="Arial" w:cs="Arial"/>
          <w:lang w:eastAsia="es-ES"/>
        </w:rPr>
        <w:t>un aumento de la renta disponible en manos de los contribuyentes, con los efectos beneficiosos que de ello se derivarán para diversas variables económicas.</w:t>
      </w:r>
    </w:p>
    <w:p w:rsidR="00353271" w:rsidRPr="004A19F4" w:rsidRDefault="00353271" w:rsidP="005A030E">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Efectivamente, </w:t>
      </w:r>
      <w:r w:rsidR="005A030E" w:rsidRPr="004A19F4">
        <w:rPr>
          <w:rFonts w:ascii="Arial" w:eastAsia="Times New Roman" w:hAnsi="Arial" w:cs="Arial"/>
          <w:lang w:eastAsia="es-ES"/>
        </w:rPr>
        <w:t>la reducción de la carga impositiva permitirá una mayor disponibilidad de recursos para los contribuyentes</w:t>
      </w:r>
      <w:r w:rsidR="00736FEA" w:rsidRPr="004A19F4">
        <w:rPr>
          <w:rFonts w:ascii="Arial" w:eastAsia="Times New Roman" w:hAnsi="Arial" w:cs="Arial"/>
          <w:lang w:eastAsia="es-ES"/>
        </w:rPr>
        <w:t>,</w:t>
      </w:r>
      <w:r w:rsidR="005A030E" w:rsidRPr="004A19F4">
        <w:rPr>
          <w:rFonts w:ascii="Arial" w:eastAsia="Times New Roman" w:hAnsi="Arial" w:cs="Arial"/>
          <w:lang w:eastAsia="es-ES"/>
        </w:rPr>
        <w:t xml:space="preserve"> estimulando el crecimiento económico.</w:t>
      </w:r>
      <w:r w:rsidRPr="004A19F4">
        <w:rPr>
          <w:rFonts w:ascii="Arial" w:eastAsia="Times New Roman" w:hAnsi="Arial" w:cs="Arial"/>
          <w:lang w:eastAsia="es-ES"/>
        </w:rPr>
        <w:t xml:space="preserve"> En este sentido, recogiendo las palabras del </w:t>
      </w:r>
      <w:r w:rsidR="005A030E" w:rsidRPr="004A19F4">
        <w:rPr>
          <w:rFonts w:ascii="Arial" w:eastAsia="Times New Roman" w:hAnsi="Arial" w:cs="Arial"/>
          <w:lang w:eastAsia="es-ES"/>
        </w:rPr>
        <w:t>legislador</w:t>
      </w:r>
      <w:r w:rsidRPr="004A19F4">
        <w:rPr>
          <w:rFonts w:ascii="Arial" w:eastAsia="Times New Roman" w:hAnsi="Arial" w:cs="Arial"/>
          <w:lang w:eastAsia="es-ES"/>
        </w:rPr>
        <w:t xml:space="preserve"> español, podríamos concluir que la </w:t>
      </w:r>
      <w:r w:rsidR="005A030E" w:rsidRPr="004A19F4">
        <w:rPr>
          <w:rFonts w:ascii="Arial" w:eastAsia="Times New Roman" w:hAnsi="Arial" w:cs="Arial"/>
          <w:lang w:eastAsia="es-ES"/>
        </w:rPr>
        <w:t xml:space="preserve">reestructuración del sistema tributario </w:t>
      </w:r>
      <w:r w:rsidR="00E958FE" w:rsidRPr="004A19F4">
        <w:rPr>
          <w:rFonts w:ascii="Arial" w:eastAsia="Times New Roman" w:hAnsi="Arial" w:cs="Arial"/>
          <w:lang w:eastAsia="es-ES"/>
        </w:rPr>
        <w:t xml:space="preserve">peruano </w:t>
      </w:r>
      <w:r w:rsidR="005A030E" w:rsidRPr="004A19F4">
        <w:rPr>
          <w:rFonts w:ascii="Arial" w:eastAsia="Times New Roman" w:hAnsi="Arial" w:cs="Arial"/>
          <w:lang w:eastAsia="es-ES"/>
        </w:rPr>
        <w:t xml:space="preserve">sobre las rentas del trabajo modificando la escala progresiva acumulativa </w:t>
      </w:r>
      <w:r w:rsidR="00E958FE" w:rsidRPr="004A19F4">
        <w:rPr>
          <w:rFonts w:ascii="Arial" w:eastAsia="Times New Roman" w:hAnsi="Arial" w:cs="Arial"/>
          <w:lang w:eastAsia="es-ES"/>
        </w:rPr>
        <w:t xml:space="preserve">aplicable </w:t>
      </w:r>
      <w:r w:rsidRPr="004A19F4">
        <w:rPr>
          <w:rFonts w:ascii="Arial" w:eastAsia="Times New Roman" w:hAnsi="Arial" w:cs="Arial"/>
          <w:lang w:eastAsia="es-ES"/>
        </w:rPr>
        <w:t>resulta un instr</w:t>
      </w:r>
      <w:r w:rsidR="005A030E" w:rsidRPr="004A19F4">
        <w:rPr>
          <w:rFonts w:ascii="Arial" w:eastAsia="Times New Roman" w:hAnsi="Arial" w:cs="Arial"/>
          <w:lang w:eastAsia="es-ES"/>
        </w:rPr>
        <w:t xml:space="preserve">umento </w:t>
      </w:r>
      <w:r w:rsidR="00E958FE" w:rsidRPr="004A19F4">
        <w:rPr>
          <w:rFonts w:ascii="Arial" w:eastAsia="Times New Roman" w:hAnsi="Arial" w:cs="Arial"/>
          <w:lang w:eastAsia="es-ES"/>
        </w:rPr>
        <w:t xml:space="preserve">idóneo para reducir la carga tributaria que soporta la mayoría de </w:t>
      </w:r>
      <w:r w:rsidR="00736FEA" w:rsidRPr="004A19F4">
        <w:rPr>
          <w:rFonts w:ascii="Arial" w:eastAsia="Times New Roman" w:hAnsi="Arial" w:cs="Arial"/>
          <w:lang w:eastAsia="es-ES"/>
        </w:rPr>
        <w:t>perceptores de rendimientos del trabajo</w:t>
      </w:r>
      <w:r w:rsidR="00E958FE" w:rsidRPr="004A19F4">
        <w:rPr>
          <w:rFonts w:ascii="Arial" w:eastAsia="Times New Roman" w:hAnsi="Arial" w:cs="Arial"/>
          <w:lang w:eastAsia="es-ES"/>
        </w:rPr>
        <w:t xml:space="preserve"> y en este sentido </w:t>
      </w:r>
      <w:r w:rsidR="005A030E" w:rsidRPr="004A19F4">
        <w:rPr>
          <w:rFonts w:ascii="Arial" w:eastAsia="Times New Roman" w:hAnsi="Arial" w:cs="Arial"/>
          <w:lang w:eastAsia="es-ES"/>
        </w:rPr>
        <w:t xml:space="preserve">coadyuva a </w:t>
      </w:r>
      <w:r w:rsidR="00F76248" w:rsidRPr="004A19F4">
        <w:rPr>
          <w:rFonts w:ascii="Arial" w:eastAsia="Times New Roman" w:hAnsi="Arial" w:cs="Arial"/>
          <w:lang w:eastAsia="es-ES"/>
        </w:rPr>
        <w:t xml:space="preserve">dinamizar el consumo y </w:t>
      </w:r>
      <w:r w:rsidR="005A030E" w:rsidRPr="004A19F4">
        <w:rPr>
          <w:rFonts w:ascii="Arial" w:eastAsia="Times New Roman" w:hAnsi="Arial" w:cs="Arial"/>
          <w:lang w:eastAsia="es-ES"/>
        </w:rPr>
        <w:t>re</w:t>
      </w:r>
      <w:r w:rsidR="00F76248" w:rsidRPr="004A19F4">
        <w:rPr>
          <w:rFonts w:ascii="Arial" w:eastAsia="Times New Roman" w:hAnsi="Arial" w:cs="Arial"/>
          <w:lang w:eastAsia="es-ES"/>
        </w:rPr>
        <w:t xml:space="preserve">activar la </w:t>
      </w:r>
      <w:r w:rsidR="005A030E" w:rsidRPr="004A19F4">
        <w:rPr>
          <w:rFonts w:ascii="Arial" w:eastAsia="Times New Roman" w:hAnsi="Arial" w:cs="Arial"/>
          <w:lang w:eastAsia="es-ES"/>
        </w:rPr>
        <w:t>econ</w:t>
      </w:r>
      <w:r w:rsidR="00F76248" w:rsidRPr="004A19F4">
        <w:rPr>
          <w:rFonts w:ascii="Arial" w:eastAsia="Times New Roman" w:hAnsi="Arial" w:cs="Arial"/>
          <w:lang w:eastAsia="es-ES"/>
        </w:rPr>
        <w:t>omía</w:t>
      </w:r>
      <w:r w:rsidR="00E958FE" w:rsidRPr="004A19F4">
        <w:rPr>
          <w:rFonts w:ascii="Arial" w:eastAsia="Times New Roman" w:hAnsi="Arial" w:cs="Arial"/>
          <w:lang w:eastAsia="es-ES"/>
        </w:rPr>
        <w:t xml:space="preserve"> de nuestro país</w:t>
      </w:r>
      <w:r w:rsidRPr="004A19F4">
        <w:rPr>
          <w:rFonts w:ascii="Arial" w:eastAsia="Times New Roman" w:hAnsi="Arial" w:cs="Arial"/>
          <w:lang w:eastAsia="es-ES"/>
        </w:rPr>
        <w:t>.</w:t>
      </w:r>
    </w:p>
    <w:p w:rsidR="000220B5" w:rsidRPr="004A19F4" w:rsidRDefault="00D6143D" w:rsidP="005A030E">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Otra </w:t>
      </w:r>
      <w:r w:rsidR="002B18CB" w:rsidRPr="004A19F4">
        <w:rPr>
          <w:rFonts w:ascii="Arial" w:eastAsia="Times New Roman" w:hAnsi="Arial" w:cs="Arial"/>
          <w:lang w:eastAsia="es-ES"/>
        </w:rPr>
        <w:t>medida dada</w:t>
      </w:r>
      <w:r w:rsidRPr="004A19F4">
        <w:rPr>
          <w:rFonts w:ascii="Arial" w:eastAsia="Times New Roman" w:hAnsi="Arial" w:cs="Arial"/>
          <w:lang w:eastAsia="es-ES"/>
        </w:rPr>
        <w:t xml:space="preserve"> </w:t>
      </w:r>
      <w:r w:rsidR="00A060C0" w:rsidRPr="004A19F4">
        <w:rPr>
          <w:rFonts w:ascii="Arial" w:eastAsia="Times New Roman" w:hAnsi="Arial" w:cs="Arial"/>
          <w:lang w:eastAsia="es-ES"/>
        </w:rPr>
        <w:t xml:space="preserve">en el marco del avance de la tecnología informática y las telecomunicaciones </w:t>
      </w:r>
      <w:r w:rsidR="00A76CE6" w:rsidRPr="004A19F4">
        <w:rPr>
          <w:rFonts w:ascii="Arial" w:eastAsia="Times New Roman" w:hAnsi="Arial" w:cs="Arial"/>
          <w:lang w:eastAsia="es-ES"/>
        </w:rPr>
        <w:t xml:space="preserve">con la finalidad de facilitar el cumplimiento y el control de las obligaciones tributarias </w:t>
      </w:r>
      <w:r w:rsidR="00135B24" w:rsidRPr="004A19F4">
        <w:rPr>
          <w:rFonts w:ascii="Arial" w:eastAsia="Times New Roman" w:hAnsi="Arial" w:cs="Arial"/>
          <w:lang w:eastAsia="es-ES"/>
        </w:rPr>
        <w:t xml:space="preserve">además de reducir los costos </w:t>
      </w:r>
      <w:r w:rsidR="006D3BD3" w:rsidRPr="004A19F4">
        <w:rPr>
          <w:rFonts w:ascii="Arial" w:eastAsia="Times New Roman" w:hAnsi="Arial" w:cs="Arial"/>
          <w:lang w:eastAsia="es-ES"/>
        </w:rPr>
        <w:t>de cumplimiento</w:t>
      </w:r>
      <w:r w:rsidR="00BC3207" w:rsidRPr="004A19F4">
        <w:rPr>
          <w:rStyle w:val="Refdenotaalpie"/>
          <w:rFonts w:ascii="Arial" w:hAnsi="Arial" w:cs="Arial"/>
          <w:bCs/>
        </w:rPr>
        <w:footnoteReference w:id="2"/>
      </w:r>
      <w:r w:rsidR="00905CA1" w:rsidRPr="004A19F4">
        <w:rPr>
          <w:rFonts w:ascii="Arial" w:eastAsia="Times New Roman" w:hAnsi="Arial" w:cs="Arial"/>
          <w:lang w:eastAsia="es-ES"/>
        </w:rPr>
        <w:t>2</w:t>
      </w:r>
      <w:r w:rsidR="006D3BD3" w:rsidRPr="004A19F4">
        <w:rPr>
          <w:rFonts w:ascii="Arial" w:eastAsia="Times New Roman" w:hAnsi="Arial" w:cs="Arial"/>
          <w:lang w:eastAsia="es-ES"/>
        </w:rPr>
        <w:t xml:space="preserve"> </w:t>
      </w:r>
      <w:r w:rsidR="00A060C0" w:rsidRPr="004A19F4">
        <w:rPr>
          <w:rFonts w:ascii="Arial" w:eastAsia="Times New Roman" w:hAnsi="Arial" w:cs="Arial"/>
          <w:lang w:eastAsia="es-ES"/>
        </w:rPr>
        <w:t xml:space="preserve">es el proceso </w:t>
      </w:r>
      <w:r w:rsidR="00A060C0" w:rsidRPr="004A19F4">
        <w:rPr>
          <w:rFonts w:ascii="Arial" w:eastAsia="Times New Roman" w:hAnsi="Arial" w:cs="Arial"/>
          <w:lang w:eastAsia="es-ES"/>
        </w:rPr>
        <w:lastRenderedPageBreak/>
        <w:t xml:space="preserve">gradual de incorporación obligatoria de emisores electrónicos </w:t>
      </w:r>
      <w:r w:rsidR="00A76CE6" w:rsidRPr="004A19F4">
        <w:rPr>
          <w:rFonts w:ascii="Arial" w:eastAsia="Times New Roman" w:hAnsi="Arial" w:cs="Arial"/>
          <w:lang w:eastAsia="es-ES"/>
        </w:rPr>
        <w:t xml:space="preserve">en el sistema creado por la Resolución de Superintendencia Nº 182-2008/SUNAT que implementa la emisión </w:t>
      </w:r>
      <w:r w:rsidR="0017274E" w:rsidRPr="004A19F4">
        <w:rPr>
          <w:rFonts w:ascii="Arial" w:eastAsia="Times New Roman" w:hAnsi="Arial" w:cs="Arial"/>
          <w:lang w:eastAsia="es-ES"/>
        </w:rPr>
        <w:t xml:space="preserve">electrónica </w:t>
      </w:r>
      <w:r w:rsidR="00A76CE6" w:rsidRPr="004A19F4">
        <w:rPr>
          <w:rFonts w:ascii="Arial" w:eastAsia="Times New Roman" w:hAnsi="Arial" w:cs="Arial"/>
          <w:lang w:eastAsia="es-ES"/>
        </w:rPr>
        <w:t>de</w:t>
      </w:r>
      <w:r w:rsidR="0017274E" w:rsidRPr="004A19F4">
        <w:rPr>
          <w:rFonts w:ascii="Arial" w:eastAsia="Times New Roman" w:hAnsi="Arial" w:cs="Arial"/>
          <w:lang w:eastAsia="es-ES"/>
        </w:rPr>
        <w:t>l</w:t>
      </w:r>
      <w:r w:rsidR="00A76CE6" w:rsidRPr="004A19F4">
        <w:rPr>
          <w:rFonts w:ascii="Arial" w:eastAsia="Times New Roman" w:hAnsi="Arial" w:cs="Arial"/>
          <w:lang w:eastAsia="es-ES"/>
        </w:rPr>
        <w:t xml:space="preserve"> recibo por honorarios y el llevado del Libro de Ingresos y Gastos de manera electrónica</w:t>
      </w:r>
      <w:r w:rsidR="004A1DCE" w:rsidRPr="004A19F4">
        <w:rPr>
          <w:rFonts w:ascii="Arial" w:eastAsia="Times New Roman" w:hAnsi="Arial" w:cs="Arial"/>
          <w:lang w:eastAsia="es-ES"/>
        </w:rPr>
        <w:t xml:space="preserve"> (Sistema portal)</w:t>
      </w:r>
      <w:r w:rsidR="00241107" w:rsidRPr="004A19F4">
        <w:rPr>
          <w:rFonts w:ascii="Arial" w:eastAsia="Times New Roman" w:hAnsi="Arial" w:cs="Arial"/>
          <w:lang w:eastAsia="es-ES"/>
        </w:rPr>
        <w:t>.</w:t>
      </w:r>
    </w:p>
    <w:p w:rsidR="00D6143D" w:rsidRPr="004A19F4" w:rsidRDefault="000220B5" w:rsidP="005A030E">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 efecto</w:t>
      </w:r>
      <w:r w:rsidR="004A1DCE" w:rsidRPr="004A19F4">
        <w:rPr>
          <w:rFonts w:ascii="Arial" w:eastAsia="Times New Roman" w:hAnsi="Arial" w:cs="Arial"/>
          <w:lang w:eastAsia="es-ES"/>
        </w:rPr>
        <w:t xml:space="preserve">, mediante </w:t>
      </w:r>
      <w:r w:rsidR="001E0132" w:rsidRPr="004A19F4">
        <w:rPr>
          <w:rFonts w:ascii="Arial" w:eastAsia="Times New Roman" w:hAnsi="Arial" w:cs="Arial"/>
          <w:lang w:eastAsia="es-ES"/>
        </w:rPr>
        <w:t xml:space="preserve">la </w:t>
      </w:r>
      <w:r w:rsidR="004A1DCE" w:rsidRPr="004A19F4">
        <w:rPr>
          <w:rFonts w:ascii="Arial" w:eastAsia="Times New Roman" w:hAnsi="Arial" w:cs="Arial"/>
          <w:lang w:eastAsia="es-ES"/>
        </w:rPr>
        <w:t xml:space="preserve">Resolución de Superintendencia Nº 374-2013/SUNAT </w:t>
      </w:r>
      <w:r w:rsidR="007F3CEC" w:rsidRPr="004A19F4">
        <w:rPr>
          <w:rFonts w:ascii="Arial" w:eastAsia="Times New Roman" w:hAnsi="Arial" w:cs="Arial"/>
          <w:lang w:eastAsia="es-ES"/>
        </w:rPr>
        <w:t>se dispuso la designación a partir del 01-10-2014, como emisores electrónicos del Sistema portal, a los sujetos perceptores de renta de cuarta categoría que, conform</w:t>
      </w:r>
      <w:r w:rsidR="00325AF7" w:rsidRPr="004A19F4">
        <w:rPr>
          <w:rFonts w:ascii="Arial" w:eastAsia="Times New Roman" w:hAnsi="Arial" w:cs="Arial"/>
          <w:lang w:eastAsia="es-ES"/>
        </w:rPr>
        <w:t>e</w:t>
      </w:r>
      <w:r w:rsidR="007F3CEC" w:rsidRPr="004A19F4">
        <w:rPr>
          <w:rFonts w:ascii="Arial" w:eastAsia="Times New Roman" w:hAnsi="Arial" w:cs="Arial"/>
          <w:lang w:eastAsia="es-ES"/>
        </w:rPr>
        <w:t xml:space="preserve"> </w:t>
      </w:r>
      <w:r w:rsidR="00325AF7" w:rsidRPr="004A19F4">
        <w:rPr>
          <w:rFonts w:ascii="Arial" w:eastAsia="Times New Roman" w:hAnsi="Arial" w:cs="Arial"/>
          <w:lang w:eastAsia="es-ES"/>
        </w:rPr>
        <w:t>a</w:t>
      </w:r>
      <w:r w:rsidR="007F3CEC" w:rsidRPr="004A19F4">
        <w:rPr>
          <w:rFonts w:ascii="Arial" w:eastAsia="Times New Roman" w:hAnsi="Arial" w:cs="Arial"/>
          <w:lang w:eastAsia="es-ES"/>
        </w:rPr>
        <w:t xml:space="preserve">l Reglamento de Comprobantes de Pago, deban emitir recibos por honorarios por los servicios que brinden a entidades de la Administración Pública. Asimismo, a través de la Resolución de Superintendencia Nº </w:t>
      </w:r>
      <w:r w:rsidR="00375BCC" w:rsidRPr="004A19F4">
        <w:rPr>
          <w:rFonts w:ascii="Arial" w:eastAsia="Times New Roman" w:hAnsi="Arial" w:cs="Arial"/>
          <w:lang w:eastAsia="es-ES"/>
        </w:rPr>
        <w:t>287</w:t>
      </w:r>
      <w:r w:rsidR="007F3CEC" w:rsidRPr="004A19F4">
        <w:rPr>
          <w:rFonts w:ascii="Arial" w:eastAsia="Times New Roman" w:hAnsi="Arial" w:cs="Arial"/>
          <w:lang w:eastAsia="es-ES"/>
        </w:rPr>
        <w:t>-201</w:t>
      </w:r>
      <w:r w:rsidR="00375BCC" w:rsidRPr="004A19F4">
        <w:rPr>
          <w:rFonts w:ascii="Arial" w:eastAsia="Times New Roman" w:hAnsi="Arial" w:cs="Arial"/>
          <w:lang w:eastAsia="es-ES"/>
        </w:rPr>
        <w:t>4</w:t>
      </w:r>
      <w:r w:rsidR="007F3CEC" w:rsidRPr="004A19F4">
        <w:rPr>
          <w:rFonts w:ascii="Arial" w:eastAsia="Times New Roman" w:hAnsi="Arial" w:cs="Arial"/>
          <w:lang w:eastAsia="es-ES"/>
        </w:rPr>
        <w:t xml:space="preserve">/SUNAT se dispuso </w:t>
      </w:r>
      <w:r w:rsidR="00411816" w:rsidRPr="004A19F4">
        <w:rPr>
          <w:rFonts w:ascii="Arial" w:eastAsia="Times New Roman" w:hAnsi="Arial" w:cs="Arial"/>
          <w:lang w:eastAsia="es-ES"/>
        </w:rPr>
        <w:t xml:space="preserve">designar, </w:t>
      </w:r>
      <w:r w:rsidR="007F3CEC" w:rsidRPr="004A19F4">
        <w:rPr>
          <w:rFonts w:ascii="Arial" w:eastAsia="Times New Roman" w:hAnsi="Arial" w:cs="Arial"/>
          <w:lang w:eastAsia="es-ES"/>
        </w:rPr>
        <w:t>a partir del 01-</w:t>
      </w:r>
      <w:r w:rsidRPr="004A19F4">
        <w:rPr>
          <w:rFonts w:ascii="Arial" w:eastAsia="Times New Roman" w:hAnsi="Arial" w:cs="Arial"/>
          <w:lang w:eastAsia="es-ES"/>
        </w:rPr>
        <w:t>01</w:t>
      </w:r>
      <w:r w:rsidR="007F3CEC" w:rsidRPr="004A19F4">
        <w:rPr>
          <w:rFonts w:ascii="Arial" w:eastAsia="Times New Roman" w:hAnsi="Arial" w:cs="Arial"/>
          <w:lang w:eastAsia="es-ES"/>
        </w:rPr>
        <w:t>-201</w:t>
      </w:r>
      <w:r w:rsidRPr="004A19F4">
        <w:rPr>
          <w:rFonts w:ascii="Arial" w:eastAsia="Times New Roman" w:hAnsi="Arial" w:cs="Arial"/>
          <w:lang w:eastAsia="es-ES"/>
        </w:rPr>
        <w:t>5</w:t>
      </w:r>
      <w:r w:rsidR="007F3CEC" w:rsidRPr="004A19F4">
        <w:rPr>
          <w:rFonts w:ascii="Arial" w:eastAsia="Times New Roman" w:hAnsi="Arial" w:cs="Arial"/>
          <w:lang w:eastAsia="es-ES"/>
        </w:rPr>
        <w:t>, como emisores electrónicos del Sistema portal, a los perceptores de renta de cuarta categoría que, conform</w:t>
      </w:r>
      <w:r w:rsidR="00325AF7" w:rsidRPr="004A19F4">
        <w:rPr>
          <w:rFonts w:ascii="Arial" w:eastAsia="Times New Roman" w:hAnsi="Arial" w:cs="Arial"/>
          <w:lang w:eastAsia="es-ES"/>
        </w:rPr>
        <w:t>e</w:t>
      </w:r>
      <w:r w:rsidR="007F3CEC" w:rsidRPr="004A19F4">
        <w:rPr>
          <w:rFonts w:ascii="Arial" w:eastAsia="Times New Roman" w:hAnsi="Arial" w:cs="Arial"/>
          <w:lang w:eastAsia="es-ES"/>
        </w:rPr>
        <w:t xml:space="preserve"> </w:t>
      </w:r>
      <w:r w:rsidR="00325AF7" w:rsidRPr="004A19F4">
        <w:rPr>
          <w:rFonts w:ascii="Arial" w:eastAsia="Times New Roman" w:hAnsi="Arial" w:cs="Arial"/>
          <w:lang w:eastAsia="es-ES"/>
        </w:rPr>
        <w:t>a</w:t>
      </w:r>
      <w:r w:rsidR="007F3CEC" w:rsidRPr="004A19F4">
        <w:rPr>
          <w:rFonts w:ascii="Arial" w:eastAsia="Times New Roman" w:hAnsi="Arial" w:cs="Arial"/>
          <w:lang w:eastAsia="es-ES"/>
        </w:rPr>
        <w:t xml:space="preserve">l Reglamento de Comprobantes de Pago, </w:t>
      </w:r>
      <w:r w:rsidR="00411816" w:rsidRPr="004A19F4">
        <w:rPr>
          <w:rFonts w:ascii="Arial" w:eastAsia="Times New Roman" w:hAnsi="Arial" w:cs="Arial"/>
          <w:lang w:eastAsia="es-ES"/>
        </w:rPr>
        <w:t>deban</w:t>
      </w:r>
      <w:r w:rsidRPr="004A19F4">
        <w:rPr>
          <w:rFonts w:ascii="Arial" w:eastAsia="Times New Roman" w:hAnsi="Arial" w:cs="Arial"/>
          <w:lang w:eastAsia="es-ES"/>
        </w:rPr>
        <w:t xml:space="preserve"> </w:t>
      </w:r>
      <w:r w:rsidR="007F3CEC" w:rsidRPr="004A19F4">
        <w:rPr>
          <w:rFonts w:ascii="Arial" w:eastAsia="Times New Roman" w:hAnsi="Arial" w:cs="Arial"/>
          <w:lang w:eastAsia="es-ES"/>
        </w:rPr>
        <w:t xml:space="preserve">emitir recibos por honorarios por los servicios que </w:t>
      </w:r>
      <w:r w:rsidRPr="004A19F4">
        <w:rPr>
          <w:rFonts w:ascii="Arial" w:eastAsia="Times New Roman" w:hAnsi="Arial" w:cs="Arial"/>
          <w:lang w:eastAsia="es-ES"/>
        </w:rPr>
        <w:t>presten a las personas, empresas y entidades que sean agentes de retención de rentas de cuarta categoría</w:t>
      </w:r>
      <w:r w:rsidR="007F3CEC" w:rsidRPr="004A19F4">
        <w:rPr>
          <w:rFonts w:ascii="Arial" w:eastAsia="Times New Roman" w:hAnsi="Arial" w:cs="Arial"/>
          <w:lang w:eastAsia="es-ES"/>
        </w:rPr>
        <w:t>.</w:t>
      </w:r>
    </w:p>
    <w:p w:rsidR="005F6C50" w:rsidRPr="004A19F4" w:rsidRDefault="00184CD8" w:rsidP="00184CD8">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Luego de haber </w:t>
      </w:r>
      <w:r w:rsidR="00B77E0F" w:rsidRPr="004A19F4">
        <w:rPr>
          <w:rFonts w:ascii="Arial" w:eastAsia="Times New Roman" w:hAnsi="Arial" w:cs="Arial"/>
          <w:lang w:eastAsia="es-ES"/>
        </w:rPr>
        <w:t>revisado</w:t>
      </w:r>
      <w:r w:rsidRPr="004A19F4">
        <w:rPr>
          <w:rFonts w:ascii="Arial" w:eastAsia="Times New Roman" w:hAnsi="Arial" w:cs="Arial"/>
          <w:lang w:eastAsia="es-ES"/>
        </w:rPr>
        <w:t xml:space="preserve"> la</w:t>
      </w:r>
      <w:r w:rsidR="005F6C50" w:rsidRPr="004A19F4">
        <w:rPr>
          <w:rFonts w:ascii="Arial" w:eastAsia="Times New Roman" w:hAnsi="Arial" w:cs="Arial"/>
          <w:lang w:eastAsia="es-ES"/>
        </w:rPr>
        <w:t xml:space="preserve"> clasificación de las rentas en función a su fuente</w:t>
      </w:r>
      <w:r w:rsidR="004A1DCE" w:rsidRPr="004A19F4">
        <w:rPr>
          <w:rFonts w:ascii="Arial" w:eastAsia="Times New Roman" w:hAnsi="Arial" w:cs="Arial"/>
          <w:lang w:eastAsia="es-ES"/>
        </w:rPr>
        <w:t>,</w:t>
      </w:r>
      <w:r w:rsidR="005F6C50" w:rsidRPr="004A19F4">
        <w:rPr>
          <w:rFonts w:ascii="Arial" w:eastAsia="Times New Roman" w:hAnsi="Arial" w:cs="Arial"/>
          <w:lang w:eastAsia="es-ES"/>
        </w:rPr>
        <w:t xml:space="preserve"> </w:t>
      </w:r>
      <w:r w:rsidR="00B77E0F" w:rsidRPr="004A19F4">
        <w:rPr>
          <w:rFonts w:ascii="Arial" w:eastAsia="Times New Roman" w:hAnsi="Arial" w:cs="Arial"/>
          <w:lang w:eastAsia="es-ES"/>
        </w:rPr>
        <w:t xml:space="preserve">de habernos referido </w:t>
      </w:r>
      <w:r w:rsidR="005F6C50" w:rsidRPr="004A19F4">
        <w:rPr>
          <w:rFonts w:ascii="Arial" w:eastAsia="Times New Roman" w:hAnsi="Arial" w:cs="Arial"/>
          <w:lang w:eastAsia="es-ES"/>
        </w:rPr>
        <w:t>a</w:t>
      </w:r>
      <w:r w:rsidR="009D77C2" w:rsidRPr="004A19F4">
        <w:rPr>
          <w:rFonts w:ascii="Arial" w:eastAsia="Times New Roman" w:hAnsi="Arial" w:cs="Arial"/>
          <w:lang w:eastAsia="es-ES"/>
        </w:rPr>
        <w:t>l objetivo de</w:t>
      </w:r>
      <w:r w:rsidR="005F6C50" w:rsidRPr="004A19F4">
        <w:rPr>
          <w:rFonts w:ascii="Arial" w:eastAsia="Times New Roman" w:hAnsi="Arial" w:cs="Arial"/>
          <w:lang w:eastAsia="es-ES"/>
        </w:rPr>
        <w:t xml:space="preserve"> la reciente modificación de las tasas aplicables a las rentas del trabajo en </w:t>
      </w:r>
      <w:r w:rsidR="00B77E0F" w:rsidRPr="004A19F4">
        <w:rPr>
          <w:rFonts w:ascii="Arial" w:eastAsia="Times New Roman" w:hAnsi="Arial" w:cs="Arial"/>
          <w:lang w:eastAsia="es-ES"/>
        </w:rPr>
        <w:t xml:space="preserve">la legislación </w:t>
      </w:r>
      <w:r w:rsidR="005F6C50" w:rsidRPr="004A19F4">
        <w:rPr>
          <w:rFonts w:ascii="Arial" w:eastAsia="Times New Roman" w:hAnsi="Arial" w:cs="Arial"/>
          <w:lang w:eastAsia="es-ES"/>
        </w:rPr>
        <w:t xml:space="preserve">nacional </w:t>
      </w:r>
      <w:r w:rsidR="00B77E0F" w:rsidRPr="004A19F4">
        <w:rPr>
          <w:rFonts w:ascii="Arial" w:eastAsia="Times New Roman" w:hAnsi="Arial" w:cs="Arial"/>
          <w:lang w:eastAsia="es-ES"/>
        </w:rPr>
        <w:t>y</w:t>
      </w:r>
      <w:r w:rsidR="005F6C50" w:rsidRPr="004A19F4">
        <w:rPr>
          <w:rFonts w:ascii="Arial" w:eastAsia="Times New Roman" w:hAnsi="Arial" w:cs="Arial"/>
          <w:lang w:eastAsia="es-ES"/>
        </w:rPr>
        <w:t xml:space="preserve"> español</w:t>
      </w:r>
      <w:r w:rsidR="00B77E0F" w:rsidRPr="004A19F4">
        <w:rPr>
          <w:rFonts w:ascii="Arial" w:eastAsia="Times New Roman" w:hAnsi="Arial" w:cs="Arial"/>
          <w:lang w:eastAsia="es-ES"/>
        </w:rPr>
        <w:t>a</w:t>
      </w:r>
      <w:r w:rsidR="004A1DCE" w:rsidRPr="004A19F4">
        <w:rPr>
          <w:rFonts w:ascii="Arial" w:eastAsia="Times New Roman" w:hAnsi="Arial" w:cs="Arial"/>
          <w:lang w:eastAsia="es-ES"/>
        </w:rPr>
        <w:t xml:space="preserve"> y de haber </w:t>
      </w:r>
      <w:r w:rsidR="00AA735C" w:rsidRPr="004A19F4">
        <w:rPr>
          <w:rFonts w:ascii="Arial" w:eastAsia="Times New Roman" w:hAnsi="Arial" w:cs="Arial"/>
          <w:lang w:eastAsia="es-ES"/>
        </w:rPr>
        <w:t>repasado el proceso gradual de incorporación obligatoria de emisores electrónicos al Sistema portal</w:t>
      </w:r>
      <w:r w:rsidRPr="004A19F4">
        <w:rPr>
          <w:rFonts w:ascii="Arial" w:eastAsia="Times New Roman" w:hAnsi="Arial" w:cs="Arial"/>
          <w:lang w:eastAsia="es-ES"/>
        </w:rPr>
        <w:t xml:space="preserve">, veamos </w:t>
      </w:r>
      <w:r w:rsidR="005F6C50" w:rsidRPr="004A19F4">
        <w:rPr>
          <w:rFonts w:ascii="Arial" w:eastAsia="Times New Roman" w:hAnsi="Arial" w:cs="Arial"/>
          <w:lang w:eastAsia="es-ES"/>
        </w:rPr>
        <w:t>la diferencia entre el régimen global y el régimen cedular, el criterio de imputación aplicable a las rentas del trabaj</w:t>
      </w:r>
      <w:r w:rsidR="00B77E0F" w:rsidRPr="004A19F4">
        <w:rPr>
          <w:rFonts w:ascii="Arial" w:eastAsia="Times New Roman" w:hAnsi="Arial" w:cs="Arial"/>
          <w:lang w:eastAsia="es-ES"/>
        </w:rPr>
        <w:t xml:space="preserve">o, los conceptos comprendidos como rentas de cuarta categoría y quinta categoría y otros temas de interés, no sin antes </w:t>
      </w:r>
      <w:r w:rsidR="007538D1" w:rsidRPr="004A19F4">
        <w:rPr>
          <w:rFonts w:ascii="Arial" w:eastAsia="Times New Roman" w:hAnsi="Arial" w:cs="Arial"/>
          <w:lang w:eastAsia="es-ES"/>
        </w:rPr>
        <w:t>indicar</w:t>
      </w:r>
      <w:r w:rsidR="00B77E0F" w:rsidRPr="004A19F4">
        <w:rPr>
          <w:rFonts w:ascii="Arial" w:eastAsia="Times New Roman" w:hAnsi="Arial" w:cs="Arial"/>
          <w:lang w:eastAsia="es-ES"/>
        </w:rPr>
        <w:t xml:space="preserve"> que este trabajo es sólo una primera aproximación al tema de las Rentas del Trabajo, pretendiendo ser más informativo que crítico.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2. Régimen Global (primera, segunda, cuarta y quinta categoría) versus Régimen Cedular (Rentas del Capital y Rentas del Trabajo)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 xml:space="preserve">2.1. Del Régimen Global al </w:t>
      </w:r>
      <w:r w:rsidR="00B62839" w:rsidRPr="004A19F4">
        <w:rPr>
          <w:rFonts w:ascii="Arial" w:eastAsia="Times New Roman" w:hAnsi="Arial" w:cs="Arial"/>
          <w:b/>
          <w:bCs/>
          <w:lang w:eastAsia="es-ES"/>
        </w:rPr>
        <w:t xml:space="preserve">Régimen </w:t>
      </w:r>
      <w:r w:rsidRPr="004A19F4">
        <w:rPr>
          <w:rFonts w:ascii="Arial" w:eastAsia="Times New Roman" w:hAnsi="Arial" w:cs="Arial"/>
          <w:b/>
          <w:bCs/>
          <w:lang w:eastAsia="es-ES"/>
        </w:rPr>
        <w:t>Cedular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Hasta el </w:t>
      </w:r>
      <w:r w:rsidR="00962BDD" w:rsidRPr="004A19F4">
        <w:rPr>
          <w:rFonts w:ascii="Arial" w:eastAsia="Times New Roman" w:hAnsi="Arial" w:cs="Arial"/>
          <w:lang w:eastAsia="es-ES"/>
        </w:rPr>
        <w:t>E</w:t>
      </w:r>
      <w:r w:rsidRPr="004A19F4">
        <w:rPr>
          <w:rFonts w:ascii="Arial" w:eastAsia="Times New Roman" w:hAnsi="Arial" w:cs="Arial"/>
          <w:lang w:eastAsia="es-ES"/>
        </w:rPr>
        <w:t xml:space="preserve">jercicio 2008, </w:t>
      </w:r>
      <w:r w:rsidR="00FC2756" w:rsidRPr="004A19F4">
        <w:rPr>
          <w:rFonts w:ascii="Arial" w:eastAsia="Times New Roman" w:hAnsi="Arial" w:cs="Arial"/>
          <w:lang w:eastAsia="es-ES"/>
        </w:rPr>
        <w:t>las personas naturales, sucesiones indivisas y sociedades conyugales,</w:t>
      </w:r>
      <w:r w:rsidRPr="004A19F4">
        <w:rPr>
          <w:rFonts w:ascii="Arial" w:eastAsia="Times New Roman" w:hAnsi="Arial" w:cs="Arial"/>
          <w:lang w:eastAsia="es-ES"/>
        </w:rPr>
        <w:t xml:space="preserve"> domiciliad</w:t>
      </w:r>
      <w:r w:rsidR="00FC2756" w:rsidRPr="004A19F4">
        <w:rPr>
          <w:rFonts w:ascii="Arial" w:eastAsia="Times New Roman" w:hAnsi="Arial" w:cs="Arial"/>
          <w:lang w:eastAsia="es-ES"/>
        </w:rPr>
        <w:t>a</w:t>
      </w:r>
      <w:r w:rsidRPr="004A19F4">
        <w:rPr>
          <w:rFonts w:ascii="Arial" w:eastAsia="Times New Roman" w:hAnsi="Arial" w:cs="Arial"/>
          <w:lang w:eastAsia="es-ES"/>
        </w:rPr>
        <w:t xml:space="preserve">s en el </w:t>
      </w:r>
      <w:r w:rsidR="00FC2756" w:rsidRPr="004A19F4">
        <w:rPr>
          <w:rFonts w:ascii="Arial" w:eastAsia="Times New Roman" w:hAnsi="Arial" w:cs="Arial"/>
          <w:lang w:eastAsia="es-ES"/>
        </w:rPr>
        <w:t>país</w:t>
      </w:r>
      <w:r w:rsidRPr="004A19F4">
        <w:rPr>
          <w:rFonts w:ascii="Arial" w:eastAsia="Times New Roman" w:hAnsi="Arial" w:cs="Arial"/>
          <w:lang w:eastAsia="es-ES"/>
        </w:rPr>
        <w:t>, debían sumar y compensar los resultados que arroj</w:t>
      </w:r>
      <w:r w:rsidR="001050BB" w:rsidRPr="004A19F4">
        <w:rPr>
          <w:rFonts w:ascii="Arial" w:eastAsia="Times New Roman" w:hAnsi="Arial" w:cs="Arial"/>
          <w:lang w:eastAsia="es-ES"/>
        </w:rPr>
        <w:t>aban</w:t>
      </w:r>
      <w:r w:rsidRPr="004A19F4">
        <w:rPr>
          <w:rFonts w:ascii="Arial" w:eastAsia="Times New Roman" w:hAnsi="Arial" w:cs="Arial"/>
          <w:lang w:eastAsia="es-ES"/>
        </w:rPr>
        <w:t xml:space="preserve"> sus distintas fuentes productoras de renta peruana, con excepción de las rentas de tercera categoría y de los dividendos y cualquier otra forma de distribución de utilidades. El resultado obtenido constituía la Renta Neta Global o Renta Neta de Fuente Peruana, que no era otra cosa que la suma de la Renta Neta de Primera Categoría, Renta Neta de Segunda Categoría y Renta Neta de Cuarta y Quinta Categoría.</w:t>
      </w:r>
    </w:p>
    <w:p w:rsidR="003C5726"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A partir del </w:t>
      </w:r>
      <w:r w:rsidR="00962BDD" w:rsidRPr="004A19F4">
        <w:rPr>
          <w:rFonts w:ascii="Arial" w:eastAsia="Times New Roman" w:hAnsi="Arial" w:cs="Arial"/>
          <w:lang w:eastAsia="es-ES"/>
        </w:rPr>
        <w:t>E</w:t>
      </w:r>
      <w:r w:rsidRPr="004A19F4">
        <w:rPr>
          <w:rFonts w:ascii="Arial" w:eastAsia="Times New Roman" w:hAnsi="Arial" w:cs="Arial"/>
          <w:lang w:eastAsia="es-ES"/>
        </w:rPr>
        <w:t>jercicio 2009, se tiene lo que la doctrina denomina Régimen Cedular</w:t>
      </w:r>
      <w:r w:rsidR="00B0322B" w:rsidRPr="004A19F4">
        <w:rPr>
          <w:rFonts w:ascii="Arial" w:eastAsia="Times New Roman" w:hAnsi="Arial" w:cs="Arial"/>
          <w:lang w:eastAsia="es-ES"/>
        </w:rPr>
        <w:t>,</w:t>
      </w:r>
      <w:r w:rsidRPr="004A19F4">
        <w:rPr>
          <w:rFonts w:ascii="Arial" w:eastAsia="Times New Roman" w:hAnsi="Arial" w:cs="Arial"/>
          <w:lang w:eastAsia="es-ES"/>
        </w:rPr>
        <w:t xml:space="preserve"> Analítico</w:t>
      </w:r>
      <w:r w:rsidR="00B0322B" w:rsidRPr="004A19F4">
        <w:rPr>
          <w:rFonts w:ascii="Arial" w:eastAsia="Times New Roman" w:hAnsi="Arial" w:cs="Arial"/>
          <w:lang w:eastAsia="es-ES"/>
        </w:rPr>
        <w:t xml:space="preserve"> o Dual.</w:t>
      </w:r>
      <w:r w:rsidRPr="004A19F4">
        <w:rPr>
          <w:rFonts w:ascii="Arial" w:eastAsia="Times New Roman" w:hAnsi="Arial" w:cs="Arial"/>
          <w:lang w:eastAsia="es-ES"/>
        </w:rPr>
        <w:t xml:space="preserve"> </w:t>
      </w:r>
      <w:r w:rsidR="00B0322B" w:rsidRPr="004A19F4">
        <w:rPr>
          <w:rFonts w:ascii="Arial" w:eastAsia="Times New Roman" w:hAnsi="Arial" w:cs="Arial"/>
          <w:lang w:eastAsia="es-ES"/>
        </w:rPr>
        <w:t xml:space="preserve">En este régimen se grava separadamente las rentas del trabajo -a tasas progresivas- y las rentas del capital -a una tasa proporcional-, así las tasas del impuesto son distintas para cada cédula y </w:t>
      </w:r>
      <w:r w:rsidRPr="004A19F4">
        <w:rPr>
          <w:rFonts w:ascii="Arial" w:eastAsia="Times New Roman" w:hAnsi="Arial" w:cs="Arial"/>
          <w:lang w:eastAsia="es-ES"/>
        </w:rPr>
        <w:t>los resultados de cada cédula son independientes entre sí por lo que no cabe la compensación</w:t>
      </w:r>
      <w:r w:rsidR="00AB5F60" w:rsidRPr="004A19F4">
        <w:rPr>
          <w:rFonts w:ascii="Arial" w:eastAsia="Times New Roman" w:hAnsi="Arial" w:cs="Arial"/>
          <w:lang w:eastAsia="es-ES"/>
        </w:rPr>
        <w:t xml:space="preserve"> entre ellas</w:t>
      </w:r>
      <w:r w:rsidRPr="004A19F4">
        <w:rPr>
          <w:rFonts w:ascii="Arial" w:eastAsia="Times New Roman" w:hAnsi="Arial" w:cs="Arial"/>
          <w:lang w:eastAsia="es-ES"/>
        </w:rPr>
        <w:t>.</w:t>
      </w:r>
    </w:p>
    <w:p w:rsidR="00B0322B" w:rsidRPr="004A19F4" w:rsidRDefault="00B0322B"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 este sentido</w:t>
      </w:r>
      <w:r w:rsidR="00A86CCF" w:rsidRPr="004A19F4">
        <w:rPr>
          <w:rFonts w:ascii="Arial" w:eastAsia="Times New Roman" w:hAnsi="Arial" w:cs="Arial"/>
          <w:lang w:eastAsia="es-ES"/>
        </w:rPr>
        <w:t xml:space="preserve">, </w:t>
      </w:r>
      <w:r w:rsidR="004E1E86" w:rsidRPr="004A19F4">
        <w:rPr>
          <w:rFonts w:ascii="Arial" w:eastAsia="Times New Roman" w:hAnsi="Arial" w:cs="Arial"/>
          <w:lang w:eastAsia="es-ES"/>
        </w:rPr>
        <w:t>en la actualidad,</w:t>
      </w:r>
      <w:r w:rsidR="00A86CCF" w:rsidRPr="004A19F4">
        <w:rPr>
          <w:rFonts w:ascii="Arial" w:eastAsia="Times New Roman" w:hAnsi="Arial" w:cs="Arial"/>
          <w:lang w:eastAsia="es-ES"/>
        </w:rPr>
        <w:t xml:space="preserve"> </w:t>
      </w:r>
      <w:r w:rsidR="004E1E86" w:rsidRPr="004A19F4">
        <w:rPr>
          <w:rFonts w:ascii="Arial" w:eastAsia="Times New Roman" w:hAnsi="Arial" w:cs="Arial"/>
          <w:lang w:eastAsia="es-ES"/>
        </w:rPr>
        <w:t>en materia de</w:t>
      </w:r>
      <w:r w:rsidR="006F06AC" w:rsidRPr="004A19F4">
        <w:rPr>
          <w:rFonts w:ascii="Arial" w:eastAsia="Times New Roman" w:hAnsi="Arial" w:cs="Arial"/>
          <w:lang w:eastAsia="es-ES"/>
        </w:rPr>
        <w:t>l I</w:t>
      </w:r>
      <w:r w:rsidR="004E1E86" w:rsidRPr="004A19F4">
        <w:rPr>
          <w:rFonts w:ascii="Arial" w:eastAsia="Times New Roman" w:hAnsi="Arial" w:cs="Arial"/>
          <w:lang w:eastAsia="es-ES"/>
        </w:rPr>
        <w:t>mp</w:t>
      </w:r>
      <w:r w:rsidR="006F06AC" w:rsidRPr="004A19F4">
        <w:rPr>
          <w:rFonts w:ascii="Arial" w:eastAsia="Times New Roman" w:hAnsi="Arial" w:cs="Arial"/>
          <w:lang w:eastAsia="es-ES"/>
        </w:rPr>
        <w:t>uesto</w:t>
      </w:r>
      <w:r w:rsidR="004E1E86" w:rsidRPr="004A19F4">
        <w:rPr>
          <w:rFonts w:ascii="Arial" w:eastAsia="Times New Roman" w:hAnsi="Arial" w:cs="Arial"/>
          <w:lang w:eastAsia="es-ES"/>
        </w:rPr>
        <w:t xml:space="preserve"> a la </w:t>
      </w:r>
      <w:r w:rsidR="006F06AC" w:rsidRPr="004A19F4">
        <w:rPr>
          <w:rFonts w:ascii="Arial" w:eastAsia="Times New Roman" w:hAnsi="Arial" w:cs="Arial"/>
          <w:lang w:eastAsia="es-ES"/>
        </w:rPr>
        <w:t>R</w:t>
      </w:r>
      <w:r w:rsidR="004E1E86" w:rsidRPr="004A19F4">
        <w:rPr>
          <w:rFonts w:ascii="Arial" w:eastAsia="Times New Roman" w:hAnsi="Arial" w:cs="Arial"/>
          <w:lang w:eastAsia="es-ES"/>
        </w:rPr>
        <w:t>enta se tiene</w:t>
      </w:r>
      <w:r w:rsidR="00A86CCF" w:rsidRPr="004A19F4">
        <w:rPr>
          <w:rFonts w:ascii="Arial" w:eastAsia="Times New Roman" w:hAnsi="Arial" w:cs="Arial"/>
          <w:lang w:eastAsia="es-ES"/>
        </w:rPr>
        <w:t xml:space="preserve"> la </w:t>
      </w:r>
      <w:r w:rsidR="00AB5F60" w:rsidRPr="004A19F4">
        <w:rPr>
          <w:rFonts w:ascii="Arial" w:eastAsia="Times New Roman" w:hAnsi="Arial" w:cs="Arial"/>
          <w:lang w:eastAsia="es-ES"/>
        </w:rPr>
        <w:t>estructura</w:t>
      </w:r>
      <w:r w:rsidR="004E1E86" w:rsidRPr="004A19F4">
        <w:rPr>
          <w:rFonts w:ascii="Arial" w:eastAsia="Times New Roman" w:hAnsi="Arial" w:cs="Arial"/>
          <w:lang w:eastAsia="es-ES"/>
        </w:rPr>
        <w:t xml:space="preserve"> </w:t>
      </w:r>
      <w:r w:rsidR="006F06AC" w:rsidRPr="004A19F4">
        <w:rPr>
          <w:rFonts w:ascii="Arial" w:eastAsia="Times New Roman" w:hAnsi="Arial" w:cs="Arial"/>
          <w:lang w:eastAsia="es-ES"/>
        </w:rPr>
        <w:t xml:space="preserve">impositiva </w:t>
      </w:r>
      <w:r w:rsidR="004E1E86" w:rsidRPr="004A19F4">
        <w:rPr>
          <w:rFonts w:ascii="Arial" w:eastAsia="Times New Roman" w:hAnsi="Arial" w:cs="Arial"/>
          <w:lang w:eastAsia="es-ES"/>
        </w:rPr>
        <w:t>siguiente</w:t>
      </w:r>
      <w:r w:rsidRPr="004A19F4">
        <w:rPr>
          <w:rFonts w:ascii="Arial" w:eastAsia="Times New Roman" w:hAnsi="Arial" w:cs="Arial"/>
          <w:lang w:eastAsia="es-ES"/>
        </w:rPr>
        <w:t>:</w:t>
      </w:r>
    </w:p>
    <w:p w:rsidR="00A74D2D" w:rsidRPr="004A19F4" w:rsidRDefault="00A86CCF" w:rsidP="00E62DF9">
      <w:pPr>
        <w:spacing w:after="360" w:line="240" w:lineRule="auto"/>
        <w:jc w:val="both"/>
        <w:rPr>
          <w:rFonts w:ascii="Arial" w:eastAsia="Times New Roman" w:hAnsi="Arial" w:cs="Arial"/>
          <w:b/>
          <w:bCs/>
          <w:lang w:eastAsia="es-ES"/>
        </w:rPr>
      </w:pPr>
      <w:r w:rsidRPr="004A19F4">
        <w:rPr>
          <w:rFonts w:ascii="Arial" w:eastAsia="Times New Roman" w:hAnsi="Arial" w:cs="Arial"/>
          <w:b/>
          <w:bCs/>
          <w:lang w:eastAsia="es-ES"/>
        </w:rPr>
        <w:lastRenderedPageBreak/>
        <w:t>RÉGIMEN CEDULAR</w:t>
      </w:r>
    </w:p>
    <w:p w:rsidR="00E62DF9" w:rsidRPr="004A19F4" w:rsidRDefault="00A86CCF" w:rsidP="00E62DF9">
      <w:pPr>
        <w:spacing w:after="360" w:line="240" w:lineRule="auto"/>
        <w:jc w:val="both"/>
        <w:rPr>
          <w:rFonts w:ascii="Arial" w:eastAsia="Times New Roman" w:hAnsi="Arial" w:cs="Arial"/>
          <w:b/>
          <w:bCs/>
          <w:lang w:eastAsia="es-ES"/>
        </w:rPr>
      </w:pPr>
      <w:r w:rsidRPr="004A19F4">
        <w:rPr>
          <w:rFonts w:ascii="Arial" w:eastAsia="Times New Roman" w:hAnsi="Arial" w:cs="Arial"/>
          <w:b/>
          <w:bCs/>
          <w:lang w:eastAsia="es-ES"/>
        </w:rPr>
        <w:t>Renta Neta del Capital:</w:t>
      </w:r>
    </w:p>
    <w:p w:rsidR="00E62DF9"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Renta Neta de Primera y Segunda Categoría.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Tasa Porcentual: 6,25%</w:t>
      </w:r>
    </w:p>
    <w:p w:rsidR="00E62DF9" w:rsidRPr="00F265BE" w:rsidRDefault="00A86CCF" w:rsidP="00E62DF9">
      <w:pPr>
        <w:spacing w:after="360" w:line="240" w:lineRule="auto"/>
        <w:jc w:val="both"/>
        <w:rPr>
          <w:rFonts w:ascii="Arial" w:eastAsia="Times New Roman" w:hAnsi="Arial" w:cs="Arial"/>
          <w:b/>
          <w:bCs/>
          <w:lang w:eastAsia="es-ES"/>
        </w:rPr>
      </w:pPr>
      <w:r w:rsidRPr="00F265BE">
        <w:rPr>
          <w:rFonts w:ascii="Arial" w:eastAsia="Times New Roman" w:hAnsi="Arial" w:cs="Arial"/>
          <w:b/>
          <w:bCs/>
          <w:lang w:eastAsia="es-ES"/>
        </w:rPr>
        <w:t>Renta Neta del Trabajo:</w:t>
      </w:r>
    </w:p>
    <w:p w:rsidR="00E62DF9" w:rsidRPr="00F265BE" w:rsidRDefault="00A86CCF" w:rsidP="00E62DF9">
      <w:pPr>
        <w:spacing w:after="360" w:line="240" w:lineRule="auto"/>
        <w:jc w:val="both"/>
        <w:rPr>
          <w:rFonts w:ascii="Arial" w:eastAsia="Times New Roman" w:hAnsi="Arial" w:cs="Arial"/>
          <w:lang w:eastAsia="es-ES"/>
        </w:rPr>
      </w:pPr>
      <w:r w:rsidRPr="00F265BE">
        <w:rPr>
          <w:rFonts w:ascii="Arial" w:eastAsia="Times New Roman" w:hAnsi="Arial" w:cs="Arial"/>
          <w:lang w:eastAsia="es-ES"/>
        </w:rPr>
        <w:t>Renta Neta de Cuarta y Quinta Categoría.</w:t>
      </w:r>
    </w:p>
    <w:p w:rsidR="009C4B25" w:rsidRPr="00F265BE" w:rsidRDefault="00E46437" w:rsidP="00E62DF9">
      <w:pPr>
        <w:spacing w:after="360" w:line="240" w:lineRule="auto"/>
        <w:jc w:val="both"/>
        <w:rPr>
          <w:rFonts w:ascii="Arial" w:eastAsia="Times New Roman" w:hAnsi="Arial" w:cs="Arial"/>
          <w:lang w:eastAsia="es-ES"/>
        </w:rPr>
      </w:pPr>
      <w:r w:rsidRPr="00F265BE">
        <w:rPr>
          <w:rFonts w:ascii="Arial" w:eastAsia="Times New Roman" w:hAnsi="Arial" w:cs="Arial"/>
          <w:b/>
          <w:lang w:eastAsia="es-ES"/>
        </w:rPr>
        <w:t xml:space="preserve">A partir del </w:t>
      </w:r>
      <w:r w:rsidR="00962BDD" w:rsidRPr="00F265BE">
        <w:rPr>
          <w:rFonts w:ascii="Arial" w:eastAsia="Times New Roman" w:hAnsi="Arial" w:cs="Arial"/>
          <w:b/>
          <w:lang w:eastAsia="es-ES"/>
        </w:rPr>
        <w:t>E</w:t>
      </w:r>
      <w:r w:rsidRPr="00F265BE">
        <w:rPr>
          <w:rFonts w:ascii="Arial" w:eastAsia="Times New Roman" w:hAnsi="Arial" w:cs="Arial"/>
          <w:b/>
          <w:lang w:eastAsia="es-ES"/>
        </w:rPr>
        <w:t>jercicio 2015:</w:t>
      </w:r>
      <w:r w:rsidRPr="00F265BE">
        <w:rPr>
          <w:rFonts w:ascii="Arial" w:eastAsia="Times New Roman" w:hAnsi="Arial" w:cs="Arial"/>
          <w:lang w:eastAsia="es-ES"/>
        </w:rPr>
        <w:t xml:space="preserve"> Tasa Progresiva Acumulativa: 8%, 14%, 17%, 20% y 30%</w:t>
      </w:r>
      <w:r w:rsidR="001050BB" w:rsidRPr="00F265BE">
        <w:rPr>
          <w:rFonts w:ascii="Arial" w:eastAsia="Times New Roman" w:hAnsi="Arial" w:cs="Arial"/>
          <w:lang w:eastAsia="es-ES"/>
        </w:rPr>
        <w:t>.</w:t>
      </w:r>
    </w:p>
    <w:p w:rsidR="00E46437" w:rsidRPr="00F265BE" w:rsidRDefault="001050BB" w:rsidP="00E62DF9">
      <w:pPr>
        <w:spacing w:after="360" w:line="240" w:lineRule="auto"/>
        <w:jc w:val="both"/>
        <w:rPr>
          <w:rFonts w:ascii="Arial" w:eastAsia="Times New Roman" w:hAnsi="Arial" w:cs="Arial"/>
          <w:lang w:eastAsia="es-ES"/>
        </w:rPr>
      </w:pPr>
      <w:r w:rsidRPr="00F265BE">
        <w:rPr>
          <w:rFonts w:ascii="Arial" w:eastAsia="Times New Roman" w:hAnsi="Arial" w:cs="Arial"/>
          <w:lang w:eastAsia="es-ES"/>
        </w:rPr>
        <w:t xml:space="preserve">Recuérdese que hasta el 31-12-2014 se tenía una </w:t>
      </w:r>
      <w:r w:rsidR="006E6DC7" w:rsidRPr="00F265BE">
        <w:rPr>
          <w:rFonts w:ascii="Arial" w:eastAsia="Times New Roman" w:hAnsi="Arial" w:cs="Arial"/>
          <w:lang w:eastAsia="es-ES"/>
        </w:rPr>
        <w:t>T</w:t>
      </w:r>
      <w:r w:rsidRPr="00F265BE">
        <w:rPr>
          <w:rFonts w:ascii="Arial" w:eastAsia="Times New Roman" w:hAnsi="Arial" w:cs="Arial"/>
          <w:lang w:eastAsia="es-ES"/>
        </w:rPr>
        <w:t xml:space="preserve">asa </w:t>
      </w:r>
      <w:r w:rsidR="006E6DC7" w:rsidRPr="00F265BE">
        <w:rPr>
          <w:rFonts w:ascii="Arial" w:eastAsia="Times New Roman" w:hAnsi="Arial" w:cs="Arial"/>
          <w:lang w:eastAsia="es-ES"/>
        </w:rPr>
        <w:t>P</w:t>
      </w:r>
      <w:r w:rsidRPr="00F265BE">
        <w:rPr>
          <w:rFonts w:ascii="Arial" w:eastAsia="Times New Roman" w:hAnsi="Arial" w:cs="Arial"/>
          <w:lang w:eastAsia="es-ES"/>
        </w:rPr>
        <w:t xml:space="preserve">rogresiva </w:t>
      </w:r>
      <w:r w:rsidR="006E6DC7" w:rsidRPr="00F265BE">
        <w:rPr>
          <w:rFonts w:ascii="Arial" w:eastAsia="Times New Roman" w:hAnsi="Arial" w:cs="Arial"/>
          <w:lang w:eastAsia="es-ES"/>
        </w:rPr>
        <w:t>A</w:t>
      </w:r>
      <w:r w:rsidRPr="00F265BE">
        <w:rPr>
          <w:rFonts w:ascii="Arial" w:eastAsia="Times New Roman" w:hAnsi="Arial" w:cs="Arial"/>
          <w:lang w:eastAsia="es-ES"/>
        </w:rPr>
        <w:t>cumulativa de 15%, 21% y 30%.</w:t>
      </w:r>
    </w:p>
    <w:p w:rsidR="0048797C" w:rsidRPr="00F265BE" w:rsidRDefault="0048797C" w:rsidP="0048797C">
      <w:pPr>
        <w:spacing w:after="360" w:line="240" w:lineRule="auto"/>
        <w:jc w:val="both"/>
        <w:rPr>
          <w:rFonts w:ascii="Arial" w:eastAsia="Times New Roman" w:hAnsi="Arial" w:cs="Arial"/>
          <w:b/>
          <w:bCs/>
          <w:lang w:eastAsia="es-ES"/>
        </w:rPr>
      </w:pPr>
      <w:r w:rsidRPr="00F265BE">
        <w:rPr>
          <w:rFonts w:ascii="Arial" w:eastAsia="Times New Roman" w:hAnsi="Arial" w:cs="Arial"/>
          <w:b/>
          <w:bCs/>
          <w:lang w:eastAsia="es-ES"/>
        </w:rPr>
        <w:t>Renta Neta Empresarial:</w:t>
      </w:r>
    </w:p>
    <w:p w:rsidR="0048797C" w:rsidRPr="004A19F4" w:rsidRDefault="0048797C" w:rsidP="0048797C">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Renta Neta de Tercera Categoría.</w:t>
      </w:r>
    </w:p>
    <w:p w:rsidR="0048797C" w:rsidRPr="004A19F4" w:rsidRDefault="0048797C" w:rsidP="0048797C">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Para los Ejercicios Gravables 2015 - 2016: Tasa Porcentual: 28%</w:t>
      </w:r>
    </w:p>
    <w:p w:rsidR="0048797C" w:rsidRPr="004A19F4" w:rsidRDefault="0048797C" w:rsidP="0048797C">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Para los Ejercicios Gravables 2017 - 2018: Tasa Porcentual: 27%</w:t>
      </w:r>
    </w:p>
    <w:p w:rsidR="0048797C" w:rsidRPr="004A19F4" w:rsidRDefault="0048797C" w:rsidP="0048797C">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Para los Ejercicios Gravables 2019 en adelante: Tasa Porcentual: 2</w:t>
      </w:r>
      <w:r w:rsidR="00081334" w:rsidRPr="004A19F4">
        <w:rPr>
          <w:rFonts w:ascii="Arial" w:eastAsia="Times New Roman" w:hAnsi="Arial" w:cs="Arial"/>
          <w:lang w:eastAsia="es-ES"/>
        </w:rPr>
        <w:t>6</w:t>
      </w:r>
      <w:r w:rsidRPr="004A19F4">
        <w:rPr>
          <w:rFonts w:ascii="Arial" w:eastAsia="Times New Roman" w:hAnsi="Arial" w:cs="Arial"/>
          <w:lang w:eastAsia="es-ES"/>
        </w:rPr>
        <w:t>%</w:t>
      </w:r>
    </w:p>
    <w:p w:rsidR="0048797C" w:rsidRPr="004A19F4" w:rsidRDefault="0048797C" w:rsidP="0048797C">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Recuérdese que hasta el 31-12-2014 se tenía una </w:t>
      </w:r>
      <w:r w:rsidR="006E6DC7" w:rsidRPr="004A19F4">
        <w:rPr>
          <w:rFonts w:ascii="Arial" w:eastAsia="Times New Roman" w:hAnsi="Arial" w:cs="Arial"/>
          <w:lang w:eastAsia="es-ES"/>
        </w:rPr>
        <w:t>T</w:t>
      </w:r>
      <w:r w:rsidRPr="004A19F4">
        <w:rPr>
          <w:rFonts w:ascii="Arial" w:eastAsia="Times New Roman" w:hAnsi="Arial" w:cs="Arial"/>
          <w:lang w:eastAsia="es-ES"/>
        </w:rPr>
        <w:t xml:space="preserve">asa </w:t>
      </w:r>
      <w:r w:rsidR="006E6DC7" w:rsidRPr="004A19F4">
        <w:rPr>
          <w:rFonts w:ascii="Arial" w:eastAsia="Times New Roman" w:hAnsi="Arial" w:cs="Arial"/>
          <w:lang w:eastAsia="es-ES"/>
        </w:rPr>
        <w:t>P</w:t>
      </w:r>
      <w:r w:rsidRPr="004A19F4">
        <w:rPr>
          <w:rFonts w:ascii="Arial" w:eastAsia="Times New Roman" w:hAnsi="Arial" w:cs="Arial"/>
          <w:lang w:eastAsia="es-ES"/>
        </w:rPr>
        <w:t>orcentual de 30%.</w:t>
      </w:r>
    </w:p>
    <w:p w:rsidR="00725C6B" w:rsidRPr="004A19F4" w:rsidRDefault="00725C6B" w:rsidP="0048797C">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La reducción gradual de la alícuota del Impuesto a la Renta de Tercera Categoría a partir del Ejercicio 2015, busca aproximar la tasa impositiva corporativa nacional a la tasa promedio del Impuesto a la Renta existente en los países de la OCDE y los países latinoamericanos, </w:t>
      </w:r>
      <w:r w:rsidR="00607D83" w:rsidRPr="004A19F4">
        <w:rPr>
          <w:rFonts w:ascii="Arial" w:eastAsia="Times New Roman" w:hAnsi="Arial" w:cs="Arial"/>
          <w:lang w:eastAsia="es-ES"/>
        </w:rPr>
        <w:t>en un escenario donde</w:t>
      </w:r>
      <w:r w:rsidRPr="004A19F4">
        <w:rPr>
          <w:rFonts w:ascii="Arial" w:eastAsia="Times New Roman" w:hAnsi="Arial" w:cs="Arial"/>
          <w:lang w:eastAsia="es-ES"/>
        </w:rPr>
        <w:t xml:space="preserve"> </w:t>
      </w:r>
      <w:r w:rsidR="00607D83" w:rsidRPr="004A19F4">
        <w:rPr>
          <w:rFonts w:ascii="Arial" w:eastAsia="Times New Roman" w:hAnsi="Arial" w:cs="Arial"/>
          <w:lang w:eastAsia="es-ES"/>
        </w:rPr>
        <w:t xml:space="preserve">nuestro país aspira a ser miembro de la OCDE y busca mejorar </w:t>
      </w:r>
      <w:r w:rsidR="00B57C7A" w:rsidRPr="004A19F4">
        <w:rPr>
          <w:rFonts w:ascii="Arial" w:eastAsia="Times New Roman" w:hAnsi="Arial" w:cs="Arial"/>
          <w:lang w:eastAsia="es-ES"/>
        </w:rPr>
        <w:t>su</w:t>
      </w:r>
      <w:r w:rsidR="00607D83" w:rsidRPr="004A19F4">
        <w:rPr>
          <w:rFonts w:ascii="Arial" w:eastAsia="Times New Roman" w:hAnsi="Arial" w:cs="Arial"/>
          <w:lang w:eastAsia="es-ES"/>
        </w:rPr>
        <w:t xml:space="preserve"> competitividad en relación a </w:t>
      </w:r>
      <w:r w:rsidR="00B57C7A" w:rsidRPr="004A19F4">
        <w:rPr>
          <w:rFonts w:ascii="Arial" w:eastAsia="Times New Roman" w:hAnsi="Arial" w:cs="Arial"/>
          <w:lang w:eastAsia="es-ES"/>
        </w:rPr>
        <w:t xml:space="preserve">los </w:t>
      </w:r>
      <w:r w:rsidR="00607D83" w:rsidRPr="004A19F4">
        <w:rPr>
          <w:rFonts w:ascii="Arial" w:eastAsia="Times New Roman" w:hAnsi="Arial" w:cs="Arial"/>
          <w:lang w:eastAsia="es-ES"/>
        </w:rPr>
        <w:t>otros países de la región.</w:t>
      </w:r>
    </w:p>
    <w:p w:rsidR="00EE5E67" w:rsidRPr="00C479C6" w:rsidRDefault="005F4213" w:rsidP="006C3B3E">
      <w:pPr>
        <w:spacing w:after="360" w:line="240" w:lineRule="auto"/>
        <w:jc w:val="both"/>
        <w:rPr>
          <w:rFonts w:ascii="Arial" w:eastAsia="Times New Roman" w:hAnsi="Arial" w:cs="Arial"/>
          <w:lang w:eastAsia="es-ES"/>
        </w:rPr>
      </w:pPr>
      <w:r>
        <w:rPr>
          <w:rFonts w:ascii="Arial" w:eastAsia="Times New Roman" w:hAnsi="Arial" w:cs="Arial"/>
          <w:lang w:eastAsia="es-ES"/>
        </w:rPr>
        <w:t>Así, d</w:t>
      </w:r>
      <w:r w:rsidR="00EE5E67" w:rsidRPr="00C479C6">
        <w:rPr>
          <w:rFonts w:ascii="Arial" w:eastAsia="Times New Roman" w:hAnsi="Arial" w:cs="Arial"/>
          <w:lang w:eastAsia="es-ES"/>
        </w:rPr>
        <w:t>e modo esquemático, en el Ejercicio Gravable 2015 se tienen las tasas siguientes: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2977"/>
      </w:tblGrid>
      <w:tr w:rsidR="00C479C6" w:rsidRPr="00C479C6" w:rsidTr="004D4437">
        <w:tc>
          <w:tcPr>
            <w:tcW w:w="8789" w:type="dxa"/>
            <w:gridSpan w:val="3"/>
          </w:tcPr>
          <w:p w:rsidR="00EE5E67" w:rsidRPr="00C479C6" w:rsidRDefault="00EE5E67" w:rsidP="00CD3AF4">
            <w:pPr>
              <w:pStyle w:val="Textoindependiente3"/>
              <w:widowControl w:val="0"/>
              <w:rPr>
                <w:rFonts w:cs="Arial"/>
                <w:b w:val="0"/>
                <w:bCs w:val="0"/>
                <w:sz w:val="22"/>
                <w:szCs w:val="22"/>
              </w:rPr>
            </w:pPr>
            <w:r w:rsidRPr="00C479C6">
              <w:rPr>
                <w:rFonts w:cs="Arial"/>
                <w:sz w:val="22"/>
                <w:szCs w:val="22"/>
              </w:rPr>
              <w:t>RÉGIMEN CEDULAR –</w:t>
            </w:r>
            <w:r w:rsidR="006C3B3E" w:rsidRPr="00C479C6">
              <w:rPr>
                <w:rFonts w:cs="Arial"/>
                <w:sz w:val="22"/>
                <w:szCs w:val="22"/>
              </w:rPr>
              <w:t xml:space="preserve"> </w:t>
            </w:r>
            <w:r w:rsidRPr="00C479C6">
              <w:rPr>
                <w:rFonts w:cs="Arial"/>
                <w:sz w:val="22"/>
                <w:szCs w:val="22"/>
              </w:rPr>
              <w:t>EJERCICIO GRAVABLE 2015</w:t>
            </w:r>
          </w:p>
        </w:tc>
      </w:tr>
      <w:tr w:rsidR="00C479C6" w:rsidRPr="00C479C6" w:rsidTr="004D4437">
        <w:tc>
          <w:tcPr>
            <w:tcW w:w="2835" w:type="dxa"/>
          </w:tcPr>
          <w:p w:rsidR="00EE5E67" w:rsidRPr="00C479C6" w:rsidRDefault="00EE5E67" w:rsidP="00CD3AF4">
            <w:pPr>
              <w:pStyle w:val="Textoindependiente3"/>
              <w:widowControl w:val="0"/>
              <w:rPr>
                <w:rFonts w:cs="Arial"/>
                <w:b w:val="0"/>
                <w:bCs w:val="0"/>
                <w:sz w:val="22"/>
                <w:szCs w:val="22"/>
              </w:rPr>
            </w:pPr>
            <w:r w:rsidRPr="00C479C6">
              <w:rPr>
                <w:rFonts w:cs="Arial"/>
                <w:sz w:val="22"/>
                <w:szCs w:val="22"/>
              </w:rPr>
              <w:t>CÉDULA</w:t>
            </w:r>
          </w:p>
        </w:tc>
        <w:tc>
          <w:tcPr>
            <w:tcW w:w="2977" w:type="dxa"/>
          </w:tcPr>
          <w:p w:rsidR="00EE5E67" w:rsidRPr="00C479C6" w:rsidRDefault="00EE5E67" w:rsidP="00CD3AF4">
            <w:pPr>
              <w:pStyle w:val="Textoindependiente3"/>
              <w:widowControl w:val="0"/>
              <w:rPr>
                <w:rFonts w:cs="Arial"/>
                <w:b w:val="0"/>
                <w:bCs w:val="0"/>
                <w:sz w:val="22"/>
                <w:szCs w:val="22"/>
              </w:rPr>
            </w:pPr>
            <w:r w:rsidRPr="00C479C6">
              <w:rPr>
                <w:rFonts w:cs="Arial"/>
                <w:sz w:val="22"/>
                <w:szCs w:val="22"/>
              </w:rPr>
              <w:t>COMPRENDE</w:t>
            </w:r>
          </w:p>
        </w:tc>
        <w:tc>
          <w:tcPr>
            <w:tcW w:w="2977" w:type="dxa"/>
          </w:tcPr>
          <w:p w:rsidR="00EE5E67" w:rsidRPr="00C479C6" w:rsidRDefault="00EE5E67" w:rsidP="00CD3AF4">
            <w:pPr>
              <w:pStyle w:val="Textoindependiente3"/>
              <w:widowControl w:val="0"/>
              <w:rPr>
                <w:rFonts w:cs="Arial"/>
                <w:b w:val="0"/>
                <w:bCs w:val="0"/>
                <w:sz w:val="22"/>
                <w:szCs w:val="22"/>
              </w:rPr>
            </w:pPr>
            <w:r w:rsidRPr="00C479C6">
              <w:rPr>
                <w:rFonts w:cs="Arial"/>
                <w:sz w:val="22"/>
                <w:szCs w:val="22"/>
              </w:rPr>
              <w:t>TASA</w:t>
            </w:r>
          </w:p>
        </w:tc>
      </w:tr>
      <w:tr w:rsidR="00C479C6" w:rsidRPr="00C479C6" w:rsidTr="004D4437">
        <w:tc>
          <w:tcPr>
            <w:tcW w:w="2835" w:type="dxa"/>
          </w:tcPr>
          <w:p w:rsidR="00EE5E67" w:rsidRPr="00C479C6" w:rsidRDefault="00EE5E67" w:rsidP="00CD3AF4">
            <w:pPr>
              <w:pStyle w:val="Textoindependiente3"/>
              <w:widowControl w:val="0"/>
              <w:jc w:val="both"/>
              <w:rPr>
                <w:rFonts w:cs="Arial"/>
                <w:b w:val="0"/>
                <w:bCs w:val="0"/>
                <w:sz w:val="22"/>
                <w:szCs w:val="22"/>
              </w:rPr>
            </w:pPr>
            <w:r w:rsidRPr="00C479C6">
              <w:rPr>
                <w:rFonts w:cs="Arial"/>
                <w:b w:val="0"/>
                <w:sz w:val="22"/>
                <w:szCs w:val="22"/>
              </w:rPr>
              <w:t>Renta Neta del Capital</w:t>
            </w:r>
          </w:p>
          <w:p w:rsidR="00EE5E67" w:rsidRPr="00C479C6" w:rsidRDefault="00EE5E67" w:rsidP="00CD3AF4">
            <w:pPr>
              <w:pStyle w:val="Textoindependiente3"/>
              <w:widowControl w:val="0"/>
              <w:jc w:val="both"/>
              <w:rPr>
                <w:rFonts w:cs="Arial"/>
                <w:b w:val="0"/>
                <w:bCs w:val="0"/>
                <w:sz w:val="22"/>
                <w:szCs w:val="22"/>
              </w:rPr>
            </w:pPr>
          </w:p>
        </w:tc>
        <w:tc>
          <w:tcPr>
            <w:tcW w:w="2977" w:type="dxa"/>
          </w:tcPr>
          <w:p w:rsidR="00EE5E67" w:rsidRPr="00C479C6" w:rsidRDefault="00EE5E67" w:rsidP="00CD3AF4">
            <w:pPr>
              <w:pStyle w:val="Textoindependiente3"/>
              <w:widowControl w:val="0"/>
              <w:jc w:val="both"/>
              <w:rPr>
                <w:rFonts w:cs="Arial"/>
                <w:b w:val="0"/>
                <w:bCs w:val="0"/>
                <w:sz w:val="22"/>
                <w:szCs w:val="22"/>
              </w:rPr>
            </w:pPr>
            <w:r w:rsidRPr="00C479C6">
              <w:rPr>
                <w:rFonts w:cs="Arial"/>
                <w:b w:val="0"/>
                <w:sz w:val="22"/>
                <w:szCs w:val="22"/>
              </w:rPr>
              <w:t>Renta Neta de Primera y Segunda Categoría.</w:t>
            </w:r>
          </w:p>
        </w:tc>
        <w:tc>
          <w:tcPr>
            <w:tcW w:w="2977" w:type="dxa"/>
          </w:tcPr>
          <w:p w:rsidR="00EE5E67" w:rsidRPr="00C479C6" w:rsidRDefault="00EE5E67" w:rsidP="00CD3AF4">
            <w:pPr>
              <w:pStyle w:val="Textoindependiente3"/>
              <w:widowControl w:val="0"/>
              <w:jc w:val="both"/>
              <w:rPr>
                <w:rFonts w:cs="Arial"/>
                <w:b w:val="0"/>
                <w:bCs w:val="0"/>
                <w:sz w:val="22"/>
                <w:szCs w:val="22"/>
              </w:rPr>
            </w:pPr>
            <w:r w:rsidRPr="00C479C6">
              <w:rPr>
                <w:rFonts w:cs="Arial"/>
                <w:b w:val="0"/>
                <w:sz w:val="22"/>
                <w:szCs w:val="22"/>
              </w:rPr>
              <w:t>Porcentual:</w:t>
            </w:r>
          </w:p>
          <w:p w:rsidR="00EE5E67" w:rsidRPr="00C479C6" w:rsidRDefault="00EE5E67" w:rsidP="00CD3AF4">
            <w:pPr>
              <w:pStyle w:val="Textoindependiente3"/>
              <w:widowControl w:val="0"/>
              <w:jc w:val="both"/>
              <w:rPr>
                <w:rFonts w:cs="Arial"/>
                <w:b w:val="0"/>
                <w:bCs w:val="0"/>
                <w:sz w:val="22"/>
                <w:szCs w:val="22"/>
              </w:rPr>
            </w:pPr>
            <w:r w:rsidRPr="00C479C6">
              <w:rPr>
                <w:rFonts w:cs="Arial"/>
                <w:b w:val="0"/>
                <w:sz w:val="22"/>
                <w:szCs w:val="22"/>
              </w:rPr>
              <w:t>6,25%</w:t>
            </w:r>
          </w:p>
        </w:tc>
      </w:tr>
      <w:tr w:rsidR="00C479C6" w:rsidRPr="00C479C6" w:rsidTr="004D4437">
        <w:tc>
          <w:tcPr>
            <w:tcW w:w="2835" w:type="dxa"/>
          </w:tcPr>
          <w:p w:rsidR="00EE5E67" w:rsidRPr="00C479C6" w:rsidRDefault="00EE5E67" w:rsidP="00CD3AF4">
            <w:pPr>
              <w:pStyle w:val="Textoindependiente3"/>
              <w:widowControl w:val="0"/>
              <w:jc w:val="both"/>
              <w:rPr>
                <w:rFonts w:cs="Arial"/>
                <w:b w:val="0"/>
                <w:bCs w:val="0"/>
                <w:sz w:val="22"/>
                <w:szCs w:val="22"/>
              </w:rPr>
            </w:pPr>
            <w:r w:rsidRPr="00C479C6">
              <w:rPr>
                <w:rFonts w:cs="Arial"/>
                <w:sz w:val="22"/>
                <w:szCs w:val="22"/>
              </w:rPr>
              <w:t>Renta Neta del Trabajo</w:t>
            </w:r>
          </w:p>
          <w:p w:rsidR="00EE5E67" w:rsidRPr="00C479C6" w:rsidRDefault="00EE5E67" w:rsidP="00CD3AF4">
            <w:pPr>
              <w:pStyle w:val="Textoindependiente3"/>
              <w:widowControl w:val="0"/>
              <w:jc w:val="both"/>
              <w:rPr>
                <w:rFonts w:cs="Arial"/>
                <w:bCs w:val="0"/>
                <w:sz w:val="22"/>
                <w:szCs w:val="22"/>
              </w:rPr>
            </w:pPr>
          </w:p>
        </w:tc>
        <w:tc>
          <w:tcPr>
            <w:tcW w:w="2977" w:type="dxa"/>
          </w:tcPr>
          <w:p w:rsidR="00EE5E67" w:rsidRPr="00C479C6" w:rsidRDefault="00EE5E67" w:rsidP="00CD3AF4">
            <w:pPr>
              <w:pStyle w:val="Textoindependiente3"/>
              <w:widowControl w:val="0"/>
              <w:jc w:val="both"/>
              <w:rPr>
                <w:rFonts w:cs="Arial"/>
                <w:b w:val="0"/>
                <w:bCs w:val="0"/>
                <w:sz w:val="22"/>
                <w:szCs w:val="22"/>
              </w:rPr>
            </w:pPr>
            <w:r w:rsidRPr="00C479C6">
              <w:rPr>
                <w:rFonts w:cs="Arial"/>
                <w:sz w:val="22"/>
                <w:szCs w:val="22"/>
              </w:rPr>
              <w:t>Renta Neta de Cuarta y Quinta Categoría.</w:t>
            </w:r>
          </w:p>
        </w:tc>
        <w:tc>
          <w:tcPr>
            <w:tcW w:w="2977" w:type="dxa"/>
          </w:tcPr>
          <w:p w:rsidR="00EE5E67" w:rsidRPr="00C479C6" w:rsidRDefault="00EE5E67" w:rsidP="00CD3AF4">
            <w:pPr>
              <w:pStyle w:val="Textoindependiente3"/>
              <w:widowControl w:val="0"/>
              <w:jc w:val="both"/>
              <w:rPr>
                <w:rFonts w:cs="Arial"/>
                <w:b w:val="0"/>
                <w:bCs w:val="0"/>
                <w:sz w:val="22"/>
                <w:szCs w:val="22"/>
              </w:rPr>
            </w:pPr>
            <w:r w:rsidRPr="00C479C6">
              <w:rPr>
                <w:rFonts w:cs="Arial"/>
                <w:sz w:val="22"/>
                <w:szCs w:val="22"/>
              </w:rPr>
              <w:t>Progresiva Acumulativa:</w:t>
            </w:r>
          </w:p>
          <w:p w:rsidR="00EE5E67" w:rsidRPr="00C479C6" w:rsidRDefault="00EE5E67" w:rsidP="00CD3AF4">
            <w:pPr>
              <w:pStyle w:val="Textoindependiente3"/>
              <w:widowControl w:val="0"/>
              <w:jc w:val="both"/>
              <w:rPr>
                <w:rFonts w:cs="Arial"/>
                <w:b w:val="0"/>
                <w:bCs w:val="0"/>
                <w:sz w:val="22"/>
                <w:szCs w:val="22"/>
              </w:rPr>
            </w:pPr>
            <w:r w:rsidRPr="00C479C6">
              <w:rPr>
                <w:rFonts w:cs="Arial"/>
                <w:sz w:val="22"/>
                <w:szCs w:val="22"/>
              </w:rPr>
              <w:t>8%, 14%, 17%, 20% y 30%</w:t>
            </w:r>
          </w:p>
        </w:tc>
      </w:tr>
      <w:tr w:rsidR="00C479C6" w:rsidRPr="00C479C6" w:rsidTr="004D4437">
        <w:tc>
          <w:tcPr>
            <w:tcW w:w="2835" w:type="dxa"/>
          </w:tcPr>
          <w:p w:rsidR="00EE5E67" w:rsidRPr="00C479C6" w:rsidRDefault="00EE5E67" w:rsidP="00CD3AF4">
            <w:pPr>
              <w:pStyle w:val="Textoindependiente3"/>
              <w:widowControl w:val="0"/>
              <w:jc w:val="both"/>
              <w:rPr>
                <w:rFonts w:cs="Arial"/>
                <w:b w:val="0"/>
                <w:bCs w:val="0"/>
                <w:sz w:val="22"/>
                <w:szCs w:val="22"/>
              </w:rPr>
            </w:pPr>
            <w:r w:rsidRPr="00C479C6">
              <w:rPr>
                <w:rFonts w:cs="Arial"/>
                <w:b w:val="0"/>
                <w:sz w:val="22"/>
                <w:szCs w:val="22"/>
              </w:rPr>
              <w:t>Renta Neta Empresarial</w:t>
            </w:r>
          </w:p>
          <w:p w:rsidR="00EE5E67" w:rsidRPr="00C479C6" w:rsidRDefault="00EE5E67" w:rsidP="00CD3AF4">
            <w:pPr>
              <w:pStyle w:val="Textoindependiente3"/>
              <w:widowControl w:val="0"/>
              <w:jc w:val="both"/>
              <w:rPr>
                <w:rFonts w:cs="Arial"/>
                <w:b w:val="0"/>
                <w:bCs w:val="0"/>
                <w:sz w:val="22"/>
                <w:szCs w:val="22"/>
              </w:rPr>
            </w:pPr>
          </w:p>
        </w:tc>
        <w:tc>
          <w:tcPr>
            <w:tcW w:w="2977" w:type="dxa"/>
          </w:tcPr>
          <w:p w:rsidR="00EE5E67" w:rsidRPr="00C479C6" w:rsidRDefault="00EE5E67" w:rsidP="00CD3AF4">
            <w:pPr>
              <w:pStyle w:val="Textoindependiente3"/>
              <w:widowControl w:val="0"/>
              <w:jc w:val="both"/>
              <w:rPr>
                <w:rFonts w:cs="Arial"/>
                <w:b w:val="0"/>
                <w:bCs w:val="0"/>
                <w:sz w:val="22"/>
                <w:szCs w:val="22"/>
              </w:rPr>
            </w:pPr>
            <w:r w:rsidRPr="00C479C6">
              <w:rPr>
                <w:rFonts w:cs="Arial"/>
                <w:b w:val="0"/>
                <w:sz w:val="22"/>
                <w:szCs w:val="22"/>
              </w:rPr>
              <w:t>Renta Neta de Tercera Categoría.</w:t>
            </w:r>
          </w:p>
        </w:tc>
        <w:tc>
          <w:tcPr>
            <w:tcW w:w="2977" w:type="dxa"/>
          </w:tcPr>
          <w:p w:rsidR="00EE5E67" w:rsidRPr="00C479C6" w:rsidRDefault="00EE5E67" w:rsidP="00CD3AF4">
            <w:pPr>
              <w:pStyle w:val="Textoindependiente3"/>
              <w:widowControl w:val="0"/>
              <w:jc w:val="both"/>
              <w:rPr>
                <w:rFonts w:cs="Arial"/>
                <w:b w:val="0"/>
                <w:bCs w:val="0"/>
                <w:sz w:val="22"/>
                <w:szCs w:val="22"/>
              </w:rPr>
            </w:pPr>
            <w:r w:rsidRPr="00C479C6">
              <w:rPr>
                <w:rFonts w:cs="Arial"/>
                <w:b w:val="0"/>
                <w:sz w:val="22"/>
                <w:szCs w:val="22"/>
              </w:rPr>
              <w:t>Porcentual:</w:t>
            </w:r>
          </w:p>
          <w:p w:rsidR="00EE5E67" w:rsidRPr="00C479C6" w:rsidRDefault="00EE5E67" w:rsidP="00CD3AF4">
            <w:pPr>
              <w:pStyle w:val="Textoindependiente3"/>
              <w:widowControl w:val="0"/>
              <w:jc w:val="both"/>
              <w:rPr>
                <w:rFonts w:cs="Arial"/>
                <w:b w:val="0"/>
                <w:bCs w:val="0"/>
                <w:sz w:val="22"/>
                <w:szCs w:val="22"/>
              </w:rPr>
            </w:pPr>
            <w:r w:rsidRPr="00C479C6">
              <w:rPr>
                <w:rFonts w:cs="Arial"/>
                <w:b w:val="0"/>
                <w:sz w:val="22"/>
                <w:szCs w:val="22"/>
              </w:rPr>
              <w:t>28%</w:t>
            </w:r>
          </w:p>
        </w:tc>
      </w:tr>
    </w:tbl>
    <w:p w:rsidR="00EE5E67" w:rsidRPr="00C479C6" w:rsidRDefault="00EE5E67" w:rsidP="00BF7B1E">
      <w:pPr>
        <w:spacing w:after="360" w:line="240" w:lineRule="auto"/>
        <w:jc w:val="both"/>
        <w:rPr>
          <w:rFonts w:ascii="Arial" w:eastAsia="Times New Roman" w:hAnsi="Arial" w:cs="Arial"/>
          <w:bCs/>
          <w:lang w:eastAsia="es-ES"/>
        </w:rPr>
      </w:pPr>
    </w:p>
    <w:p w:rsidR="00BF7B1E" w:rsidRPr="004A19F4" w:rsidRDefault="00BF7B1E" w:rsidP="00BF7B1E">
      <w:pPr>
        <w:spacing w:after="360" w:line="240" w:lineRule="auto"/>
        <w:jc w:val="both"/>
        <w:rPr>
          <w:rFonts w:ascii="Arial" w:eastAsia="Times New Roman" w:hAnsi="Arial" w:cs="Arial"/>
          <w:b/>
          <w:bCs/>
          <w:lang w:eastAsia="es-ES"/>
        </w:rPr>
      </w:pPr>
      <w:r w:rsidRPr="004A19F4">
        <w:rPr>
          <w:rFonts w:ascii="Arial" w:eastAsia="Times New Roman" w:hAnsi="Arial" w:cs="Arial"/>
          <w:b/>
          <w:bCs/>
          <w:lang w:eastAsia="es-ES"/>
        </w:rPr>
        <w:lastRenderedPageBreak/>
        <w:t>Renta Neta de Fuente Extranjera:</w:t>
      </w:r>
    </w:p>
    <w:p w:rsidR="00BF7B1E" w:rsidRPr="004A19F4" w:rsidRDefault="00BF7B1E" w:rsidP="00BF7B1E">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Según el artículo 51º de la LIR, los contribuyentes domiciliados en el país sumarán y compensarán entre sí los resultados que arrojen sus fuentes productoras de renta extranjera, y </w:t>
      </w:r>
      <w:r w:rsidR="0048797C" w:rsidRPr="004A19F4">
        <w:rPr>
          <w:rFonts w:ascii="Arial" w:eastAsia="Times New Roman" w:hAnsi="Arial" w:cs="Arial"/>
          <w:lang w:eastAsia="es-ES"/>
        </w:rPr>
        <w:t>únicamente</w:t>
      </w:r>
      <w:r w:rsidRPr="004A19F4">
        <w:rPr>
          <w:rFonts w:ascii="Arial" w:eastAsia="Times New Roman" w:hAnsi="Arial" w:cs="Arial"/>
          <w:lang w:eastAsia="es-ES"/>
        </w:rPr>
        <w:t xml:space="preserve"> si de dichas opera</w:t>
      </w:r>
      <w:r w:rsidR="0048797C" w:rsidRPr="004A19F4">
        <w:rPr>
          <w:rFonts w:ascii="Arial" w:eastAsia="Times New Roman" w:hAnsi="Arial" w:cs="Arial"/>
          <w:lang w:eastAsia="es-ES"/>
        </w:rPr>
        <w:t>ciones resultara una renta neta, la misma se sumará a la renta neta del trabajo o a la renta neta empresarial de fuente peruana, según corresponda</w:t>
      </w:r>
      <w:r w:rsidR="001507CA" w:rsidRPr="004A19F4">
        <w:rPr>
          <w:rFonts w:ascii="Arial" w:eastAsia="Times New Roman" w:hAnsi="Arial" w:cs="Arial"/>
          <w:lang w:eastAsia="es-ES"/>
        </w:rPr>
        <w:t>;</w:t>
      </w:r>
      <w:r w:rsidR="0048797C" w:rsidRPr="004A19F4">
        <w:rPr>
          <w:rFonts w:ascii="Arial" w:eastAsia="Times New Roman" w:hAnsi="Arial" w:cs="Arial"/>
          <w:lang w:eastAsia="es-ES"/>
        </w:rPr>
        <w:t xml:space="preserve"> aplicándose</w:t>
      </w:r>
      <w:r w:rsidR="001507CA" w:rsidRPr="004A19F4">
        <w:rPr>
          <w:rFonts w:ascii="Arial" w:eastAsia="Times New Roman" w:hAnsi="Arial" w:cs="Arial"/>
          <w:lang w:eastAsia="es-ES"/>
        </w:rPr>
        <w:t>,</w:t>
      </w:r>
      <w:r w:rsidR="0048797C" w:rsidRPr="004A19F4">
        <w:rPr>
          <w:rFonts w:ascii="Arial" w:eastAsia="Times New Roman" w:hAnsi="Arial" w:cs="Arial"/>
          <w:lang w:eastAsia="es-ES"/>
        </w:rPr>
        <w:t xml:space="preserve"> en consecuencia</w:t>
      </w:r>
      <w:r w:rsidR="001507CA" w:rsidRPr="004A19F4">
        <w:rPr>
          <w:rFonts w:ascii="Arial" w:eastAsia="Times New Roman" w:hAnsi="Arial" w:cs="Arial"/>
          <w:lang w:eastAsia="es-ES"/>
        </w:rPr>
        <w:t>,</w:t>
      </w:r>
      <w:r w:rsidR="0048797C" w:rsidRPr="004A19F4">
        <w:rPr>
          <w:rFonts w:ascii="Arial" w:eastAsia="Times New Roman" w:hAnsi="Arial" w:cs="Arial"/>
          <w:lang w:eastAsia="es-ES"/>
        </w:rPr>
        <w:t xml:space="preserve"> las tasas </w:t>
      </w:r>
      <w:r w:rsidR="00C94F38" w:rsidRPr="004A19F4">
        <w:rPr>
          <w:rFonts w:ascii="Arial" w:eastAsia="Times New Roman" w:hAnsi="Arial" w:cs="Arial"/>
          <w:lang w:eastAsia="es-ES"/>
        </w:rPr>
        <w:t>arriba</w:t>
      </w:r>
      <w:r w:rsidR="0048797C" w:rsidRPr="004A19F4">
        <w:rPr>
          <w:rFonts w:ascii="Arial" w:eastAsia="Times New Roman" w:hAnsi="Arial" w:cs="Arial"/>
          <w:lang w:eastAsia="es-ES"/>
        </w:rPr>
        <w:t xml:space="preserve"> señaladas</w:t>
      </w:r>
      <w:r w:rsidR="00C94F38" w:rsidRPr="004A19F4">
        <w:rPr>
          <w:rFonts w:ascii="Arial" w:eastAsia="Times New Roman" w:hAnsi="Arial" w:cs="Arial"/>
          <w:lang w:eastAsia="es-ES"/>
        </w:rPr>
        <w:t xml:space="preserve"> para cada uno de los dos tipos de renta</w:t>
      </w:r>
      <w:r w:rsidR="0048797C" w:rsidRPr="004A19F4">
        <w:rPr>
          <w:rFonts w:ascii="Arial" w:eastAsia="Times New Roman" w:hAnsi="Arial" w:cs="Arial"/>
          <w:lang w:eastAsia="es-ES"/>
        </w:rPr>
        <w:t xml:space="preserve">. Sin embargo, </w:t>
      </w:r>
      <w:r w:rsidR="001507CA" w:rsidRPr="004A19F4">
        <w:rPr>
          <w:rFonts w:ascii="Arial" w:eastAsia="Times New Roman" w:hAnsi="Arial" w:cs="Arial"/>
          <w:lang w:eastAsia="es-ES"/>
        </w:rPr>
        <w:t xml:space="preserve">se debe tener en cuenta que </w:t>
      </w:r>
      <w:r w:rsidR="0048797C" w:rsidRPr="004A19F4">
        <w:rPr>
          <w:rFonts w:ascii="Arial" w:eastAsia="Times New Roman" w:hAnsi="Arial" w:cs="Arial"/>
          <w:lang w:eastAsia="es-ES"/>
        </w:rPr>
        <w:t>el segundo párrafo del artículo 52º-A de la LIR, precisa que tratándose de la renta neta del capital originada por la enajenación de los bienes a que se refiere el inciso a) del artículo 2º de la LIR, la tasa de 6,25% se aplicará a la suma de dicha renta neta y la renta de fuente extranjera a que se refiere el segundo párrafo del artículo 51º de la LIR.</w:t>
      </w:r>
    </w:p>
    <w:p w:rsidR="008054EF" w:rsidRPr="004A19F4" w:rsidRDefault="008054EF" w:rsidP="008054EF">
      <w:pPr>
        <w:spacing w:after="360" w:line="240" w:lineRule="auto"/>
        <w:jc w:val="both"/>
        <w:rPr>
          <w:rFonts w:ascii="Arial" w:eastAsia="Times New Roman" w:hAnsi="Arial" w:cs="Arial"/>
          <w:b/>
          <w:bCs/>
          <w:lang w:eastAsia="es-ES"/>
        </w:rPr>
      </w:pPr>
      <w:r w:rsidRPr="004A19F4">
        <w:rPr>
          <w:rFonts w:ascii="Arial" w:eastAsia="Times New Roman" w:hAnsi="Arial" w:cs="Arial"/>
          <w:b/>
          <w:bCs/>
          <w:lang w:eastAsia="es-ES"/>
        </w:rPr>
        <w:t>Dividendos:</w:t>
      </w:r>
    </w:p>
    <w:p w:rsidR="00880B0E" w:rsidRPr="004A19F4" w:rsidRDefault="00AB5F60"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w:t>
      </w:r>
      <w:r w:rsidR="00AF7FD2" w:rsidRPr="004A19F4">
        <w:rPr>
          <w:rFonts w:ascii="Arial" w:eastAsia="Times New Roman" w:hAnsi="Arial" w:cs="Arial"/>
          <w:lang w:eastAsia="es-ES"/>
        </w:rPr>
        <w:t xml:space="preserve">onforme al </w:t>
      </w:r>
      <w:r w:rsidR="003D6D14" w:rsidRPr="004A19F4">
        <w:rPr>
          <w:rFonts w:ascii="Arial" w:eastAsia="Times New Roman" w:hAnsi="Arial" w:cs="Arial"/>
          <w:lang w:eastAsia="es-ES"/>
        </w:rPr>
        <w:t>último párrafo del artículo 52º-A de la LIR</w:t>
      </w:r>
      <w:r w:rsidR="00601074" w:rsidRPr="004A19F4">
        <w:rPr>
          <w:rFonts w:ascii="Arial" w:eastAsia="Times New Roman" w:hAnsi="Arial" w:cs="Arial"/>
          <w:lang w:eastAsia="es-ES"/>
        </w:rPr>
        <w:t xml:space="preserve">, </w:t>
      </w:r>
      <w:r w:rsidR="003D6D14" w:rsidRPr="004A19F4">
        <w:rPr>
          <w:rFonts w:ascii="Arial" w:eastAsia="Times New Roman" w:hAnsi="Arial" w:cs="Arial"/>
          <w:lang w:eastAsia="es-ES"/>
        </w:rPr>
        <w:t xml:space="preserve">los dividendos y cualquier otra forma de distribución de utilidades </w:t>
      </w:r>
      <w:r w:rsidR="00601074" w:rsidRPr="004A19F4">
        <w:rPr>
          <w:rFonts w:ascii="Arial" w:eastAsia="Times New Roman" w:hAnsi="Arial" w:cs="Arial"/>
          <w:lang w:eastAsia="es-ES"/>
        </w:rPr>
        <w:t>a que se refiere el inciso i) del artículo 24º de la LIR están gravados con las tasas siguientes:</w:t>
      </w:r>
    </w:p>
    <w:p w:rsidR="00601074" w:rsidRPr="004A19F4" w:rsidRDefault="00601074" w:rsidP="00601074">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Para los Ejercicios Gravables 2015 - 2016: Tasa Porcentual: 6,8%</w:t>
      </w:r>
    </w:p>
    <w:p w:rsidR="00601074" w:rsidRPr="004A19F4" w:rsidRDefault="00601074" w:rsidP="00601074">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Para los Ejercicios Gravables 2017 - 2018: Tasa Porcentual: 8,0%</w:t>
      </w:r>
    </w:p>
    <w:p w:rsidR="00601074" w:rsidRPr="004A19F4" w:rsidRDefault="00601074" w:rsidP="00601074">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Para los Ejercicios Gravables 2019 en adelante: Tasa Porcentual: 9,3%</w:t>
      </w:r>
    </w:p>
    <w:p w:rsidR="00601074" w:rsidRPr="004A19F4" w:rsidRDefault="00601074" w:rsidP="00601074">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Recuérdese que hasta el 31-12-2014 se tenía una </w:t>
      </w:r>
      <w:r w:rsidR="005D4AA0" w:rsidRPr="004A19F4">
        <w:rPr>
          <w:rFonts w:ascii="Arial" w:eastAsia="Times New Roman" w:hAnsi="Arial" w:cs="Arial"/>
          <w:lang w:eastAsia="es-ES"/>
        </w:rPr>
        <w:t>T</w:t>
      </w:r>
      <w:r w:rsidRPr="004A19F4">
        <w:rPr>
          <w:rFonts w:ascii="Arial" w:eastAsia="Times New Roman" w:hAnsi="Arial" w:cs="Arial"/>
          <w:lang w:eastAsia="es-ES"/>
        </w:rPr>
        <w:t xml:space="preserve">asa </w:t>
      </w:r>
      <w:r w:rsidR="005D4AA0" w:rsidRPr="004A19F4">
        <w:rPr>
          <w:rFonts w:ascii="Arial" w:eastAsia="Times New Roman" w:hAnsi="Arial" w:cs="Arial"/>
          <w:lang w:eastAsia="es-ES"/>
        </w:rPr>
        <w:t>P</w:t>
      </w:r>
      <w:r w:rsidRPr="004A19F4">
        <w:rPr>
          <w:rFonts w:ascii="Arial" w:eastAsia="Times New Roman" w:hAnsi="Arial" w:cs="Arial"/>
          <w:lang w:eastAsia="es-ES"/>
        </w:rPr>
        <w:t>orcentual de 4,1%.</w:t>
      </w:r>
    </w:p>
    <w:p w:rsidR="008054EF" w:rsidRPr="004A19F4" w:rsidRDefault="00E974DE" w:rsidP="00601074">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El incremento gradual del Impuesto a los </w:t>
      </w:r>
      <w:r w:rsidR="005339F0" w:rsidRPr="004A19F4">
        <w:rPr>
          <w:rFonts w:ascii="Arial" w:eastAsia="Times New Roman" w:hAnsi="Arial" w:cs="Arial"/>
          <w:lang w:eastAsia="es-ES"/>
        </w:rPr>
        <w:t>D</w:t>
      </w:r>
      <w:r w:rsidRPr="004A19F4">
        <w:rPr>
          <w:rFonts w:ascii="Arial" w:eastAsia="Times New Roman" w:hAnsi="Arial" w:cs="Arial"/>
          <w:lang w:eastAsia="es-ES"/>
        </w:rPr>
        <w:t xml:space="preserve">ividendos </w:t>
      </w:r>
      <w:r w:rsidR="001507CA" w:rsidRPr="004A19F4">
        <w:rPr>
          <w:rFonts w:ascii="Arial" w:eastAsia="Times New Roman" w:hAnsi="Arial" w:cs="Arial"/>
          <w:lang w:eastAsia="es-ES"/>
        </w:rPr>
        <w:t xml:space="preserve">a partir del Ejercicio 2015 </w:t>
      </w:r>
      <w:r w:rsidR="009408F1" w:rsidRPr="004A19F4">
        <w:rPr>
          <w:rFonts w:ascii="Arial" w:eastAsia="Times New Roman" w:hAnsi="Arial" w:cs="Arial"/>
          <w:lang w:eastAsia="es-ES"/>
        </w:rPr>
        <w:t>viene a ser</w:t>
      </w:r>
      <w:r w:rsidR="005339F0" w:rsidRPr="004A19F4">
        <w:rPr>
          <w:rFonts w:ascii="Arial" w:eastAsia="Times New Roman" w:hAnsi="Arial" w:cs="Arial"/>
          <w:lang w:eastAsia="es-ES"/>
        </w:rPr>
        <w:t xml:space="preserve"> la contrapartida de la reducción gradual del Impuesto a la Renta de Tercera Categoría</w:t>
      </w:r>
      <w:r w:rsidR="001507CA" w:rsidRPr="004A19F4">
        <w:rPr>
          <w:rFonts w:ascii="Arial" w:eastAsia="Times New Roman" w:hAnsi="Arial" w:cs="Arial"/>
          <w:lang w:eastAsia="es-ES"/>
        </w:rPr>
        <w:t xml:space="preserve">, </w:t>
      </w:r>
      <w:r w:rsidR="005339F0" w:rsidRPr="004A19F4">
        <w:rPr>
          <w:rFonts w:ascii="Arial" w:eastAsia="Times New Roman" w:hAnsi="Arial" w:cs="Arial"/>
          <w:lang w:eastAsia="es-ES"/>
        </w:rPr>
        <w:t xml:space="preserve">a efectos de mantener constante la carga tributaria global estimada en 33%, considerando el gravamen a los dividendos. Se espera que la reducción gradual de la tasa impositiva corporativa </w:t>
      </w:r>
      <w:r w:rsidR="001507CA" w:rsidRPr="004A19F4">
        <w:rPr>
          <w:rFonts w:ascii="Arial" w:eastAsia="Times New Roman" w:hAnsi="Arial" w:cs="Arial"/>
          <w:lang w:eastAsia="es-ES"/>
        </w:rPr>
        <w:t xml:space="preserve">a partir del Ejercicio 2015 </w:t>
      </w:r>
      <w:r w:rsidR="005339F0" w:rsidRPr="004A19F4">
        <w:rPr>
          <w:rFonts w:ascii="Arial" w:eastAsia="Times New Roman" w:hAnsi="Arial" w:cs="Arial"/>
          <w:lang w:eastAsia="es-ES"/>
        </w:rPr>
        <w:t xml:space="preserve">incremente la competitividad de nuestro país, aumente los niveles de inversión doméstica y atraiga inversión extranjera, </w:t>
      </w:r>
      <w:r w:rsidR="001507CA" w:rsidRPr="004A19F4">
        <w:rPr>
          <w:rFonts w:ascii="Arial" w:eastAsia="Times New Roman" w:hAnsi="Arial" w:cs="Arial"/>
          <w:lang w:eastAsia="es-ES"/>
        </w:rPr>
        <w:t xml:space="preserve">según se indica en </w:t>
      </w:r>
      <w:r w:rsidR="009408F1" w:rsidRPr="004A19F4">
        <w:rPr>
          <w:rFonts w:ascii="Arial" w:eastAsia="Times New Roman" w:hAnsi="Arial" w:cs="Arial"/>
          <w:lang w:eastAsia="es-ES"/>
        </w:rPr>
        <w:t xml:space="preserve">la </w:t>
      </w:r>
      <w:r w:rsidR="00962BDD" w:rsidRPr="004A19F4">
        <w:rPr>
          <w:rFonts w:ascii="Arial" w:eastAsia="Times New Roman" w:hAnsi="Arial" w:cs="Arial"/>
          <w:lang w:eastAsia="es-ES"/>
        </w:rPr>
        <w:t xml:space="preserve">Exposición de Motivos de la Ley Nº 30296 como </w:t>
      </w:r>
      <w:r w:rsidR="009408F1" w:rsidRPr="004A19F4">
        <w:rPr>
          <w:rFonts w:ascii="Arial" w:eastAsia="Times New Roman" w:hAnsi="Arial" w:cs="Arial"/>
          <w:lang w:eastAsia="es-ES"/>
        </w:rPr>
        <w:t xml:space="preserve">justificación de </w:t>
      </w:r>
      <w:r w:rsidR="0018210D" w:rsidRPr="004A19F4">
        <w:rPr>
          <w:rFonts w:ascii="Arial" w:eastAsia="Times New Roman" w:hAnsi="Arial" w:cs="Arial"/>
          <w:lang w:eastAsia="es-ES"/>
        </w:rPr>
        <w:t xml:space="preserve">la implementación de </w:t>
      </w:r>
      <w:r w:rsidR="009408F1" w:rsidRPr="004A19F4">
        <w:rPr>
          <w:rFonts w:ascii="Arial" w:eastAsia="Times New Roman" w:hAnsi="Arial" w:cs="Arial"/>
          <w:lang w:eastAsia="es-ES"/>
        </w:rPr>
        <w:t xml:space="preserve">dicha medida </w:t>
      </w:r>
      <w:r w:rsidR="0018210D" w:rsidRPr="004A19F4">
        <w:rPr>
          <w:rFonts w:ascii="Arial" w:eastAsia="Times New Roman" w:hAnsi="Arial" w:cs="Arial"/>
          <w:lang w:eastAsia="es-ES"/>
        </w:rPr>
        <w:t>tributaria</w:t>
      </w:r>
      <w:r w:rsidR="009408F1"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2.2. Ventajas y Desventajas del Régimen Cedular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El profesor Juan Roque García </w:t>
      </w:r>
      <w:proofErr w:type="spellStart"/>
      <w:r w:rsidRPr="004A19F4">
        <w:rPr>
          <w:rFonts w:ascii="Arial" w:eastAsia="Times New Roman" w:hAnsi="Arial" w:cs="Arial"/>
          <w:lang w:eastAsia="es-ES"/>
        </w:rPr>
        <w:t>Mullín</w:t>
      </w:r>
      <w:proofErr w:type="spellEnd"/>
      <w:r w:rsidR="004E4DBE" w:rsidRPr="004A19F4">
        <w:rPr>
          <w:rFonts w:ascii="Arial" w:eastAsia="Times New Roman" w:hAnsi="Arial" w:cs="Arial"/>
          <w:lang w:eastAsia="es-ES"/>
        </w:rPr>
        <w:t xml:space="preserve"> (1978: 12)</w:t>
      </w:r>
      <w:r w:rsidRPr="004A19F4">
        <w:rPr>
          <w:rFonts w:ascii="Arial" w:eastAsia="Times New Roman" w:hAnsi="Arial" w:cs="Arial"/>
          <w:lang w:eastAsia="es-ES"/>
        </w:rPr>
        <w:t xml:space="preserve"> s</w:t>
      </w:r>
      <w:r w:rsidR="00924343" w:rsidRPr="004A19F4">
        <w:rPr>
          <w:rFonts w:ascii="Arial" w:eastAsia="Times New Roman" w:hAnsi="Arial" w:cs="Arial"/>
          <w:lang w:eastAsia="es-ES"/>
        </w:rPr>
        <w:t>ostiene</w:t>
      </w:r>
      <w:r w:rsidRPr="004A19F4">
        <w:rPr>
          <w:rFonts w:ascii="Arial" w:eastAsia="Times New Roman" w:hAnsi="Arial" w:cs="Arial"/>
          <w:lang w:eastAsia="es-ES"/>
        </w:rPr>
        <w:t xml:space="preserve"> que el régimen de impuestos cedulares presenta una serie de ventajas y desventajas.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Entre las ventajas</w:t>
      </w:r>
      <w:r w:rsidR="00924343" w:rsidRPr="004A19F4">
        <w:rPr>
          <w:rFonts w:ascii="Arial" w:eastAsia="Times New Roman" w:hAnsi="Arial" w:cs="Arial"/>
          <w:lang w:eastAsia="es-ES"/>
        </w:rPr>
        <w:t xml:space="preserve"> del régimen</w:t>
      </w:r>
      <w:r w:rsidRPr="004A19F4">
        <w:rPr>
          <w:rFonts w:ascii="Arial" w:eastAsia="Times New Roman" w:hAnsi="Arial" w:cs="Arial"/>
          <w:lang w:eastAsia="es-ES"/>
        </w:rPr>
        <w:t xml:space="preserve">, </w:t>
      </w:r>
      <w:r w:rsidR="00924343" w:rsidRPr="004A19F4">
        <w:rPr>
          <w:rFonts w:ascii="Arial" w:eastAsia="Times New Roman" w:hAnsi="Arial" w:cs="Arial"/>
          <w:lang w:eastAsia="es-ES"/>
        </w:rPr>
        <w:t>el autor</w:t>
      </w:r>
      <w:r w:rsidRPr="004A19F4">
        <w:rPr>
          <w:rFonts w:ascii="Arial" w:eastAsia="Times New Roman" w:hAnsi="Arial" w:cs="Arial"/>
          <w:lang w:eastAsia="es-ES"/>
        </w:rPr>
        <w:t xml:space="preserve"> menciona la sencillez operativa de la tasa porcentual, el discriminar la carga fiscal sobre cada fuente reflejando la voluntad política de otorgar un trato preferente a determinado tipo de rentas, y la adaptabilidad al régimen de retención en la fuente por hacerse innecesaria la reliquidación final.</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w:t>
      </w:r>
      <w:r w:rsidR="00924343" w:rsidRPr="004A19F4">
        <w:rPr>
          <w:rFonts w:ascii="Arial" w:eastAsia="Times New Roman" w:hAnsi="Arial" w:cs="Arial"/>
          <w:lang w:eastAsia="es-ES"/>
        </w:rPr>
        <w:t xml:space="preserve"> relación a </w:t>
      </w:r>
      <w:r w:rsidRPr="004A19F4">
        <w:rPr>
          <w:rFonts w:ascii="Arial" w:eastAsia="Times New Roman" w:hAnsi="Arial" w:cs="Arial"/>
          <w:lang w:eastAsia="es-ES"/>
        </w:rPr>
        <w:t xml:space="preserve">las desventajas del régimen cedular, García </w:t>
      </w:r>
      <w:proofErr w:type="spellStart"/>
      <w:r w:rsidRPr="004A19F4">
        <w:rPr>
          <w:rFonts w:ascii="Arial" w:eastAsia="Times New Roman" w:hAnsi="Arial" w:cs="Arial"/>
          <w:lang w:eastAsia="es-ES"/>
        </w:rPr>
        <w:t>Mullín</w:t>
      </w:r>
      <w:proofErr w:type="spellEnd"/>
      <w:r w:rsidRPr="004A19F4">
        <w:rPr>
          <w:rFonts w:ascii="Arial" w:eastAsia="Times New Roman" w:hAnsi="Arial" w:cs="Arial"/>
          <w:lang w:eastAsia="es-ES"/>
        </w:rPr>
        <w:t xml:space="preserve"> destaca que resulta sumamente imperfecto y tosco para cumplir los objetivos de equidad vertical y horizontal, por no ser global, no permitiendo contemplar la real capacidad contributiva, sino sólo una </w:t>
      </w:r>
      <w:r w:rsidRPr="004A19F4">
        <w:rPr>
          <w:rFonts w:ascii="Arial" w:eastAsia="Times New Roman" w:hAnsi="Arial" w:cs="Arial"/>
          <w:lang w:eastAsia="es-ES"/>
        </w:rPr>
        <w:lastRenderedPageBreak/>
        <w:t>parcial. Tampoco llega a ser personal, no obstante algunos esbozos de personalización. Y resulta imperfecto para permitir la distribución del ingreso.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2.3. Caso Peruano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 el caso peruano, en principio llama</w:t>
      </w:r>
      <w:r w:rsidR="00924343" w:rsidRPr="004A19F4">
        <w:rPr>
          <w:rFonts w:ascii="Arial" w:eastAsia="Times New Roman" w:hAnsi="Arial" w:cs="Arial"/>
          <w:lang w:eastAsia="es-ES"/>
        </w:rPr>
        <w:t>ba</w:t>
      </w:r>
      <w:r w:rsidRPr="004A19F4">
        <w:rPr>
          <w:rFonts w:ascii="Arial" w:eastAsia="Times New Roman" w:hAnsi="Arial" w:cs="Arial"/>
          <w:lang w:eastAsia="es-ES"/>
        </w:rPr>
        <w:t xml:space="preserve"> la atención que se privilegi</w:t>
      </w:r>
      <w:r w:rsidR="00AD192E" w:rsidRPr="004A19F4">
        <w:rPr>
          <w:rFonts w:ascii="Arial" w:eastAsia="Times New Roman" w:hAnsi="Arial" w:cs="Arial"/>
          <w:lang w:eastAsia="es-ES"/>
        </w:rPr>
        <w:t>ase</w:t>
      </w:r>
      <w:r w:rsidRPr="004A19F4">
        <w:rPr>
          <w:rFonts w:ascii="Arial" w:eastAsia="Times New Roman" w:hAnsi="Arial" w:cs="Arial"/>
          <w:lang w:eastAsia="es-ES"/>
        </w:rPr>
        <w:t xml:space="preserve"> las Rentas de Capital, cuando la doctrina tradicional señala que las Rentas de Trabajo son las que se debe</w:t>
      </w:r>
      <w:r w:rsidR="00D2799E" w:rsidRPr="004A19F4">
        <w:rPr>
          <w:rFonts w:ascii="Arial" w:eastAsia="Times New Roman" w:hAnsi="Arial" w:cs="Arial"/>
          <w:lang w:eastAsia="es-ES"/>
        </w:rPr>
        <w:t>n</w:t>
      </w:r>
      <w:r w:rsidRPr="004A19F4">
        <w:rPr>
          <w:rFonts w:ascii="Arial" w:eastAsia="Times New Roman" w:hAnsi="Arial" w:cs="Arial"/>
          <w:lang w:eastAsia="es-ES"/>
        </w:rPr>
        <w:t xml:space="preserve"> privilegiar otorgándoles un tratamiento especial por ser inestables y tratarse de rentas activas. Sin embargo, es necesario analizar el tema a la luz del concepto de </w:t>
      </w:r>
      <w:r w:rsidRPr="004A19F4">
        <w:rPr>
          <w:rFonts w:ascii="Arial" w:eastAsia="Times New Roman" w:hAnsi="Arial" w:cs="Arial"/>
          <w:i/>
          <w:iCs/>
          <w:lang w:eastAsia="es-ES"/>
        </w:rPr>
        <w:t>“competencia fiscal”</w:t>
      </w:r>
      <w:r w:rsidRPr="004A19F4">
        <w:rPr>
          <w:rFonts w:ascii="Arial" w:eastAsia="Times New Roman" w:hAnsi="Arial" w:cs="Arial"/>
          <w:lang w:eastAsia="es-ES"/>
        </w:rPr>
        <w:t xml:space="preserve"> en un mundo globalizado que tiende a la reducción progresiva de la carga fiscal efectiva sobre las Rentas de Capital por tratarse de rentas altamente volátiles o </w:t>
      </w:r>
      <w:proofErr w:type="spellStart"/>
      <w:r w:rsidRPr="004A19F4">
        <w:rPr>
          <w:rFonts w:ascii="Arial" w:eastAsia="Times New Roman" w:hAnsi="Arial" w:cs="Arial"/>
          <w:lang w:eastAsia="es-ES"/>
        </w:rPr>
        <w:t>deslocalizables</w:t>
      </w:r>
      <w:proofErr w:type="spellEnd"/>
      <w:r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Como se sabe, a partir del 01-01-2009 hay una serie de beneficios para aquellos que obtienen Rentas de Capital, primero, la deducción para el caso de las rentas de segunda categoría se incrementa de 10% a 20%; segundo, la tasa dej</w:t>
      </w:r>
      <w:r w:rsidR="001050BB" w:rsidRPr="004A19F4">
        <w:rPr>
          <w:rFonts w:ascii="Arial" w:eastAsia="Times New Roman" w:hAnsi="Arial" w:cs="Arial"/>
          <w:lang w:eastAsia="es-ES"/>
        </w:rPr>
        <w:t>ó</w:t>
      </w:r>
      <w:r w:rsidRPr="004A19F4">
        <w:rPr>
          <w:rFonts w:ascii="Arial" w:eastAsia="Times New Roman" w:hAnsi="Arial" w:cs="Arial"/>
          <w:lang w:eastAsia="es-ES"/>
        </w:rPr>
        <w:t xml:space="preserve"> de ser progresiva acumulativa (15%, 21% y 30%</w:t>
      </w:r>
      <w:r w:rsidR="001050BB" w:rsidRPr="004A19F4">
        <w:rPr>
          <w:rFonts w:ascii="Arial" w:eastAsia="Times New Roman" w:hAnsi="Arial" w:cs="Arial"/>
          <w:lang w:eastAsia="es-ES"/>
        </w:rPr>
        <w:t xml:space="preserve"> hasta el 31-12-2014</w:t>
      </w:r>
      <w:r w:rsidRPr="004A19F4">
        <w:rPr>
          <w:rFonts w:ascii="Arial" w:eastAsia="Times New Roman" w:hAnsi="Arial" w:cs="Arial"/>
          <w:lang w:eastAsia="es-ES"/>
        </w:rPr>
        <w:t>) y pasa a ser proporcional (6,25%); tercero, existe una evidente reducción de la carga impositiva; y cuarto, la Renta Neta de Capital no se suma a las Rentas de Trabajo por ser cédulas distintas.</w:t>
      </w:r>
    </w:p>
    <w:p w:rsidR="00AD192E"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Ahora bien, </w:t>
      </w:r>
      <w:r w:rsidR="00D37BB9" w:rsidRPr="004A19F4">
        <w:rPr>
          <w:rFonts w:ascii="Arial" w:eastAsia="Times New Roman" w:hAnsi="Arial" w:cs="Arial"/>
          <w:lang w:eastAsia="es-ES"/>
        </w:rPr>
        <w:t xml:space="preserve">hasta el Ejercicio 2014, </w:t>
      </w:r>
      <w:r w:rsidR="00C21E42" w:rsidRPr="004A19F4">
        <w:rPr>
          <w:rFonts w:ascii="Arial" w:eastAsia="Times New Roman" w:hAnsi="Arial" w:cs="Arial"/>
          <w:lang w:eastAsia="es-ES"/>
        </w:rPr>
        <w:t>los únicos que</w:t>
      </w:r>
      <w:r w:rsidRPr="004A19F4">
        <w:rPr>
          <w:rFonts w:ascii="Arial" w:eastAsia="Times New Roman" w:hAnsi="Arial" w:cs="Arial"/>
          <w:lang w:eastAsia="es-ES"/>
        </w:rPr>
        <w:t xml:space="preserve"> resulta</w:t>
      </w:r>
      <w:r w:rsidR="00924343" w:rsidRPr="004A19F4">
        <w:rPr>
          <w:rFonts w:ascii="Arial" w:eastAsia="Times New Roman" w:hAnsi="Arial" w:cs="Arial"/>
          <w:lang w:eastAsia="es-ES"/>
        </w:rPr>
        <w:t>ban</w:t>
      </w:r>
      <w:r w:rsidRPr="004A19F4">
        <w:rPr>
          <w:rFonts w:ascii="Arial" w:eastAsia="Times New Roman" w:hAnsi="Arial" w:cs="Arial"/>
          <w:lang w:eastAsia="es-ES"/>
        </w:rPr>
        <w:t xml:space="preserve"> beneficiados </w:t>
      </w:r>
      <w:r w:rsidR="00AD192E" w:rsidRPr="004A19F4">
        <w:rPr>
          <w:rFonts w:ascii="Arial" w:eastAsia="Times New Roman" w:hAnsi="Arial" w:cs="Arial"/>
          <w:lang w:eastAsia="es-ES"/>
        </w:rPr>
        <w:t>eran</w:t>
      </w:r>
      <w:r w:rsidRPr="004A19F4">
        <w:rPr>
          <w:rFonts w:ascii="Arial" w:eastAsia="Times New Roman" w:hAnsi="Arial" w:cs="Arial"/>
          <w:lang w:eastAsia="es-ES"/>
        </w:rPr>
        <w:t xml:space="preserve"> los contribuyentes que obt</w:t>
      </w:r>
      <w:r w:rsidR="00AD192E" w:rsidRPr="004A19F4">
        <w:rPr>
          <w:rFonts w:ascii="Arial" w:eastAsia="Times New Roman" w:hAnsi="Arial" w:cs="Arial"/>
          <w:lang w:eastAsia="es-ES"/>
        </w:rPr>
        <w:t>enían</w:t>
      </w:r>
      <w:r w:rsidRPr="004A19F4">
        <w:rPr>
          <w:rFonts w:ascii="Arial" w:eastAsia="Times New Roman" w:hAnsi="Arial" w:cs="Arial"/>
          <w:lang w:eastAsia="es-ES"/>
        </w:rPr>
        <w:t xml:space="preserve"> sólo Rentas del Capital o aquellos que obt</w:t>
      </w:r>
      <w:r w:rsidR="00AD192E" w:rsidRPr="004A19F4">
        <w:rPr>
          <w:rFonts w:ascii="Arial" w:eastAsia="Times New Roman" w:hAnsi="Arial" w:cs="Arial"/>
          <w:lang w:eastAsia="es-ES"/>
        </w:rPr>
        <w:t>enían</w:t>
      </w:r>
      <w:r w:rsidRPr="004A19F4">
        <w:rPr>
          <w:rFonts w:ascii="Arial" w:eastAsia="Times New Roman" w:hAnsi="Arial" w:cs="Arial"/>
          <w:lang w:eastAsia="es-ES"/>
        </w:rPr>
        <w:t xml:space="preserve"> a la vez Rentas del Capital y Rentas del Trabajo, ya que como se dijo los resultados de las cédulas son independientes. En tanto que, aquellos contribuyentes que percib</w:t>
      </w:r>
      <w:r w:rsidR="00AD192E" w:rsidRPr="004A19F4">
        <w:rPr>
          <w:rFonts w:ascii="Arial" w:eastAsia="Times New Roman" w:hAnsi="Arial" w:cs="Arial"/>
          <w:lang w:eastAsia="es-ES"/>
        </w:rPr>
        <w:t>ían</w:t>
      </w:r>
      <w:r w:rsidRPr="004A19F4">
        <w:rPr>
          <w:rFonts w:ascii="Arial" w:eastAsia="Times New Roman" w:hAnsi="Arial" w:cs="Arial"/>
          <w:lang w:eastAsia="es-ES"/>
        </w:rPr>
        <w:t xml:space="preserve"> sólo Rentas del Trabajo, no obt</w:t>
      </w:r>
      <w:r w:rsidR="00AD192E" w:rsidRPr="004A19F4">
        <w:rPr>
          <w:rFonts w:ascii="Arial" w:eastAsia="Times New Roman" w:hAnsi="Arial" w:cs="Arial"/>
          <w:lang w:eastAsia="es-ES"/>
        </w:rPr>
        <w:t>enían</w:t>
      </w:r>
      <w:r w:rsidRPr="004A19F4">
        <w:rPr>
          <w:rFonts w:ascii="Arial" w:eastAsia="Times New Roman" w:hAnsi="Arial" w:cs="Arial"/>
          <w:lang w:eastAsia="es-ES"/>
        </w:rPr>
        <w:t xml:space="preserve"> ventaja alguna, pues en su caso, el tratamiento tributario s</w:t>
      </w:r>
      <w:r w:rsidR="00AD192E" w:rsidRPr="004A19F4">
        <w:rPr>
          <w:rFonts w:ascii="Arial" w:eastAsia="Times New Roman" w:hAnsi="Arial" w:cs="Arial"/>
          <w:lang w:eastAsia="es-ES"/>
        </w:rPr>
        <w:t>eguía</w:t>
      </w:r>
      <w:r w:rsidRPr="004A19F4">
        <w:rPr>
          <w:rFonts w:ascii="Arial" w:eastAsia="Times New Roman" w:hAnsi="Arial" w:cs="Arial"/>
          <w:lang w:eastAsia="es-ES"/>
        </w:rPr>
        <w:t xml:space="preserve"> siendo el mismo, lo que a simple vista parec</w:t>
      </w:r>
      <w:r w:rsidR="00AD192E" w:rsidRPr="004A19F4">
        <w:rPr>
          <w:rFonts w:ascii="Arial" w:eastAsia="Times New Roman" w:hAnsi="Arial" w:cs="Arial"/>
          <w:lang w:eastAsia="es-ES"/>
        </w:rPr>
        <w:t>ía</w:t>
      </w:r>
      <w:r w:rsidRPr="004A19F4">
        <w:rPr>
          <w:rFonts w:ascii="Arial" w:eastAsia="Times New Roman" w:hAnsi="Arial" w:cs="Arial"/>
          <w:lang w:eastAsia="es-ES"/>
        </w:rPr>
        <w:t xml:space="preserve"> vulnerar el principio de igualdad y el principio de capacidad contributiva, aunque un análisis más profundo que consider</w:t>
      </w:r>
      <w:r w:rsidR="00AD192E" w:rsidRPr="004A19F4">
        <w:rPr>
          <w:rFonts w:ascii="Arial" w:eastAsia="Times New Roman" w:hAnsi="Arial" w:cs="Arial"/>
          <w:lang w:eastAsia="es-ES"/>
        </w:rPr>
        <w:t>as</w:t>
      </w:r>
      <w:r w:rsidRPr="004A19F4">
        <w:rPr>
          <w:rFonts w:ascii="Arial" w:eastAsia="Times New Roman" w:hAnsi="Arial" w:cs="Arial"/>
          <w:lang w:eastAsia="es-ES"/>
        </w:rPr>
        <w:t xml:space="preserve">e las ventajas para el país de atraer flujos de inversión y capital probablemente nos </w:t>
      </w:r>
      <w:r w:rsidR="00AD192E" w:rsidRPr="004A19F4">
        <w:rPr>
          <w:rFonts w:ascii="Arial" w:eastAsia="Times New Roman" w:hAnsi="Arial" w:cs="Arial"/>
          <w:lang w:eastAsia="es-ES"/>
        </w:rPr>
        <w:t xml:space="preserve">hubiera </w:t>
      </w:r>
      <w:r w:rsidRPr="004A19F4">
        <w:rPr>
          <w:rFonts w:ascii="Arial" w:eastAsia="Times New Roman" w:hAnsi="Arial" w:cs="Arial"/>
          <w:lang w:eastAsia="es-ES"/>
        </w:rPr>
        <w:t>llev</w:t>
      </w:r>
      <w:r w:rsidR="00AD192E" w:rsidRPr="004A19F4">
        <w:rPr>
          <w:rFonts w:ascii="Arial" w:eastAsia="Times New Roman" w:hAnsi="Arial" w:cs="Arial"/>
          <w:lang w:eastAsia="es-ES"/>
        </w:rPr>
        <w:t>ado</w:t>
      </w:r>
      <w:r w:rsidRPr="004A19F4">
        <w:rPr>
          <w:rFonts w:ascii="Arial" w:eastAsia="Times New Roman" w:hAnsi="Arial" w:cs="Arial"/>
          <w:lang w:eastAsia="es-ES"/>
        </w:rPr>
        <w:t xml:space="preserve"> a una conclusión distinta.</w:t>
      </w:r>
    </w:p>
    <w:p w:rsidR="00A86CCF" w:rsidRPr="004A19F4" w:rsidRDefault="006D0ED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Esta situación cambia </w:t>
      </w:r>
      <w:r w:rsidR="00C21E42" w:rsidRPr="004A19F4">
        <w:rPr>
          <w:rFonts w:ascii="Arial" w:eastAsia="Times New Roman" w:hAnsi="Arial" w:cs="Arial"/>
          <w:lang w:eastAsia="es-ES"/>
        </w:rPr>
        <w:t xml:space="preserve">un poco </w:t>
      </w:r>
      <w:r w:rsidRPr="004A19F4">
        <w:rPr>
          <w:rFonts w:ascii="Arial" w:eastAsia="Times New Roman" w:hAnsi="Arial" w:cs="Arial"/>
          <w:lang w:eastAsia="es-ES"/>
        </w:rPr>
        <w:t>c</w:t>
      </w:r>
      <w:r w:rsidR="00F507F4" w:rsidRPr="004A19F4">
        <w:rPr>
          <w:rFonts w:ascii="Arial" w:eastAsia="Times New Roman" w:hAnsi="Arial" w:cs="Arial"/>
          <w:lang w:eastAsia="es-ES"/>
        </w:rPr>
        <w:t>on la entrada en vigencia de la Ley Nº 30296</w:t>
      </w:r>
      <w:r w:rsidRPr="004A19F4">
        <w:rPr>
          <w:rFonts w:ascii="Arial" w:eastAsia="Times New Roman" w:hAnsi="Arial" w:cs="Arial"/>
          <w:lang w:eastAsia="es-ES"/>
        </w:rPr>
        <w:t xml:space="preserve"> a partir del Ejercicio 2015,</w:t>
      </w:r>
      <w:r w:rsidR="00B50F63" w:rsidRPr="004A19F4">
        <w:rPr>
          <w:rFonts w:ascii="Arial" w:eastAsia="Times New Roman" w:hAnsi="Arial" w:cs="Arial"/>
          <w:lang w:eastAsia="es-ES"/>
        </w:rPr>
        <w:t xml:space="preserve"> </w:t>
      </w:r>
      <w:r w:rsidR="00BB22F8" w:rsidRPr="004A19F4">
        <w:rPr>
          <w:rFonts w:ascii="Arial" w:eastAsia="Times New Roman" w:hAnsi="Arial" w:cs="Arial"/>
          <w:lang w:eastAsia="es-ES"/>
        </w:rPr>
        <w:t>dado que</w:t>
      </w:r>
      <w:r w:rsidR="00C21E42" w:rsidRPr="004A19F4">
        <w:rPr>
          <w:rFonts w:ascii="Arial" w:eastAsia="Times New Roman" w:hAnsi="Arial" w:cs="Arial"/>
          <w:lang w:eastAsia="es-ES"/>
        </w:rPr>
        <w:t xml:space="preserve"> se </w:t>
      </w:r>
      <w:r w:rsidR="00D804E3" w:rsidRPr="004A19F4">
        <w:rPr>
          <w:rFonts w:ascii="Arial" w:eastAsia="Times New Roman" w:hAnsi="Arial" w:cs="Arial"/>
          <w:lang w:eastAsia="es-ES"/>
        </w:rPr>
        <w:t>inici</w:t>
      </w:r>
      <w:r w:rsidR="00C21E42" w:rsidRPr="004A19F4">
        <w:rPr>
          <w:rFonts w:ascii="Arial" w:eastAsia="Times New Roman" w:hAnsi="Arial" w:cs="Arial"/>
          <w:lang w:eastAsia="es-ES"/>
        </w:rPr>
        <w:t>a</w:t>
      </w:r>
      <w:r w:rsidR="00D804E3" w:rsidRPr="004A19F4">
        <w:rPr>
          <w:rFonts w:ascii="Arial" w:eastAsia="Times New Roman" w:hAnsi="Arial" w:cs="Arial"/>
          <w:lang w:eastAsia="es-ES"/>
        </w:rPr>
        <w:t xml:space="preserve"> la implementación gradual de la reducción de las tasas sobre la renta imponible de aquellos contribuyentes que obtienen rentas del trabajo y rentas de fuente extranjera a fin de tener un sistema tributario más progresivo. En efecto, la tasa marginal mínima se reduce de 15% a 8%, mientras que la tasa marginal máxima de 30% se mantiene.</w:t>
      </w:r>
      <w:r w:rsidR="00F22F23" w:rsidRPr="004A19F4">
        <w:rPr>
          <w:rFonts w:ascii="Arial" w:eastAsia="Times New Roman" w:hAnsi="Arial" w:cs="Arial"/>
          <w:lang w:eastAsia="es-ES"/>
        </w:rPr>
        <w:t xml:space="preserve"> La nueva escala progresiva acumulativa busca reducir la carga tributaria para la mayoría de contribuyentes y mantenerla para aquellos con mayores rentas, a efectos de hacer más progresivo el sistema, </w:t>
      </w:r>
      <w:r w:rsidRPr="004A19F4">
        <w:rPr>
          <w:rFonts w:ascii="Arial" w:eastAsia="Times New Roman" w:hAnsi="Arial" w:cs="Arial"/>
          <w:lang w:eastAsia="es-ES"/>
        </w:rPr>
        <w:t>según</w:t>
      </w:r>
      <w:r w:rsidR="00F22F23" w:rsidRPr="004A19F4">
        <w:rPr>
          <w:rFonts w:ascii="Arial" w:eastAsia="Times New Roman" w:hAnsi="Arial" w:cs="Arial"/>
          <w:lang w:eastAsia="es-ES"/>
        </w:rPr>
        <w:t xml:space="preserve"> se indica en la Exposición de Motivos de</w:t>
      </w:r>
      <w:r w:rsidRPr="004A19F4">
        <w:rPr>
          <w:rFonts w:ascii="Arial" w:eastAsia="Times New Roman" w:hAnsi="Arial" w:cs="Arial"/>
          <w:lang w:eastAsia="es-ES"/>
        </w:rPr>
        <w:t xml:space="preserve"> la ley</w:t>
      </w:r>
      <w:r w:rsidR="00F22F23" w:rsidRPr="004A19F4">
        <w:rPr>
          <w:rFonts w:ascii="Arial" w:eastAsia="Times New Roman" w:hAnsi="Arial" w:cs="Arial"/>
          <w:lang w:eastAsia="es-ES"/>
        </w:rPr>
        <w:t>.</w:t>
      </w:r>
      <w:r w:rsidR="000F7A63" w:rsidRPr="004A19F4">
        <w:rPr>
          <w:rFonts w:ascii="Arial" w:eastAsia="Times New Roman" w:hAnsi="Arial" w:cs="Arial"/>
          <w:lang w:eastAsia="es-ES"/>
        </w:rPr>
        <w:t xml:space="preserve"> Conforme se adelantó, una reforma similar en el ámbito del Impuesto a la Renta de las personas físicas se ha producido en España mediante la Ley 26/2014, de 27 de noviembre. R</w:t>
      </w:r>
      <w:r w:rsidR="00A86CCF" w:rsidRPr="004A19F4">
        <w:rPr>
          <w:rFonts w:ascii="Arial" w:eastAsia="Times New Roman" w:hAnsi="Arial" w:cs="Arial"/>
          <w:lang w:eastAsia="es-ES"/>
        </w:rPr>
        <w:t>esta analizar si aplicar recetas extranjeras es siempre la solución ideal, o si resultaría mejor rescatar la experiencia comparada y modular una solución acorde a nuestra realidad.</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Hasta aquí nuestros apuntes sobre las consideraciones de eficiencia y equidad al optar entre </w:t>
      </w:r>
      <w:r w:rsidR="008742D1" w:rsidRPr="004A19F4">
        <w:rPr>
          <w:rFonts w:ascii="Arial" w:eastAsia="Times New Roman" w:hAnsi="Arial" w:cs="Arial"/>
          <w:lang w:eastAsia="es-ES"/>
        </w:rPr>
        <w:t xml:space="preserve">el </w:t>
      </w:r>
      <w:r w:rsidRPr="004A19F4">
        <w:rPr>
          <w:rFonts w:ascii="Arial" w:eastAsia="Times New Roman" w:hAnsi="Arial" w:cs="Arial"/>
          <w:lang w:eastAsia="es-ES"/>
        </w:rPr>
        <w:t xml:space="preserve">régimen </w:t>
      </w:r>
      <w:r w:rsidR="008742D1" w:rsidRPr="004A19F4">
        <w:rPr>
          <w:rFonts w:ascii="Arial" w:eastAsia="Times New Roman" w:hAnsi="Arial" w:cs="Arial"/>
          <w:lang w:eastAsia="es-ES"/>
        </w:rPr>
        <w:t>global y el régimen cedular</w:t>
      </w:r>
      <w:r w:rsidRPr="004A19F4">
        <w:rPr>
          <w:rFonts w:ascii="Arial" w:eastAsia="Times New Roman" w:hAnsi="Arial" w:cs="Arial"/>
          <w:lang w:eastAsia="es-ES"/>
        </w:rPr>
        <w:t>, por no ser el tema que nos ocupa en esta oportunidad.</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3. Criterio de Imputación de las Rentas del Trabajo: Percibido</w:t>
      </w:r>
      <w:r w:rsidRPr="004A19F4">
        <w:rPr>
          <w:rFonts w:ascii="Arial" w:eastAsia="Times New Roman" w:hAnsi="Arial" w:cs="Arial"/>
          <w:lang w:eastAsia="es-ES"/>
        </w:rPr>
        <w:t xml:space="preserve"> (Artículo</w:t>
      </w:r>
      <w:r w:rsidR="001A66CC" w:rsidRPr="004A19F4">
        <w:rPr>
          <w:rFonts w:ascii="Arial" w:eastAsia="Times New Roman" w:hAnsi="Arial" w:cs="Arial"/>
          <w:lang w:eastAsia="es-ES"/>
        </w:rPr>
        <w:t>s</w:t>
      </w:r>
      <w:r w:rsidRPr="004A19F4">
        <w:rPr>
          <w:rFonts w:ascii="Arial" w:eastAsia="Times New Roman" w:hAnsi="Arial" w:cs="Arial"/>
          <w:lang w:eastAsia="es-ES"/>
        </w:rPr>
        <w:t xml:space="preserve"> 57º </w:t>
      </w:r>
      <w:r w:rsidR="001A66CC" w:rsidRPr="004A19F4">
        <w:rPr>
          <w:rFonts w:ascii="Arial" w:eastAsia="Times New Roman" w:hAnsi="Arial" w:cs="Arial"/>
          <w:lang w:eastAsia="es-ES"/>
        </w:rPr>
        <w:t xml:space="preserve">y 59º </w:t>
      </w:r>
      <w:r w:rsidRPr="004A19F4">
        <w:rPr>
          <w:rFonts w:ascii="Arial" w:eastAsia="Times New Roman" w:hAnsi="Arial" w:cs="Arial"/>
          <w:lang w:eastAsia="es-ES"/>
        </w:rPr>
        <w:t>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lastRenderedPageBreak/>
        <w:t>Las Rentas del Trabajo se imputarán al ejercicio gravable en que se perciban. Se considerarán percibidas cuando se encuentren a disposición del beneficiario, a</w:t>
      </w:r>
      <w:r w:rsidR="001A66CC" w:rsidRPr="004A19F4">
        <w:rPr>
          <w:rFonts w:ascii="Arial" w:eastAsia="Times New Roman" w:hAnsi="Arial" w:cs="Arial"/>
          <w:lang w:eastAsia="es-ES"/>
        </w:rPr>
        <w:t>u</w:t>
      </w:r>
      <w:r w:rsidRPr="004A19F4">
        <w:rPr>
          <w:rFonts w:ascii="Arial" w:eastAsia="Times New Roman" w:hAnsi="Arial" w:cs="Arial"/>
          <w:lang w:eastAsia="es-ES"/>
        </w:rPr>
        <w:t>n cuando éste no las haya cobrado en efectivo o en especie, es decir, no se exige la percepción efectiva, sino que basta la disponibilidad a favor del contribuyente.</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Enseguida, veamos dos casos prácticos que nos ayudan a ilustrar mejor el tema.</w:t>
      </w:r>
      <w:r w:rsidR="00A807FF" w:rsidRPr="004A19F4">
        <w:rPr>
          <w:rFonts w:ascii="Arial" w:eastAsia="Times New Roman" w:hAnsi="Arial" w:cs="Arial"/>
          <w:lang w:eastAsia="es-ES"/>
        </w:rPr>
        <w:t xml:space="preserve"> </w:t>
      </w:r>
      <w:r w:rsidRPr="004A19F4">
        <w:rPr>
          <w:rFonts w:ascii="Arial" w:eastAsia="Times New Roman" w:hAnsi="Arial" w:cs="Arial"/>
          <w:lang w:eastAsia="es-ES"/>
        </w:rPr>
        <w:t xml:space="preserve">Supongamos que un trabajador recibe de su empleador el cheque de su gratificación de </w:t>
      </w:r>
      <w:r w:rsidR="007F1609" w:rsidRPr="004A19F4">
        <w:rPr>
          <w:rFonts w:ascii="Arial" w:eastAsia="Times New Roman" w:hAnsi="Arial" w:cs="Arial"/>
          <w:lang w:eastAsia="es-ES"/>
        </w:rPr>
        <w:t>N</w:t>
      </w:r>
      <w:r w:rsidRPr="004A19F4">
        <w:rPr>
          <w:rFonts w:ascii="Arial" w:eastAsia="Times New Roman" w:hAnsi="Arial" w:cs="Arial"/>
          <w:lang w:eastAsia="es-ES"/>
        </w:rPr>
        <w:t>avidad el 15-12-20</w:t>
      </w:r>
      <w:r w:rsidR="001237FC" w:rsidRPr="004A19F4">
        <w:rPr>
          <w:rFonts w:ascii="Arial" w:eastAsia="Times New Roman" w:hAnsi="Arial" w:cs="Arial"/>
          <w:lang w:eastAsia="es-ES"/>
        </w:rPr>
        <w:t>14</w:t>
      </w:r>
      <w:r w:rsidRPr="004A19F4">
        <w:rPr>
          <w:rFonts w:ascii="Arial" w:eastAsia="Times New Roman" w:hAnsi="Arial" w:cs="Arial"/>
          <w:lang w:eastAsia="es-ES"/>
        </w:rPr>
        <w:t xml:space="preserve"> y decide apersonarse al banco a cobrarlo recién el 05-01-201</w:t>
      </w:r>
      <w:r w:rsidR="001237FC" w:rsidRPr="004A19F4">
        <w:rPr>
          <w:rFonts w:ascii="Arial" w:eastAsia="Times New Roman" w:hAnsi="Arial" w:cs="Arial"/>
          <w:lang w:eastAsia="es-ES"/>
        </w:rPr>
        <w:t>5</w:t>
      </w:r>
      <w:r w:rsidRPr="004A19F4">
        <w:rPr>
          <w:rFonts w:ascii="Arial" w:eastAsia="Times New Roman" w:hAnsi="Arial" w:cs="Arial"/>
          <w:lang w:eastAsia="es-ES"/>
        </w:rPr>
        <w:t>, es claro que la renta de quinta categoría se percibió en diciembre 20</w:t>
      </w:r>
      <w:r w:rsidR="001237FC" w:rsidRPr="004A19F4">
        <w:rPr>
          <w:rFonts w:ascii="Arial" w:eastAsia="Times New Roman" w:hAnsi="Arial" w:cs="Arial"/>
          <w:lang w:eastAsia="es-ES"/>
        </w:rPr>
        <w:t>14</w:t>
      </w:r>
      <w:r w:rsidRPr="004A19F4">
        <w:rPr>
          <w:rFonts w:ascii="Arial" w:eastAsia="Times New Roman" w:hAnsi="Arial" w:cs="Arial"/>
          <w:lang w:eastAsia="es-ES"/>
        </w:rPr>
        <w:t>. El fisco no puede perjudicarse, por la decisión unilateral del contribuyente de demorar el cobro del cheque.</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Distinto sería el caso, si un profesional independiente, recibe el cheque por sus honorarios el 31-12-20</w:t>
      </w:r>
      <w:r w:rsidR="001237FC" w:rsidRPr="004A19F4">
        <w:rPr>
          <w:rFonts w:ascii="Arial" w:eastAsia="Times New Roman" w:hAnsi="Arial" w:cs="Arial"/>
          <w:lang w:eastAsia="es-ES"/>
        </w:rPr>
        <w:t>14</w:t>
      </w:r>
      <w:r w:rsidRPr="004A19F4">
        <w:rPr>
          <w:rFonts w:ascii="Arial" w:eastAsia="Times New Roman" w:hAnsi="Arial" w:cs="Arial"/>
          <w:lang w:eastAsia="es-ES"/>
        </w:rPr>
        <w:t>, pero se trata de un cheque diferido a ser pagado desde el 15-01-201</w:t>
      </w:r>
      <w:r w:rsidR="001237FC" w:rsidRPr="004A19F4">
        <w:rPr>
          <w:rFonts w:ascii="Arial" w:eastAsia="Times New Roman" w:hAnsi="Arial" w:cs="Arial"/>
          <w:lang w:eastAsia="es-ES"/>
        </w:rPr>
        <w:t>5</w:t>
      </w:r>
      <w:r w:rsidRPr="004A19F4">
        <w:rPr>
          <w:rFonts w:ascii="Arial" w:eastAsia="Times New Roman" w:hAnsi="Arial" w:cs="Arial"/>
          <w:lang w:eastAsia="es-ES"/>
        </w:rPr>
        <w:t>. En tal supuesto, la renta se considera percibida recién en enero 201</w:t>
      </w:r>
      <w:r w:rsidR="001237FC" w:rsidRPr="004A19F4">
        <w:rPr>
          <w:rFonts w:ascii="Arial" w:eastAsia="Times New Roman" w:hAnsi="Arial" w:cs="Arial"/>
          <w:lang w:eastAsia="es-ES"/>
        </w:rPr>
        <w:t>5</w:t>
      </w:r>
      <w:r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4. Rentas de Cuarta Categoría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Rentas de Cuarta Categoría son las rentas del trabajo independiente. Se vinculan no con el Derecho Laboral sino con el Derecho Civil.</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Así, conforme al Artículo 1764º del Código Civil por la locación de servicios el locador se obliga, sin estar subordinado al comitente, a prestarle sus servicios por cierto tiempo o para un trabajo determinado, a cambio de una retribución. Por tanto, la no subordinación propia de los contratos de locación de servicios, es una característica que los distingue de los contratos de trabajo.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Otra nota distintiva de este tipo de contrato, es el carácter personal del servicio</w:t>
      </w:r>
      <w:r w:rsidR="00455FCC" w:rsidRPr="004A19F4">
        <w:rPr>
          <w:rFonts w:ascii="Arial" w:eastAsia="Times New Roman" w:hAnsi="Arial" w:cs="Arial"/>
          <w:lang w:eastAsia="es-ES"/>
        </w:rPr>
        <w:t>. Al respecto, el artículo 1766º del Código Civil señala que</w:t>
      </w:r>
      <w:r w:rsidRPr="004A19F4">
        <w:rPr>
          <w:rFonts w:ascii="Arial" w:eastAsia="Times New Roman" w:hAnsi="Arial" w:cs="Arial"/>
          <w:lang w:eastAsia="es-ES"/>
        </w:rPr>
        <w:t xml:space="preserve"> el locador debe prestar personalmente el servicio, pero puede valerse, bajo su propia dirección y responsabilidad, de auxiliares y sustitutos si la colaboración de otros está permitida por el contrato o por los usos y no es incompatible con la naturaleza de la prestación. Así, por ejemplo, nada obsta que el contador o el abogado puedan tener un asistente o una secretaria como colaboradores; sin embargo, si conocedores del prestigio de un artista famoso se le encarga pintar un retrato, éste no puede delegar tal labor a su discípulo.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En este orden de ideas, el Tribunal Fiscal en </w:t>
      </w:r>
      <w:r w:rsidR="000A7523" w:rsidRPr="004A19F4">
        <w:rPr>
          <w:rFonts w:ascii="Arial" w:eastAsia="Times New Roman" w:hAnsi="Arial" w:cs="Arial"/>
          <w:lang w:eastAsia="es-ES"/>
        </w:rPr>
        <w:t xml:space="preserve">la </w:t>
      </w:r>
      <w:r w:rsidRPr="004A19F4">
        <w:rPr>
          <w:rFonts w:ascii="Arial" w:eastAsia="Times New Roman" w:hAnsi="Arial" w:cs="Arial"/>
          <w:lang w:eastAsia="es-ES"/>
        </w:rPr>
        <w:t>RTF Nº 09236-2-2007 precisa que si bien para que determinados ingresos califiquen como rentas de cuarta categoría éstos deberán originarse en prestaciones de servicios que se realicen en forma individual, es decir, personalmente, ello no impide que el prestador pueda contar con la colaboración, bajo su propia dirección y responsabilidad, de auxiliares y sustitutos si dicha colaboración está permitida por el contrato o por los usos y no es incompatible con la naturaleza de la prestación, según precisa el Código Civil en su artículo 1766º al regular el Contrato de Locación de Servicios, por lo que el sólo hecho que el recurrente haya prestado el servicio materia de análisis, con la colaboración de varias personas, no es suficiente para establecer que la contraprestación califica como renta de tercera categoría como afirma la Administración Tributaria.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4.1. Renta Bruta</w:t>
      </w:r>
      <w:r w:rsidRPr="004A19F4">
        <w:rPr>
          <w:rFonts w:ascii="Arial" w:eastAsia="Times New Roman" w:hAnsi="Arial" w:cs="Arial"/>
          <w:lang w:eastAsia="es-ES"/>
        </w:rPr>
        <w:t xml:space="preserve"> (Artículo 33º 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Son Rentas de Cuarta Categoría las obtenidas por: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lastRenderedPageBreak/>
        <w:t xml:space="preserve">a) El ejercicio </w:t>
      </w:r>
      <w:r w:rsidRPr="004A19F4">
        <w:rPr>
          <w:rFonts w:ascii="Arial" w:eastAsia="Times New Roman" w:hAnsi="Arial" w:cs="Arial"/>
          <w:b/>
          <w:bCs/>
          <w:lang w:eastAsia="es-ES"/>
        </w:rPr>
        <w:t>individual</w:t>
      </w:r>
      <w:r w:rsidRPr="004A19F4">
        <w:rPr>
          <w:rFonts w:ascii="Arial" w:eastAsia="Times New Roman" w:hAnsi="Arial" w:cs="Arial"/>
          <w:lang w:eastAsia="es-ES"/>
        </w:rPr>
        <w:t xml:space="preserve"> de cualquier profesión, arte, ciencia, oficio o actividades no incluidas expresamente como Rentas de Tercera Categoría.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Cuando las rentas sean obtenidas por el ejercicio en asociación o en sociedad civil de cualquier profesión, arte, ciencia u oficio, califican como Rentas de Tercera Categoría</w:t>
      </w:r>
      <w:r w:rsidR="00DE6544" w:rsidRPr="004A19F4">
        <w:rPr>
          <w:rFonts w:ascii="Arial" w:eastAsia="Times New Roman" w:hAnsi="Arial" w:cs="Arial"/>
          <w:lang w:eastAsia="es-ES"/>
        </w:rPr>
        <w:t>, según señala el inciso f) del artículo 28º de la LIR</w:t>
      </w:r>
      <w:r w:rsidRPr="004A19F4">
        <w:rPr>
          <w:rFonts w:ascii="Arial" w:eastAsia="Times New Roman" w:hAnsi="Arial" w:cs="Arial"/>
          <w:lang w:eastAsia="es-ES"/>
        </w:rPr>
        <w:t>.</w:t>
      </w:r>
      <w:r w:rsidR="00DA727D" w:rsidRPr="004A19F4">
        <w:rPr>
          <w:rFonts w:ascii="Arial" w:eastAsia="Times New Roman" w:hAnsi="Arial" w:cs="Arial"/>
          <w:lang w:eastAsia="es-ES"/>
        </w:rPr>
        <w:t xml:space="preserve"> </w:t>
      </w:r>
      <w:r w:rsidRPr="004A19F4">
        <w:rPr>
          <w:rFonts w:ascii="Arial" w:eastAsia="Times New Roman" w:hAnsi="Arial" w:cs="Arial"/>
          <w:lang w:eastAsia="es-ES"/>
        </w:rPr>
        <w:t>Igualmente</w:t>
      </w:r>
      <w:r w:rsidR="00DE6544" w:rsidRPr="004A19F4">
        <w:rPr>
          <w:rFonts w:ascii="Arial" w:eastAsia="Times New Roman" w:hAnsi="Arial" w:cs="Arial"/>
          <w:lang w:eastAsia="es-ES"/>
        </w:rPr>
        <w:t>,</w:t>
      </w:r>
      <w:r w:rsidRPr="004A19F4">
        <w:rPr>
          <w:rFonts w:ascii="Arial" w:eastAsia="Times New Roman" w:hAnsi="Arial" w:cs="Arial"/>
          <w:lang w:eastAsia="es-ES"/>
        </w:rPr>
        <w:t xml:space="preserve"> </w:t>
      </w:r>
      <w:r w:rsidR="00DA727D" w:rsidRPr="004A19F4">
        <w:rPr>
          <w:rFonts w:ascii="Arial" w:eastAsia="Times New Roman" w:hAnsi="Arial" w:cs="Arial"/>
          <w:lang w:eastAsia="es-ES"/>
        </w:rPr>
        <w:t xml:space="preserve">conforme a los incisos b) y c) del artículo 28º de la LIR, </w:t>
      </w:r>
      <w:r w:rsidRPr="004A19F4">
        <w:rPr>
          <w:rFonts w:ascii="Arial" w:eastAsia="Times New Roman" w:hAnsi="Arial" w:cs="Arial"/>
          <w:lang w:eastAsia="es-ES"/>
        </w:rPr>
        <w:t>son rentas de tercera categoría, las derivadas de la actividad de los agentes mediadores de comercio (corredores de seguro y comisionistas mercantiles), rematadores y martilleros y de cualquier otra actividad similar; así como las que obtengan los Notarios producto de su actividad como tal.</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Además, se consideran como Rentas de Cuarta Categoría los ingresos percibidos por los porteadores, quienes con su propio cuerpo transportan vituallas, equipo y enseres de uso personal y otros bienes necesarios para expediciones con fines turísticos, deportivos o de otra índole, por lugares donde no ingresan vehículos motorizados (Ley Nº 27607).</w:t>
      </w:r>
    </w:p>
    <w:p w:rsidR="00CC2903" w:rsidRPr="004A19F4" w:rsidRDefault="00CC2903" w:rsidP="00CC2903">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Asimismo, conforme al artículo 12º del Decreto Legislativo Nº 1057, incorporado por la Ley Nº 29849, para efectos del Impuesto a la Renta, las remuneraciones derivadas de los servicios prestados bajo el régimen del Contrato Administrativo de Servicios (CAS) son calificadas como rentas de cuarta categoría.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No se incluirán como Rentas de Cuarta Categoría, aquellas obtenidas por personas naturales no profesionales, domiciliadas en el país que perciban ingresos únicamente por actividades de oficios y que se hubieran acogido al Nuevo RUS (Decreto Legislativo Nº 937). Ello no podía ser de otro modo, porque de lo contrario, estaríamos ante una doble imposición.</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b) El desempeño de funciones de director de empresas, síndico, mandatario, gestor de negocios, albacea y actividades similares, incluyendo el desempeño de las funciones de regidor municipal o consejero regional, por las cuales perciben dietas.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 los casos en que las actividades de cuarta categoría se complementen con explotaciones comerciales o viceversa, el total de la renta que se obtenga se considerará renta de tercera categoría</w:t>
      </w:r>
      <w:r w:rsidR="00097235" w:rsidRPr="004A19F4">
        <w:rPr>
          <w:rFonts w:ascii="Arial" w:eastAsia="Times New Roman" w:hAnsi="Arial" w:cs="Arial"/>
          <w:lang w:eastAsia="es-ES"/>
        </w:rPr>
        <w:t>, según prescribe el último párrafo del artículo 28º de la LIR</w:t>
      </w:r>
      <w:r w:rsidRPr="004A19F4">
        <w:rPr>
          <w:rFonts w:ascii="Arial" w:eastAsia="Times New Roman" w:hAnsi="Arial" w:cs="Arial"/>
          <w:lang w:eastAsia="es-ES"/>
        </w:rPr>
        <w:t>. Nótese la importancia del carácter de complementariedad de las actividades. Así por ejemplo, si un abogado además de su trabajo independiente por el que obtiene rentas de cuarta categoría decide abrir una bodega o una licorería es evidente que no hay complementariedad alguna; caso distinto sería si un técnico mecánico abre una tienda de autopartes y presta servicios de mecánica automotriz, aquí la complementariedad es manifiesta.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Contrato Administrativo de Servicios (CAS)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El Decreto Legislativo Nº 1057 (28-06-2008) </w:t>
      </w:r>
      <w:r w:rsidR="00704D69" w:rsidRPr="004A19F4">
        <w:rPr>
          <w:rFonts w:ascii="Arial" w:eastAsia="Times New Roman" w:hAnsi="Arial" w:cs="Arial"/>
          <w:lang w:eastAsia="es-ES"/>
        </w:rPr>
        <w:t xml:space="preserve">modificado por la Ley Nº 29849 </w:t>
      </w:r>
      <w:r w:rsidR="00D71F57" w:rsidRPr="004A19F4">
        <w:rPr>
          <w:rFonts w:ascii="Arial" w:eastAsia="Times New Roman" w:hAnsi="Arial" w:cs="Arial"/>
          <w:lang w:eastAsia="es-ES"/>
        </w:rPr>
        <w:t xml:space="preserve">(06-04-2012) </w:t>
      </w:r>
      <w:r w:rsidR="00704D69" w:rsidRPr="004A19F4">
        <w:rPr>
          <w:rFonts w:ascii="Arial" w:eastAsia="Times New Roman" w:hAnsi="Arial" w:cs="Arial"/>
          <w:lang w:eastAsia="es-ES"/>
        </w:rPr>
        <w:t xml:space="preserve">es la norma legal </w:t>
      </w:r>
      <w:r w:rsidR="001C768E" w:rsidRPr="004A19F4">
        <w:rPr>
          <w:rFonts w:ascii="Arial" w:eastAsia="Times New Roman" w:hAnsi="Arial" w:cs="Arial"/>
          <w:lang w:eastAsia="es-ES"/>
        </w:rPr>
        <w:t xml:space="preserve">que </w:t>
      </w:r>
      <w:r w:rsidRPr="004A19F4">
        <w:rPr>
          <w:rFonts w:ascii="Arial" w:eastAsia="Times New Roman" w:hAnsi="Arial" w:cs="Arial"/>
          <w:lang w:eastAsia="es-ES"/>
        </w:rPr>
        <w:t>regula el Régimen Especial de Contratación Administrativa de Servicios</w:t>
      </w:r>
      <w:r w:rsidR="000522C9" w:rsidRPr="004A19F4">
        <w:rPr>
          <w:rFonts w:ascii="Arial" w:eastAsia="Times New Roman" w:hAnsi="Arial" w:cs="Arial"/>
          <w:lang w:eastAsia="es-ES"/>
        </w:rPr>
        <w:t xml:space="preserve"> (CAS)</w:t>
      </w:r>
      <w:r w:rsidRPr="004A19F4">
        <w:rPr>
          <w:rFonts w:ascii="Arial" w:eastAsia="Times New Roman" w:hAnsi="Arial" w:cs="Arial"/>
          <w:lang w:eastAsia="es-ES"/>
        </w:rPr>
        <w:t>, y ha sido reglamentado vía Decreto Supremo Nº 075-2008-PCM (25-11-2008)</w:t>
      </w:r>
      <w:r w:rsidR="00817B8B" w:rsidRPr="004A19F4">
        <w:rPr>
          <w:rFonts w:ascii="Arial" w:eastAsia="Times New Roman" w:hAnsi="Arial" w:cs="Arial"/>
          <w:lang w:eastAsia="es-ES"/>
        </w:rPr>
        <w:t xml:space="preserve"> modificado por Decreto Supremo Nº 065-2011-PCM</w:t>
      </w:r>
      <w:r w:rsidR="00D71F57" w:rsidRPr="004A19F4">
        <w:rPr>
          <w:rFonts w:ascii="Arial" w:eastAsia="Times New Roman" w:hAnsi="Arial" w:cs="Arial"/>
          <w:lang w:eastAsia="es-ES"/>
        </w:rPr>
        <w:t xml:space="preserve"> (27-11-2011)</w:t>
      </w:r>
      <w:r w:rsidRPr="004A19F4">
        <w:rPr>
          <w:rFonts w:ascii="Arial" w:eastAsia="Times New Roman" w:hAnsi="Arial" w:cs="Arial"/>
          <w:lang w:eastAsia="es-ES"/>
        </w:rPr>
        <w:t>.</w:t>
      </w:r>
    </w:p>
    <w:p w:rsidR="00E62DF9" w:rsidRPr="004A19F4" w:rsidRDefault="00704D69"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Conforme al artículo 3º del Decreto Legislativo Nº 1057 modificado por el artículo 2º de la Ley Nº 29849</w:t>
      </w:r>
      <w:r w:rsidR="00D71F57" w:rsidRPr="004A19F4">
        <w:rPr>
          <w:rFonts w:ascii="Arial" w:eastAsia="Times New Roman" w:hAnsi="Arial" w:cs="Arial"/>
          <w:lang w:eastAsia="es-ES"/>
        </w:rPr>
        <w:t>, Ley que establece la eliminación progresiva del Régimen Especial de CAS y otorga derechos laborales</w:t>
      </w:r>
      <w:r w:rsidRPr="004A19F4">
        <w:rPr>
          <w:rFonts w:ascii="Arial" w:eastAsia="Times New Roman" w:hAnsi="Arial" w:cs="Arial"/>
          <w:lang w:eastAsia="es-ES"/>
        </w:rPr>
        <w:t xml:space="preserve">, el Contrato Administrativo de Servicios (CAS) constituye </w:t>
      </w:r>
      <w:r w:rsidR="00A86CCF" w:rsidRPr="004A19F4">
        <w:rPr>
          <w:rFonts w:ascii="Arial" w:eastAsia="Times New Roman" w:hAnsi="Arial" w:cs="Arial"/>
          <w:lang w:eastAsia="es-ES"/>
        </w:rPr>
        <w:t xml:space="preserve">una </w:t>
      </w:r>
      <w:r w:rsidR="00A86CCF" w:rsidRPr="004A19F4">
        <w:rPr>
          <w:rFonts w:ascii="Arial" w:eastAsia="Times New Roman" w:hAnsi="Arial" w:cs="Arial"/>
          <w:lang w:eastAsia="es-ES"/>
        </w:rPr>
        <w:lastRenderedPageBreak/>
        <w:t xml:space="preserve">modalidad especial </w:t>
      </w:r>
      <w:r w:rsidRPr="004A19F4">
        <w:rPr>
          <w:rFonts w:ascii="Arial" w:eastAsia="Times New Roman" w:hAnsi="Arial" w:cs="Arial"/>
          <w:lang w:eastAsia="es-ES"/>
        </w:rPr>
        <w:t>de contratación laboral,</w:t>
      </w:r>
      <w:r w:rsidR="00A86CCF" w:rsidRPr="004A19F4">
        <w:rPr>
          <w:rFonts w:ascii="Arial" w:eastAsia="Times New Roman" w:hAnsi="Arial" w:cs="Arial"/>
          <w:lang w:eastAsia="es-ES"/>
        </w:rPr>
        <w:t xml:space="preserve"> privativa del Estado. </w:t>
      </w:r>
      <w:r w:rsidRPr="004A19F4">
        <w:rPr>
          <w:rFonts w:ascii="Arial" w:eastAsia="Times New Roman" w:hAnsi="Arial" w:cs="Arial"/>
          <w:lang w:eastAsia="es-ES"/>
        </w:rPr>
        <w:t>Se regula por el Decreto Legislativo Nº 1057, no se encuentra sujeto a la Ley de Bases de la Carrera Administrativa, el régimen laboral de la actividad privada ni a otras normas que regulan carreras administrativas especiales. En este sentido, el CAS p</w:t>
      </w:r>
      <w:r w:rsidR="00A86CCF" w:rsidRPr="004A19F4">
        <w:rPr>
          <w:rFonts w:ascii="Arial" w:eastAsia="Times New Roman" w:hAnsi="Arial" w:cs="Arial"/>
          <w:lang w:eastAsia="es-ES"/>
        </w:rPr>
        <w:t>resenta las siguientes características:</w:t>
      </w:r>
    </w:p>
    <w:p w:rsidR="00704D69" w:rsidRPr="004A19F4" w:rsidRDefault="00704D69" w:rsidP="00704D6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 </w:t>
      </w:r>
      <w:r w:rsidR="00E11349" w:rsidRPr="004A19F4">
        <w:rPr>
          <w:rFonts w:ascii="Arial" w:eastAsia="Times New Roman" w:hAnsi="Arial" w:cs="Arial"/>
          <w:lang w:eastAsia="es-ES"/>
        </w:rPr>
        <w:t>Es un Régimen Laboral Especial de carácter transitorio.</w:t>
      </w:r>
    </w:p>
    <w:p w:rsidR="00E62DF9"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Sólo puede ser utilizado por las Entidades Públicas.</w:t>
      </w:r>
    </w:p>
    <w:p w:rsidR="00E11349"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 </w:t>
      </w:r>
      <w:r w:rsidR="00E11349" w:rsidRPr="004A19F4">
        <w:rPr>
          <w:rFonts w:ascii="Arial" w:eastAsia="Times New Roman" w:hAnsi="Arial" w:cs="Arial"/>
          <w:lang w:eastAsia="es-ES"/>
        </w:rPr>
        <w:t xml:space="preserve">Otorga al </w:t>
      </w:r>
      <w:r w:rsidRPr="004A19F4">
        <w:rPr>
          <w:rFonts w:ascii="Arial" w:eastAsia="Times New Roman" w:hAnsi="Arial" w:cs="Arial"/>
          <w:lang w:eastAsia="es-ES"/>
        </w:rPr>
        <w:t xml:space="preserve">trabajador </w:t>
      </w:r>
      <w:r w:rsidR="00E11349" w:rsidRPr="004A19F4">
        <w:rPr>
          <w:rFonts w:ascii="Arial" w:eastAsia="Times New Roman" w:hAnsi="Arial" w:cs="Arial"/>
          <w:lang w:eastAsia="es-ES"/>
        </w:rPr>
        <w:t>los siguientes derechos</w:t>
      </w:r>
      <w:r w:rsidRPr="004A19F4">
        <w:rPr>
          <w:rFonts w:ascii="Arial" w:eastAsia="Times New Roman" w:hAnsi="Arial" w:cs="Arial"/>
          <w:lang w:eastAsia="es-ES"/>
        </w:rPr>
        <w:t xml:space="preserve">: </w:t>
      </w:r>
      <w:r w:rsidR="00E11349" w:rsidRPr="004A19F4">
        <w:rPr>
          <w:rFonts w:ascii="Arial" w:eastAsia="Times New Roman" w:hAnsi="Arial" w:cs="Arial"/>
          <w:lang w:eastAsia="es-ES"/>
        </w:rPr>
        <w:t>a) Percibir una remuneración no menor a la remuneración mínima legalmente establecida, b</w:t>
      </w:r>
      <w:r w:rsidRPr="004A19F4">
        <w:rPr>
          <w:rFonts w:ascii="Arial" w:eastAsia="Times New Roman" w:hAnsi="Arial" w:cs="Arial"/>
          <w:lang w:eastAsia="es-ES"/>
        </w:rPr>
        <w:t xml:space="preserve">) Jornada máxima de </w:t>
      </w:r>
      <w:r w:rsidR="00E11349" w:rsidRPr="004A19F4">
        <w:rPr>
          <w:rFonts w:ascii="Arial" w:eastAsia="Times New Roman" w:hAnsi="Arial" w:cs="Arial"/>
          <w:lang w:eastAsia="es-ES"/>
        </w:rPr>
        <w:t xml:space="preserve">8 horas diarias o </w:t>
      </w:r>
      <w:r w:rsidRPr="004A19F4">
        <w:rPr>
          <w:rFonts w:ascii="Arial" w:eastAsia="Times New Roman" w:hAnsi="Arial" w:cs="Arial"/>
          <w:lang w:eastAsia="es-ES"/>
        </w:rPr>
        <w:t>48 horas semana</w:t>
      </w:r>
      <w:r w:rsidR="00E11349" w:rsidRPr="004A19F4">
        <w:rPr>
          <w:rFonts w:ascii="Arial" w:eastAsia="Times New Roman" w:hAnsi="Arial" w:cs="Arial"/>
          <w:lang w:eastAsia="es-ES"/>
        </w:rPr>
        <w:t>les</w:t>
      </w:r>
      <w:r w:rsidRPr="004A19F4">
        <w:rPr>
          <w:rFonts w:ascii="Arial" w:eastAsia="Times New Roman" w:hAnsi="Arial" w:cs="Arial"/>
          <w:lang w:eastAsia="es-ES"/>
        </w:rPr>
        <w:t xml:space="preserve">, </w:t>
      </w:r>
      <w:r w:rsidR="00E11349" w:rsidRPr="004A19F4">
        <w:rPr>
          <w:rFonts w:ascii="Arial" w:eastAsia="Times New Roman" w:hAnsi="Arial" w:cs="Arial"/>
          <w:lang w:eastAsia="es-ES"/>
        </w:rPr>
        <w:t>c</w:t>
      </w:r>
      <w:r w:rsidRPr="004A19F4">
        <w:rPr>
          <w:rFonts w:ascii="Arial" w:eastAsia="Times New Roman" w:hAnsi="Arial" w:cs="Arial"/>
          <w:lang w:eastAsia="es-ES"/>
        </w:rPr>
        <w:t xml:space="preserve">) Descanso semanal obligatorio de </w:t>
      </w:r>
      <w:r w:rsidR="00E11349" w:rsidRPr="004A19F4">
        <w:rPr>
          <w:rFonts w:ascii="Arial" w:eastAsia="Times New Roman" w:hAnsi="Arial" w:cs="Arial"/>
          <w:lang w:eastAsia="es-ES"/>
        </w:rPr>
        <w:t>24</w:t>
      </w:r>
      <w:r w:rsidRPr="004A19F4">
        <w:rPr>
          <w:rFonts w:ascii="Arial" w:eastAsia="Times New Roman" w:hAnsi="Arial" w:cs="Arial"/>
          <w:lang w:eastAsia="es-ES"/>
        </w:rPr>
        <w:t xml:space="preserve"> horas </w:t>
      </w:r>
      <w:r w:rsidR="00E11349" w:rsidRPr="004A19F4">
        <w:rPr>
          <w:rFonts w:ascii="Arial" w:eastAsia="Times New Roman" w:hAnsi="Arial" w:cs="Arial"/>
          <w:lang w:eastAsia="es-ES"/>
        </w:rPr>
        <w:t>consecutivas como mínimo</w:t>
      </w:r>
      <w:r w:rsidRPr="004A19F4">
        <w:rPr>
          <w:rFonts w:ascii="Arial" w:eastAsia="Times New Roman" w:hAnsi="Arial" w:cs="Arial"/>
          <w:lang w:eastAsia="es-ES"/>
        </w:rPr>
        <w:t xml:space="preserve">, </w:t>
      </w:r>
      <w:r w:rsidR="00E11349" w:rsidRPr="004A19F4">
        <w:rPr>
          <w:rFonts w:ascii="Arial" w:eastAsia="Times New Roman" w:hAnsi="Arial" w:cs="Arial"/>
          <w:lang w:eastAsia="es-ES"/>
        </w:rPr>
        <w:t>d) Un tiempo de refrigerio que no forma parte de la jornada de trabajo, e) Aguinaldo por Fiestas Patrias y Navidad, conforme a los montos establecidos en las leyes anuales de presupuesto del sector público, f</w:t>
      </w:r>
      <w:r w:rsidRPr="004A19F4">
        <w:rPr>
          <w:rFonts w:ascii="Arial" w:eastAsia="Times New Roman" w:hAnsi="Arial" w:cs="Arial"/>
          <w:lang w:eastAsia="es-ES"/>
        </w:rPr>
        <w:t xml:space="preserve">) </w:t>
      </w:r>
      <w:r w:rsidR="00E11349" w:rsidRPr="004A19F4">
        <w:rPr>
          <w:rFonts w:ascii="Arial" w:eastAsia="Times New Roman" w:hAnsi="Arial" w:cs="Arial"/>
          <w:lang w:eastAsia="es-ES"/>
        </w:rPr>
        <w:t xml:space="preserve">Vacaciones </w:t>
      </w:r>
      <w:r w:rsidRPr="004A19F4">
        <w:rPr>
          <w:rFonts w:ascii="Arial" w:eastAsia="Times New Roman" w:hAnsi="Arial" w:cs="Arial"/>
          <w:lang w:eastAsia="es-ES"/>
        </w:rPr>
        <w:t>remunerad</w:t>
      </w:r>
      <w:r w:rsidR="00E11349" w:rsidRPr="004A19F4">
        <w:rPr>
          <w:rFonts w:ascii="Arial" w:eastAsia="Times New Roman" w:hAnsi="Arial" w:cs="Arial"/>
          <w:lang w:eastAsia="es-ES"/>
        </w:rPr>
        <w:t>as</w:t>
      </w:r>
      <w:r w:rsidRPr="004A19F4">
        <w:rPr>
          <w:rFonts w:ascii="Arial" w:eastAsia="Times New Roman" w:hAnsi="Arial" w:cs="Arial"/>
          <w:lang w:eastAsia="es-ES"/>
        </w:rPr>
        <w:t xml:space="preserve"> de </w:t>
      </w:r>
      <w:r w:rsidR="00E11349" w:rsidRPr="004A19F4">
        <w:rPr>
          <w:rFonts w:ascii="Arial" w:eastAsia="Times New Roman" w:hAnsi="Arial" w:cs="Arial"/>
          <w:lang w:eastAsia="es-ES"/>
        </w:rPr>
        <w:t xml:space="preserve">30 </w:t>
      </w:r>
      <w:r w:rsidRPr="004A19F4">
        <w:rPr>
          <w:rFonts w:ascii="Arial" w:eastAsia="Times New Roman" w:hAnsi="Arial" w:cs="Arial"/>
          <w:lang w:eastAsia="es-ES"/>
        </w:rPr>
        <w:t xml:space="preserve">días </w:t>
      </w:r>
      <w:r w:rsidR="00E11349" w:rsidRPr="004A19F4">
        <w:rPr>
          <w:rFonts w:ascii="Arial" w:eastAsia="Times New Roman" w:hAnsi="Arial" w:cs="Arial"/>
          <w:lang w:eastAsia="es-ES"/>
        </w:rPr>
        <w:t>naturales</w:t>
      </w:r>
      <w:r w:rsidRPr="004A19F4">
        <w:rPr>
          <w:rFonts w:ascii="Arial" w:eastAsia="Times New Roman" w:hAnsi="Arial" w:cs="Arial"/>
          <w:lang w:eastAsia="es-ES"/>
        </w:rPr>
        <w:t xml:space="preserve">, </w:t>
      </w:r>
      <w:r w:rsidR="00E11349" w:rsidRPr="004A19F4">
        <w:rPr>
          <w:rFonts w:ascii="Arial" w:eastAsia="Times New Roman" w:hAnsi="Arial" w:cs="Arial"/>
          <w:lang w:eastAsia="es-ES"/>
        </w:rPr>
        <w:t>g) Licencias con goce de haber por maternidad, paternidad, y otras licencias a las que tienen derecho los trabajadores de los regímenes laborales generales, h) Gozar de los derechos a que hace referencia la Ley Nº 29783, Ley de Seguridad y Salud en el Trabajo, i) A la libertad sindical, j</w:t>
      </w:r>
      <w:r w:rsidRPr="004A19F4">
        <w:rPr>
          <w:rFonts w:ascii="Arial" w:eastAsia="Times New Roman" w:hAnsi="Arial" w:cs="Arial"/>
          <w:lang w:eastAsia="es-ES"/>
        </w:rPr>
        <w:t>) A</w:t>
      </w:r>
      <w:r w:rsidR="00E11349" w:rsidRPr="004A19F4">
        <w:rPr>
          <w:rFonts w:ascii="Arial" w:eastAsia="Times New Roman" w:hAnsi="Arial" w:cs="Arial"/>
          <w:lang w:eastAsia="es-ES"/>
        </w:rPr>
        <w:t xml:space="preserve"> afiliarse a un r</w:t>
      </w:r>
      <w:r w:rsidR="00C5626C" w:rsidRPr="004A19F4">
        <w:rPr>
          <w:rFonts w:ascii="Arial" w:eastAsia="Times New Roman" w:hAnsi="Arial" w:cs="Arial"/>
          <w:lang w:eastAsia="es-ES"/>
        </w:rPr>
        <w:t>égimen de pensiones, pudiendo elegir entre el Sistema Nacional de Pensiones (ONP) o el Sistema Privado de Pensiones (AFP), y cuando corresponda afiliarse al Seguro Complementario de Trabajo de Riesgo (SCTR), k) Afiliación al régimen contributivo que administra ESSALUD y l) Recibir al término del contrato un certificado de trabajo.</w:t>
      </w:r>
    </w:p>
    <w:p w:rsidR="00817B8B" w:rsidRPr="004A19F4" w:rsidRDefault="00817B8B" w:rsidP="00817B8B">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Las entidades están en la obligación de emitir boletas de pago a los trabajadores bajo el régimen CAS.</w:t>
      </w:r>
    </w:p>
    <w:p w:rsidR="00817B8B" w:rsidRPr="004A19F4" w:rsidRDefault="00817B8B" w:rsidP="00817B8B">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Se celebra a plazo determinado y es renovable. La resolución arbitraria o injustificada del Contrato Administrativo de Servicios genera el derecho al pago de una indemnización equivalente a las remuneraciones mensuales dejadas de percibir hasta el cumplimiento del plazo contractual, con un máximo de tres (3). El periodo de prueba es de tres (3) meses.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Hasta antes de la publicación del Reglamento, en nuestra opinión, todo hacía pensar que como ocurría con los Servicios No Personales estábamos frente a Rentas de Cuarta-Quinta que se considera</w:t>
      </w:r>
      <w:r w:rsidR="00C5626C" w:rsidRPr="004A19F4">
        <w:rPr>
          <w:rFonts w:ascii="Arial" w:eastAsia="Times New Roman" w:hAnsi="Arial" w:cs="Arial"/>
          <w:lang w:eastAsia="es-ES"/>
        </w:rPr>
        <w:t>ban</w:t>
      </w:r>
      <w:r w:rsidRPr="004A19F4">
        <w:rPr>
          <w:rFonts w:ascii="Arial" w:eastAsia="Times New Roman" w:hAnsi="Arial" w:cs="Arial"/>
          <w:lang w:eastAsia="es-ES"/>
        </w:rPr>
        <w:t xml:space="preserve"> Rentas de Quinta Categoría en virtud de lo estipulado por el inciso e) del Artículo 34º de la LIR; y en todo caso, ante rentas obtenidas por el trabajo personal prestado en relación de dependencia a que se refiere el inciso a) del Artículo 34º.</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Sin embargo, la Séptima Disposición Complementaria Final del D</w:t>
      </w:r>
      <w:r w:rsidR="001C768E" w:rsidRPr="004A19F4">
        <w:rPr>
          <w:rFonts w:ascii="Arial" w:eastAsia="Times New Roman" w:hAnsi="Arial" w:cs="Arial"/>
          <w:lang w:eastAsia="es-ES"/>
        </w:rPr>
        <w:t xml:space="preserve">ecreto </w:t>
      </w:r>
      <w:r w:rsidRPr="004A19F4">
        <w:rPr>
          <w:rFonts w:ascii="Arial" w:eastAsia="Times New Roman" w:hAnsi="Arial" w:cs="Arial"/>
          <w:lang w:eastAsia="es-ES"/>
        </w:rPr>
        <w:t>S</w:t>
      </w:r>
      <w:r w:rsidR="001C768E" w:rsidRPr="004A19F4">
        <w:rPr>
          <w:rFonts w:ascii="Arial" w:eastAsia="Times New Roman" w:hAnsi="Arial" w:cs="Arial"/>
          <w:lang w:eastAsia="es-ES"/>
        </w:rPr>
        <w:t>upremo</w:t>
      </w:r>
      <w:r w:rsidRPr="004A19F4">
        <w:rPr>
          <w:rFonts w:ascii="Arial" w:eastAsia="Times New Roman" w:hAnsi="Arial" w:cs="Arial"/>
          <w:lang w:eastAsia="es-ES"/>
        </w:rPr>
        <w:t xml:space="preserve"> Nº 075-2008-PCM trastoca</w:t>
      </w:r>
      <w:r w:rsidR="00C5626C" w:rsidRPr="004A19F4">
        <w:rPr>
          <w:rFonts w:ascii="Arial" w:eastAsia="Times New Roman" w:hAnsi="Arial" w:cs="Arial"/>
          <w:lang w:eastAsia="es-ES"/>
        </w:rPr>
        <w:t>ba</w:t>
      </w:r>
      <w:r w:rsidRPr="004A19F4">
        <w:rPr>
          <w:rFonts w:ascii="Arial" w:eastAsia="Times New Roman" w:hAnsi="Arial" w:cs="Arial"/>
          <w:lang w:eastAsia="es-ES"/>
        </w:rPr>
        <w:t xml:space="preserve"> el tema, afirmando que para efectos del Impuesto a la Renta, las contraprestaciones derivadas de los servicios prestados bajo el ámbito de aplicación del Decreto Legislativo Nº 1057 son Rentas de Cuarta Categoría (a partir del 26-11-2008). Así, se colisiona</w:t>
      </w:r>
      <w:r w:rsidR="00C5626C" w:rsidRPr="004A19F4">
        <w:rPr>
          <w:rFonts w:ascii="Arial" w:eastAsia="Times New Roman" w:hAnsi="Arial" w:cs="Arial"/>
          <w:lang w:eastAsia="es-ES"/>
        </w:rPr>
        <w:t>ba</w:t>
      </w:r>
      <w:r w:rsidRPr="004A19F4">
        <w:rPr>
          <w:rFonts w:ascii="Arial" w:eastAsia="Times New Roman" w:hAnsi="Arial" w:cs="Arial"/>
          <w:lang w:eastAsia="es-ES"/>
        </w:rPr>
        <w:t xml:space="preserve"> no sólo con el principio de primacía de la realidad lo que ya ocurría desde antes, sino que además se vulnera</w:t>
      </w:r>
      <w:r w:rsidR="00C5626C" w:rsidRPr="004A19F4">
        <w:rPr>
          <w:rFonts w:ascii="Arial" w:eastAsia="Times New Roman" w:hAnsi="Arial" w:cs="Arial"/>
          <w:lang w:eastAsia="es-ES"/>
        </w:rPr>
        <w:t>ba</w:t>
      </w:r>
      <w:r w:rsidRPr="004A19F4">
        <w:rPr>
          <w:rFonts w:ascii="Arial" w:eastAsia="Times New Roman" w:hAnsi="Arial" w:cs="Arial"/>
          <w:lang w:eastAsia="es-ES"/>
        </w:rPr>
        <w:t xml:space="preserve"> lo señalado por la LIR, tornándose la norma en ilegal.</w:t>
      </w:r>
    </w:p>
    <w:p w:rsidR="008C1D28" w:rsidRPr="004A19F4" w:rsidRDefault="008C1D28"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A mayor abundamiento, en la Cláusula Octava del </w:t>
      </w:r>
      <w:hyperlink r:id="rId8" w:history="1">
        <w:r w:rsidRPr="004A19F4">
          <w:rPr>
            <w:rFonts w:ascii="Arial" w:eastAsia="Times New Roman" w:hAnsi="Arial" w:cs="Arial"/>
            <w:u w:val="single"/>
            <w:lang w:eastAsia="es-ES"/>
          </w:rPr>
          <w:t>Modelo de Contrato CAS</w:t>
        </w:r>
      </w:hyperlink>
      <w:r w:rsidRPr="004A19F4">
        <w:rPr>
          <w:rFonts w:ascii="Arial" w:eastAsia="Times New Roman" w:hAnsi="Arial" w:cs="Arial"/>
          <w:lang w:eastAsia="es-ES"/>
        </w:rPr>
        <w:t xml:space="preserve"> –aprobado mediante Resolución Ministerial Nº 417-2008-PCM del 29-12-2008 y colgado en el Portal </w:t>
      </w:r>
      <w:r w:rsidRPr="004A19F4">
        <w:rPr>
          <w:rFonts w:ascii="Arial" w:eastAsia="Times New Roman" w:hAnsi="Arial" w:cs="Arial"/>
          <w:lang w:eastAsia="es-ES"/>
        </w:rPr>
        <w:lastRenderedPageBreak/>
        <w:t xml:space="preserve">del MTC- se señala que </w:t>
      </w:r>
      <w:r w:rsidR="002D04A5" w:rsidRPr="004A19F4">
        <w:rPr>
          <w:rFonts w:ascii="Arial" w:eastAsia="Times New Roman" w:hAnsi="Arial" w:cs="Arial"/>
          <w:lang w:eastAsia="es-ES"/>
        </w:rPr>
        <w:t>l</w:t>
      </w:r>
      <w:r w:rsidRPr="004A19F4">
        <w:rPr>
          <w:rFonts w:ascii="Arial" w:eastAsia="Times New Roman" w:hAnsi="Arial" w:cs="Arial"/>
          <w:lang w:eastAsia="es-ES"/>
        </w:rPr>
        <w:t>a Entidad hará efectiva la contraprestación conforme a las disposiciones de tesorería que haya establecido el MEF y previa presentación del Recibo por Honorarios correspondiente por parte del Contratado.</w:t>
      </w:r>
    </w:p>
    <w:p w:rsidR="001C768E" w:rsidRPr="004A19F4" w:rsidRDefault="00FC42AA"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Por su parte, </w:t>
      </w:r>
      <w:r w:rsidR="00B1432D" w:rsidRPr="004A19F4">
        <w:rPr>
          <w:rFonts w:ascii="Arial" w:eastAsia="Times New Roman" w:hAnsi="Arial" w:cs="Arial"/>
          <w:lang w:eastAsia="es-ES"/>
        </w:rPr>
        <w:t>la Administración Tributaria en e</w:t>
      </w:r>
      <w:r w:rsidR="001C768E" w:rsidRPr="004A19F4">
        <w:rPr>
          <w:rFonts w:ascii="Arial" w:eastAsia="Times New Roman" w:hAnsi="Arial" w:cs="Arial"/>
          <w:lang w:eastAsia="es-ES"/>
        </w:rPr>
        <w:t>l Informe Nº 245-2008-SUNAT/2B0000 (22-12-2008)</w:t>
      </w:r>
      <w:r w:rsidR="00B1432D" w:rsidRPr="004A19F4">
        <w:rPr>
          <w:rFonts w:ascii="Arial" w:eastAsia="Times New Roman" w:hAnsi="Arial" w:cs="Arial"/>
          <w:lang w:eastAsia="es-ES"/>
        </w:rPr>
        <w:t xml:space="preserve"> concluye que</w:t>
      </w:r>
      <w:r w:rsidR="001C768E" w:rsidRPr="004A19F4">
        <w:rPr>
          <w:rFonts w:ascii="Arial" w:eastAsia="Times New Roman" w:hAnsi="Arial" w:cs="Arial"/>
          <w:lang w:eastAsia="es-ES"/>
        </w:rPr>
        <w:t xml:space="preserve"> </w:t>
      </w:r>
      <w:r w:rsidR="00B1432D" w:rsidRPr="004A19F4">
        <w:rPr>
          <w:rFonts w:ascii="Arial" w:eastAsia="Times New Roman" w:hAnsi="Arial" w:cs="Arial"/>
          <w:lang w:eastAsia="es-ES"/>
        </w:rPr>
        <w:t xml:space="preserve">en cuanto a las contraprestaciones puestas a disposición de los sujetos contratados bajo la modalidad de CAS </w:t>
      </w:r>
      <w:r w:rsidR="001C768E" w:rsidRPr="004A19F4">
        <w:rPr>
          <w:rFonts w:ascii="Arial" w:eastAsia="Times New Roman" w:hAnsi="Arial" w:cs="Arial"/>
          <w:lang w:eastAsia="es-ES"/>
        </w:rPr>
        <w:t xml:space="preserve">en el periodo comprendido entre la fecha de entrada en vigencia del Decreto Legislativo Nº 1057 (29-06-2008) y la publicación de su Reglamento (25-11-2008), al no existir una regla de calificación del tipo de renta que se genera, corresponderá evaluar las condiciones específicas de cada caso </w:t>
      </w:r>
      <w:r w:rsidR="00B1432D" w:rsidRPr="004A19F4">
        <w:rPr>
          <w:rFonts w:ascii="Arial" w:eastAsia="Times New Roman" w:hAnsi="Arial" w:cs="Arial"/>
          <w:lang w:eastAsia="es-ES"/>
        </w:rPr>
        <w:t xml:space="preserve">concreto </w:t>
      </w:r>
      <w:r w:rsidR="001C768E" w:rsidRPr="004A19F4">
        <w:rPr>
          <w:rFonts w:ascii="Arial" w:eastAsia="Times New Roman" w:hAnsi="Arial" w:cs="Arial"/>
          <w:lang w:eastAsia="es-ES"/>
        </w:rPr>
        <w:t xml:space="preserve">y aplicar las reglas de categorización contenidas en los </w:t>
      </w:r>
      <w:r w:rsidR="00F63F68" w:rsidRPr="004A19F4">
        <w:rPr>
          <w:rFonts w:ascii="Arial" w:eastAsia="Times New Roman" w:hAnsi="Arial" w:cs="Arial"/>
          <w:lang w:eastAsia="es-ES"/>
        </w:rPr>
        <w:t>a</w:t>
      </w:r>
      <w:r w:rsidR="001C768E" w:rsidRPr="004A19F4">
        <w:rPr>
          <w:rFonts w:ascii="Arial" w:eastAsia="Times New Roman" w:hAnsi="Arial" w:cs="Arial"/>
          <w:lang w:eastAsia="es-ES"/>
        </w:rPr>
        <w:t>rtículos 33º y 34º de la LIR</w:t>
      </w:r>
      <w:r w:rsidR="00B1432D" w:rsidRPr="004A19F4">
        <w:rPr>
          <w:rFonts w:ascii="Arial" w:eastAsia="Times New Roman" w:hAnsi="Arial" w:cs="Arial"/>
          <w:lang w:eastAsia="es-ES"/>
        </w:rPr>
        <w:t>.</w:t>
      </w:r>
    </w:p>
    <w:p w:rsidR="00C5626C" w:rsidRPr="004A19F4" w:rsidRDefault="00C5626C"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Con la dación de la Ley Nº 29849 se incorpora el artículo 12º al Decreto Legislativo Nº 1057</w:t>
      </w:r>
      <w:r w:rsidR="001B44A2" w:rsidRPr="004A19F4">
        <w:rPr>
          <w:rFonts w:ascii="Arial" w:eastAsia="Times New Roman" w:hAnsi="Arial" w:cs="Arial"/>
          <w:lang w:eastAsia="es-ES"/>
        </w:rPr>
        <w:t>,</w:t>
      </w:r>
      <w:r w:rsidRPr="004A19F4">
        <w:rPr>
          <w:rFonts w:ascii="Arial" w:eastAsia="Times New Roman" w:hAnsi="Arial" w:cs="Arial"/>
          <w:lang w:eastAsia="es-ES"/>
        </w:rPr>
        <w:t xml:space="preserve"> </w:t>
      </w:r>
      <w:r w:rsidR="001B44A2" w:rsidRPr="004A19F4">
        <w:rPr>
          <w:rFonts w:ascii="Arial" w:eastAsia="Times New Roman" w:hAnsi="Arial" w:cs="Arial"/>
          <w:lang w:eastAsia="es-ES"/>
        </w:rPr>
        <w:t>c</w:t>
      </w:r>
      <w:r w:rsidRPr="004A19F4">
        <w:rPr>
          <w:rFonts w:ascii="Arial" w:eastAsia="Times New Roman" w:hAnsi="Arial" w:cs="Arial"/>
          <w:lang w:eastAsia="es-ES"/>
        </w:rPr>
        <w:t xml:space="preserve">onforme al cual para efectos del Impuesto a la Renta, las remuneraciones </w:t>
      </w:r>
      <w:r w:rsidR="001B44A2" w:rsidRPr="004A19F4">
        <w:rPr>
          <w:rFonts w:ascii="Arial" w:eastAsia="Times New Roman" w:hAnsi="Arial" w:cs="Arial"/>
          <w:lang w:eastAsia="es-ES"/>
        </w:rPr>
        <w:t>derivadas de los servicios prestados bajo el régimen del CAS son calificadas como rentas de cuarta categoría.</w:t>
      </w:r>
    </w:p>
    <w:p w:rsidR="001B44A2" w:rsidRPr="004A19F4" w:rsidRDefault="001C768E" w:rsidP="00E62DF9">
      <w:pPr>
        <w:spacing w:after="360" w:line="240" w:lineRule="auto"/>
        <w:jc w:val="both"/>
        <w:rPr>
          <w:rFonts w:ascii="Arial" w:eastAsia="Times New Roman" w:hAnsi="Arial" w:cs="Arial"/>
          <w:lang w:eastAsia="es-ES"/>
        </w:rPr>
      </w:pPr>
      <w:r w:rsidRPr="004A19F4">
        <w:rPr>
          <w:rFonts w:ascii="Arial" w:hAnsi="Arial" w:cs="Arial"/>
        </w:rPr>
        <w:t>En este marco normativo</w:t>
      </w:r>
      <w:r w:rsidR="001B44A2" w:rsidRPr="004A19F4">
        <w:rPr>
          <w:rFonts w:ascii="Arial" w:hAnsi="Arial" w:cs="Arial"/>
        </w:rPr>
        <w:t>, mediante el Informe Nº 032-2014-SUNAT/4B0000 (13-03-2014), la Administración Tributaria concluy</w:t>
      </w:r>
      <w:r w:rsidR="008C1D28" w:rsidRPr="004A19F4">
        <w:rPr>
          <w:rFonts w:ascii="Arial" w:hAnsi="Arial" w:cs="Arial"/>
        </w:rPr>
        <w:t>e</w:t>
      </w:r>
      <w:r w:rsidR="001B44A2" w:rsidRPr="004A19F4">
        <w:rPr>
          <w:rFonts w:ascii="Arial" w:hAnsi="Arial" w:cs="Arial"/>
        </w:rPr>
        <w:t xml:space="preserve"> que de acuerdo con el Decreto Legislativo Nº 1057 que regula el Régimen Especial de CAS, modificado por la Ley Nº 29849 que establece la eliminación progresiva del Régimen Especial de CAS y otorga derechos laborales, el tratamiento tributario que corresponde dar a los ingresos derivados de un CAS es el de rentas de cuarta categoría, por lo que, de ser el caso, las retenciones que se deban efectuar se realizarán teniendo en cuenta las disposiciones aplicables.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4.2. Renta Neta</w:t>
      </w:r>
      <w:r w:rsidRPr="004A19F4">
        <w:rPr>
          <w:rFonts w:ascii="Arial" w:eastAsia="Times New Roman" w:hAnsi="Arial" w:cs="Arial"/>
          <w:lang w:eastAsia="es-ES"/>
        </w:rPr>
        <w:t xml:space="preserve"> (Artículo 45º 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Para establecer la Renta Neta de Cuarta Categoría, el contribuyente podrá deducir de la Renta Bruta del ejercicio gravable, por concepto de todo gasto, el veinte por ciento (20%) de la misma, hasta el límite de 24 UIT (24 x S/.3,</w:t>
      </w:r>
      <w:r w:rsidR="00FF7EFA" w:rsidRPr="004A19F4">
        <w:rPr>
          <w:rFonts w:ascii="Arial" w:eastAsia="Times New Roman" w:hAnsi="Arial" w:cs="Arial"/>
          <w:lang w:eastAsia="es-ES"/>
        </w:rPr>
        <w:t>850</w:t>
      </w:r>
      <w:r w:rsidRPr="004A19F4">
        <w:rPr>
          <w:rFonts w:ascii="Arial" w:eastAsia="Times New Roman" w:hAnsi="Arial" w:cs="Arial"/>
          <w:lang w:eastAsia="es-ES"/>
        </w:rPr>
        <w:t xml:space="preserve"> = S/.</w:t>
      </w:r>
      <w:r w:rsidR="00FF7EFA" w:rsidRPr="004A19F4">
        <w:rPr>
          <w:rFonts w:ascii="Arial" w:eastAsia="Times New Roman" w:hAnsi="Arial" w:cs="Arial"/>
          <w:lang w:eastAsia="es-ES"/>
        </w:rPr>
        <w:t>92</w:t>
      </w:r>
      <w:r w:rsidRPr="004A19F4">
        <w:rPr>
          <w:rFonts w:ascii="Arial" w:eastAsia="Times New Roman" w:hAnsi="Arial" w:cs="Arial"/>
          <w:lang w:eastAsia="es-ES"/>
        </w:rPr>
        <w:t>,400, considerando que el valor de la UIT para el Ejercicio 201</w:t>
      </w:r>
      <w:r w:rsidR="00FF7EFA" w:rsidRPr="004A19F4">
        <w:rPr>
          <w:rFonts w:ascii="Arial" w:eastAsia="Times New Roman" w:hAnsi="Arial" w:cs="Arial"/>
          <w:lang w:eastAsia="es-ES"/>
        </w:rPr>
        <w:t>5</w:t>
      </w:r>
      <w:r w:rsidRPr="004A19F4">
        <w:rPr>
          <w:rFonts w:ascii="Arial" w:eastAsia="Times New Roman" w:hAnsi="Arial" w:cs="Arial"/>
          <w:lang w:eastAsia="es-ES"/>
        </w:rPr>
        <w:t xml:space="preserve"> es S/.3,</w:t>
      </w:r>
      <w:r w:rsidR="00FF7EFA" w:rsidRPr="004A19F4">
        <w:rPr>
          <w:rFonts w:ascii="Arial" w:eastAsia="Times New Roman" w:hAnsi="Arial" w:cs="Arial"/>
          <w:lang w:eastAsia="es-ES"/>
        </w:rPr>
        <w:t>850</w:t>
      </w:r>
      <w:r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La deducción de veinte por ciento (20%) no es aplicable a las rentas percibidas por el desempeño de funciones de director de empresas, síndico, mandatario, gestor de negocios, albacea y actividades similares, incluyendo el desempeño de las funciones de regidor municipal o consejero regional, por las cuales perciben dietas.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El fundamento de esta diferenciación lo encontramos en el análisis económico del impuesto. Veamos un ejemplo, mientras el profesional independiente deberá invertir en acondicionar una oficina con muebles y enseres, computadora, teléfono, y equipo especializado si así lo requiere (caso de los dentistas, médicos, obstetras, etc.), así como gastar en alquiler de oficina, útiles de escritorio, servicio de luz, agua y teléfono; el director de empresas o el regidor municipal asistirá a las juntas a las que sea convocado, sin necesidad de invertir en instalar y mantener operativa una oficina. Del mismo modo, el trabajador dependiente asistirá a su centro de trabajo donde le proporcionarán los elementos necesarios para que desempeñe su labor, no correspondiéndole asumir desembolso alguno por dicho concepto, de allí que la deducción del 20% tampoco le resulte aplicable.</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En doctrina, se señala que aplicar una deducción fija vulnera el principio de capacidad contributiva, pues no todos los contribuyentes tienen el mismo nivel de gastos, sino que </w:t>
      </w:r>
      <w:r w:rsidRPr="004A19F4">
        <w:rPr>
          <w:rFonts w:ascii="Arial" w:eastAsia="Times New Roman" w:hAnsi="Arial" w:cs="Arial"/>
          <w:lang w:eastAsia="es-ES"/>
        </w:rPr>
        <w:lastRenderedPageBreak/>
        <w:t>ello dependerá de cuánto tiempo tiene en la actividad, cuál es la composición de sus gastos fijos y sus gastos variables, entre otros factores. Sin embargo, es una opción legislativa que facilita la fiscalización y la hace menos onerosa.</w:t>
      </w:r>
    </w:p>
    <w:p w:rsidR="000C5A6C" w:rsidRPr="004A19F4" w:rsidRDefault="007B38C1" w:rsidP="00E62DF9">
      <w:pPr>
        <w:spacing w:after="360" w:line="240" w:lineRule="auto"/>
        <w:jc w:val="both"/>
        <w:rPr>
          <w:rFonts w:ascii="Arial" w:eastAsia="Times New Roman" w:hAnsi="Arial" w:cs="Arial"/>
          <w:lang w:eastAsia="es-ES"/>
        </w:rPr>
      </w:pPr>
      <w:r w:rsidRPr="004A19F4">
        <w:rPr>
          <w:rFonts w:ascii="Arial" w:hAnsi="Arial" w:cs="Arial"/>
          <w:bCs/>
        </w:rPr>
        <w:t>A propósito de la aplicación de deducciones fijas en nuestra legislación tributaria</w:t>
      </w:r>
      <w:r w:rsidR="000C5A6C" w:rsidRPr="004A19F4">
        <w:rPr>
          <w:rFonts w:ascii="Arial" w:hAnsi="Arial" w:cs="Arial"/>
          <w:bCs/>
        </w:rPr>
        <w:t xml:space="preserve">, en las XXIV Jornadas Latinoamericanas de Derecho Tributario se ha destacado que el ordenamiento tributario peruano ofrece una interesante sistematización de la determinación de la renta gravable, aplicando deducciones fijas de la renta bruta en función de las distintas categorías, </w:t>
      </w:r>
      <w:r w:rsidR="004547DE" w:rsidRPr="004A19F4">
        <w:rPr>
          <w:rFonts w:ascii="Arial" w:hAnsi="Arial" w:cs="Arial"/>
          <w:bCs/>
        </w:rPr>
        <w:t xml:space="preserve">es decir, se sirve de una presunción legal para determinar las deducciones admitidas y </w:t>
      </w:r>
      <w:r w:rsidR="000C5A6C" w:rsidRPr="004A19F4">
        <w:rPr>
          <w:rFonts w:ascii="Arial" w:hAnsi="Arial" w:cs="Arial"/>
          <w:bCs/>
        </w:rPr>
        <w:t>grava</w:t>
      </w:r>
      <w:r w:rsidR="004547DE" w:rsidRPr="004A19F4">
        <w:rPr>
          <w:rFonts w:ascii="Arial" w:hAnsi="Arial" w:cs="Arial"/>
          <w:bCs/>
        </w:rPr>
        <w:t>r</w:t>
      </w:r>
      <w:r w:rsidR="000C5A6C" w:rsidRPr="004A19F4">
        <w:rPr>
          <w:rFonts w:ascii="Arial" w:hAnsi="Arial" w:cs="Arial"/>
          <w:bCs/>
        </w:rPr>
        <w:t xml:space="preserve"> una renta ficta neta</w:t>
      </w:r>
      <w:r w:rsidR="004547DE" w:rsidRPr="004A19F4">
        <w:rPr>
          <w:rFonts w:ascii="Arial" w:hAnsi="Arial" w:cs="Arial"/>
          <w:bCs/>
        </w:rPr>
        <w:t xml:space="preserve">, de manera que logra una simplificación del sistema tributario </w:t>
      </w:r>
      <w:r w:rsidR="000C5A6C" w:rsidRPr="004A19F4">
        <w:rPr>
          <w:rFonts w:ascii="Arial" w:hAnsi="Arial" w:cs="Arial"/>
          <w:bCs/>
        </w:rPr>
        <w:t>(</w:t>
      </w:r>
      <w:proofErr w:type="spellStart"/>
      <w:r w:rsidR="000C5A6C" w:rsidRPr="004A19F4">
        <w:rPr>
          <w:rFonts w:ascii="Arial" w:hAnsi="Arial" w:cs="Arial"/>
          <w:bCs/>
        </w:rPr>
        <w:t>Pistone</w:t>
      </w:r>
      <w:proofErr w:type="spellEnd"/>
      <w:r w:rsidR="000C5A6C" w:rsidRPr="004A19F4">
        <w:rPr>
          <w:rFonts w:ascii="Arial" w:hAnsi="Arial" w:cs="Arial"/>
          <w:bCs/>
        </w:rPr>
        <w:t xml:space="preserve"> 2008: 37)</w:t>
      </w:r>
      <w:r w:rsidR="00E21BB7" w:rsidRPr="004A19F4">
        <w:rPr>
          <w:rFonts w:ascii="Arial" w:hAnsi="Arial" w:cs="Arial"/>
          <w:bC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4.3. Retenciones y Pagos a Cuenta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Agentes de Retención</w:t>
      </w:r>
      <w:r w:rsidRPr="004A19F4">
        <w:rPr>
          <w:rFonts w:ascii="Arial" w:eastAsia="Times New Roman" w:hAnsi="Arial" w:cs="Arial"/>
          <w:lang w:eastAsia="es-ES"/>
        </w:rPr>
        <w:t xml:space="preserve"> (Artículo 71º inciso b) 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Son agentes de retención, entre otros, las personas, empresas y entidades obligadas a llevar contabilidad de acuerdo al primer y segundo párrafos del artículo 65º de la LIR, cuando paguen o acrediten honorarios u otras remuneraciones que constituyan rentas de cuarta categoría.</w:t>
      </w:r>
      <w:r w:rsidR="00D7592D" w:rsidRPr="004A19F4">
        <w:rPr>
          <w:rFonts w:ascii="Arial" w:eastAsia="Times New Roman" w:hAnsi="Arial" w:cs="Arial"/>
          <w:lang w:eastAsia="es-ES"/>
        </w:rPr>
        <w:t xml:space="preserve"> En consecuencia, los sujetos acogidos al Nuevo Régimen Único Simplificado (Nuevo RUS) y al Régimen Especial del Impuesto a la Renta (RER) no califican como agentes de retención de rentas de cuarta categoría.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Así por ejemplo, si un abogado presta asesoría tributaria a una </w:t>
      </w:r>
      <w:r w:rsidR="008B5DA6" w:rsidRPr="004A19F4">
        <w:rPr>
          <w:rFonts w:ascii="Arial" w:eastAsia="Times New Roman" w:hAnsi="Arial" w:cs="Arial"/>
          <w:lang w:eastAsia="es-ES"/>
        </w:rPr>
        <w:t>empresa perteneciente al régimen general del impuesto a la renta</w:t>
      </w:r>
      <w:r w:rsidRPr="004A19F4">
        <w:rPr>
          <w:rFonts w:ascii="Arial" w:eastAsia="Times New Roman" w:hAnsi="Arial" w:cs="Arial"/>
          <w:lang w:eastAsia="es-ES"/>
        </w:rPr>
        <w:t xml:space="preserve">, </w:t>
      </w:r>
      <w:r w:rsidR="008B5DA6" w:rsidRPr="004A19F4">
        <w:rPr>
          <w:rFonts w:ascii="Arial" w:eastAsia="Times New Roman" w:hAnsi="Arial" w:cs="Arial"/>
          <w:lang w:eastAsia="es-ES"/>
        </w:rPr>
        <w:t>dicha</w:t>
      </w:r>
      <w:r w:rsidRPr="004A19F4">
        <w:rPr>
          <w:rFonts w:ascii="Arial" w:eastAsia="Times New Roman" w:hAnsi="Arial" w:cs="Arial"/>
          <w:lang w:eastAsia="es-ES"/>
        </w:rPr>
        <w:t xml:space="preserve"> </w:t>
      </w:r>
      <w:r w:rsidR="008B5DA6" w:rsidRPr="004A19F4">
        <w:rPr>
          <w:rFonts w:ascii="Arial" w:eastAsia="Times New Roman" w:hAnsi="Arial" w:cs="Arial"/>
          <w:lang w:eastAsia="es-ES"/>
        </w:rPr>
        <w:t xml:space="preserve">empresa </w:t>
      </w:r>
      <w:r w:rsidRPr="004A19F4">
        <w:rPr>
          <w:rFonts w:ascii="Arial" w:eastAsia="Times New Roman" w:hAnsi="Arial" w:cs="Arial"/>
          <w:lang w:eastAsia="es-ES"/>
        </w:rPr>
        <w:t>califica como agente de retención; en cambio, si el abogado brinda asesoría en materia de alimentos, la madre de familia que solicita sus servicios no califica como agente de retención.</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Retenciones</w:t>
      </w:r>
      <w:r w:rsidRPr="004A19F4">
        <w:rPr>
          <w:rFonts w:ascii="Arial" w:eastAsia="Times New Roman" w:hAnsi="Arial" w:cs="Arial"/>
          <w:lang w:eastAsia="es-ES"/>
        </w:rPr>
        <w:t xml:space="preserve"> (Artículo 74º 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Tratándose de rentas de cuarta categoría, </w:t>
      </w:r>
      <w:r w:rsidR="002831DA" w:rsidRPr="004A19F4">
        <w:rPr>
          <w:rFonts w:ascii="Arial" w:eastAsia="Times New Roman" w:hAnsi="Arial" w:cs="Arial"/>
          <w:lang w:eastAsia="es-ES"/>
        </w:rPr>
        <w:t xml:space="preserve">a partir del 01-01-2015, </w:t>
      </w:r>
      <w:r w:rsidRPr="004A19F4">
        <w:rPr>
          <w:rFonts w:ascii="Arial" w:eastAsia="Times New Roman" w:hAnsi="Arial" w:cs="Arial"/>
          <w:lang w:eastAsia="es-ES"/>
        </w:rPr>
        <w:t xml:space="preserve">los agentes de retención deberán retener con carácter de pago a cuenta del Impuesto a la Renta el </w:t>
      </w:r>
      <w:r w:rsidR="002831DA" w:rsidRPr="004A19F4">
        <w:rPr>
          <w:rFonts w:ascii="Arial" w:eastAsia="Times New Roman" w:hAnsi="Arial" w:cs="Arial"/>
          <w:lang w:eastAsia="es-ES"/>
        </w:rPr>
        <w:t>8</w:t>
      </w:r>
      <w:r w:rsidRPr="004A19F4">
        <w:rPr>
          <w:rFonts w:ascii="Arial" w:eastAsia="Times New Roman" w:hAnsi="Arial" w:cs="Arial"/>
          <w:lang w:eastAsia="es-ES"/>
        </w:rPr>
        <w:t>% (</w:t>
      </w:r>
      <w:r w:rsidR="002831DA" w:rsidRPr="004A19F4">
        <w:rPr>
          <w:rFonts w:ascii="Arial" w:eastAsia="Times New Roman" w:hAnsi="Arial" w:cs="Arial"/>
          <w:lang w:eastAsia="es-ES"/>
        </w:rPr>
        <w:t>ocho</w:t>
      </w:r>
      <w:r w:rsidRPr="004A19F4">
        <w:rPr>
          <w:rFonts w:ascii="Arial" w:eastAsia="Times New Roman" w:hAnsi="Arial" w:cs="Arial"/>
          <w:lang w:eastAsia="es-ES"/>
        </w:rPr>
        <w:t xml:space="preserve"> por ciento) de las rentas brutas que abonen o acrediten.</w:t>
      </w:r>
      <w:r w:rsidR="002831DA" w:rsidRPr="004A19F4">
        <w:rPr>
          <w:rFonts w:ascii="Arial" w:eastAsia="Times New Roman" w:hAnsi="Arial" w:cs="Arial"/>
          <w:lang w:eastAsia="es-ES"/>
        </w:rPr>
        <w:t xml:space="preserve"> Recuérdese que hasta el 31-12-2014 la retención era del 10% (diez por ciento)</w:t>
      </w:r>
      <w:r w:rsidR="00711EF0" w:rsidRPr="004A19F4">
        <w:rPr>
          <w:rFonts w:ascii="Arial" w:eastAsia="Times New Roman" w:hAnsi="Arial" w:cs="Arial"/>
          <w:lang w:eastAsia="es-ES"/>
        </w:rPr>
        <w:t>, siendo que la reducción en dos puntos porcentuales está en sintonía con la nueva escala progresiva acumulativa cuya tasa marginal mínima se ha reducido de 15% a 8%.</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El monto retenido se abonará según los plazos previstos por el Código Tributario para las obligaciones de periodicidad mensual, utilizando para tal efecto, el PDT </w:t>
      </w:r>
      <w:r w:rsidR="00085443" w:rsidRPr="004A19F4">
        <w:rPr>
          <w:rFonts w:ascii="Arial" w:eastAsia="Times New Roman" w:hAnsi="Arial" w:cs="Arial"/>
          <w:lang w:eastAsia="es-ES"/>
        </w:rPr>
        <w:t>0</w:t>
      </w:r>
      <w:r w:rsidRPr="004A19F4">
        <w:rPr>
          <w:rFonts w:ascii="Arial" w:eastAsia="Times New Roman" w:hAnsi="Arial" w:cs="Arial"/>
          <w:lang w:eastAsia="es-ES"/>
        </w:rPr>
        <w:t>601 – Planilla Electrónica</w:t>
      </w:r>
      <w:r w:rsidR="00085443" w:rsidRPr="004A19F4">
        <w:rPr>
          <w:rFonts w:ascii="Arial" w:eastAsia="Times New Roman" w:hAnsi="Arial" w:cs="Arial"/>
          <w:lang w:eastAsia="es-ES"/>
        </w:rPr>
        <w:t xml:space="preserve"> - PLAME</w:t>
      </w:r>
      <w:r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Es preciso señalar que si el recibo por honorarios es por un monto igual o menor a S/.1</w:t>
      </w:r>
      <w:proofErr w:type="gramStart"/>
      <w:r w:rsidRPr="004A19F4">
        <w:rPr>
          <w:rFonts w:ascii="Arial" w:eastAsia="Times New Roman" w:hAnsi="Arial" w:cs="Arial"/>
          <w:lang w:eastAsia="es-ES"/>
        </w:rPr>
        <w:t>,500</w:t>
      </w:r>
      <w:proofErr w:type="gramEnd"/>
      <w:r w:rsidRPr="004A19F4">
        <w:rPr>
          <w:rFonts w:ascii="Arial" w:eastAsia="Times New Roman" w:hAnsi="Arial" w:cs="Arial"/>
          <w:lang w:eastAsia="es-ES"/>
        </w:rPr>
        <w:t xml:space="preserve"> (Mil Quinientos y 00/100 Nuevos Soles) no corresponde que se efectúe retención alguna.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Veamos un ejemplo. Si un abogado brinda asesoría laboral a la Empresa A y se pacta que el total de sus honorarios es S/.1</w:t>
      </w:r>
      <w:proofErr w:type="gramStart"/>
      <w:r w:rsidR="00085443" w:rsidRPr="004A19F4">
        <w:rPr>
          <w:rFonts w:ascii="Arial" w:eastAsia="Times New Roman" w:hAnsi="Arial" w:cs="Arial"/>
          <w:lang w:eastAsia="es-ES"/>
        </w:rPr>
        <w:t>,</w:t>
      </w:r>
      <w:r w:rsidRPr="004A19F4">
        <w:rPr>
          <w:rFonts w:ascii="Arial" w:eastAsia="Times New Roman" w:hAnsi="Arial" w:cs="Arial"/>
          <w:lang w:eastAsia="es-ES"/>
        </w:rPr>
        <w:t>6</w:t>
      </w:r>
      <w:r w:rsidR="00085443" w:rsidRPr="004A19F4">
        <w:rPr>
          <w:rFonts w:ascii="Arial" w:eastAsia="Times New Roman" w:hAnsi="Arial" w:cs="Arial"/>
          <w:lang w:eastAsia="es-ES"/>
        </w:rPr>
        <w:t>0</w:t>
      </w:r>
      <w:r w:rsidRPr="004A19F4">
        <w:rPr>
          <w:rFonts w:ascii="Arial" w:eastAsia="Times New Roman" w:hAnsi="Arial" w:cs="Arial"/>
          <w:lang w:eastAsia="es-ES"/>
        </w:rPr>
        <w:t>0</w:t>
      </w:r>
      <w:proofErr w:type="gramEnd"/>
      <w:r w:rsidRPr="004A19F4">
        <w:rPr>
          <w:rFonts w:ascii="Arial" w:eastAsia="Times New Roman" w:hAnsi="Arial" w:cs="Arial"/>
          <w:lang w:eastAsia="es-ES"/>
        </w:rPr>
        <w:t>, la Empresa A le retendrá S/.1</w:t>
      </w:r>
      <w:r w:rsidR="00085443" w:rsidRPr="004A19F4">
        <w:rPr>
          <w:rFonts w:ascii="Arial" w:eastAsia="Times New Roman" w:hAnsi="Arial" w:cs="Arial"/>
          <w:lang w:eastAsia="es-ES"/>
        </w:rPr>
        <w:t>28</w:t>
      </w:r>
      <w:r w:rsidRPr="004A19F4">
        <w:rPr>
          <w:rFonts w:ascii="Arial" w:eastAsia="Times New Roman" w:hAnsi="Arial" w:cs="Arial"/>
          <w:lang w:eastAsia="es-ES"/>
        </w:rPr>
        <w:t xml:space="preserve"> (el </w:t>
      </w:r>
      <w:r w:rsidR="00085443" w:rsidRPr="004A19F4">
        <w:rPr>
          <w:rFonts w:ascii="Arial" w:eastAsia="Times New Roman" w:hAnsi="Arial" w:cs="Arial"/>
          <w:lang w:eastAsia="es-ES"/>
        </w:rPr>
        <w:t>8</w:t>
      </w:r>
      <w:r w:rsidRPr="004A19F4">
        <w:rPr>
          <w:rFonts w:ascii="Arial" w:eastAsia="Times New Roman" w:hAnsi="Arial" w:cs="Arial"/>
          <w:lang w:eastAsia="es-ES"/>
        </w:rPr>
        <w:t>% de S/.1,6</w:t>
      </w:r>
      <w:r w:rsidR="00085443" w:rsidRPr="004A19F4">
        <w:rPr>
          <w:rFonts w:ascii="Arial" w:eastAsia="Times New Roman" w:hAnsi="Arial" w:cs="Arial"/>
          <w:lang w:eastAsia="es-ES"/>
        </w:rPr>
        <w:t>0</w:t>
      </w:r>
      <w:r w:rsidRPr="004A19F4">
        <w:rPr>
          <w:rFonts w:ascii="Arial" w:eastAsia="Times New Roman" w:hAnsi="Arial" w:cs="Arial"/>
          <w:lang w:eastAsia="es-ES"/>
        </w:rPr>
        <w:t>0), por lo que el neto recibido será S/.1,4</w:t>
      </w:r>
      <w:r w:rsidR="00085443" w:rsidRPr="004A19F4">
        <w:rPr>
          <w:rFonts w:ascii="Arial" w:eastAsia="Times New Roman" w:hAnsi="Arial" w:cs="Arial"/>
          <w:lang w:eastAsia="es-ES"/>
        </w:rPr>
        <w:t>72</w:t>
      </w:r>
      <w:r w:rsidRPr="004A19F4">
        <w:rPr>
          <w:rFonts w:ascii="Arial" w:eastAsia="Times New Roman" w:hAnsi="Arial" w:cs="Arial"/>
          <w:lang w:eastAsia="es-ES"/>
        </w:rPr>
        <w:t>. En cambio, si el total de los honorarios fuese S/.1</w:t>
      </w:r>
      <w:proofErr w:type="gramStart"/>
      <w:r w:rsidRPr="004A19F4">
        <w:rPr>
          <w:rFonts w:ascii="Arial" w:eastAsia="Times New Roman" w:hAnsi="Arial" w:cs="Arial"/>
          <w:lang w:eastAsia="es-ES"/>
        </w:rPr>
        <w:t>,500</w:t>
      </w:r>
      <w:proofErr w:type="gramEnd"/>
      <w:r w:rsidRPr="004A19F4">
        <w:rPr>
          <w:rFonts w:ascii="Arial" w:eastAsia="Times New Roman" w:hAnsi="Arial" w:cs="Arial"/>
          <w:lang w:eastAsia="es-ES"/>
        </w:rPr>
        <w:t>, el abogado recibiría el íntegro, sin retención alguna.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lastRenderedPageBreak/>
        <w:t>Ahora bien, si S/.1,6</w:t>
      </w:r>
      <w:r w:rsidR="00A621F6" w:rsidRPr="004A19F4">
        <w:rPr>
          <w:rFonts w:ascii="Arial" w:eastAsia="Times New Roman" w:hAnsi="Arial" w:cs="Arial"/>
          <w:lang w:eastAsia="es-ES"/>
        </w:rPr>
        <w:t>0</w:t>
      </w:r>
      <w:r w:rsidRPr="004A19F4">
        <w:rPr>
          <w:rFonts w:ascii="Arial" w:eastAsia="Times New Roman" w:hAnsi="Arial" w:cs="Arial"/>
          <w:lang w:eastAsia="es-ES"/>
        </w:rPr>
        <w:t>0 fuese el único ingreso mensual del trabajador independiente, al final del ejercicio no tendría renta imponible</w:t>
      </w:r>
      <w:r w:rsidR="00BF13AC" w:rsidRPr="004A19F4">
        <w:rPr>
          <w:rFonts w:ascii="Arial" w:eastAsia="Times New Roman" w:hAnsi="Arial" w:cs="Arial"/>
          <w:lang w:eastAsia="es-ES"/>
        </w:rPr>
        <w:t xml:space="preserve">, </w:t>
      </w:r>
      <w:r w:rsidRPr="004A19F4">
        <w:rPr>
          <w:rFonts w:ascii="Arial" w:eastAsia="Times New Roman" w:hAnsi="Arial" w:cs="Arial"/>
          <w:lang w:eastAsia="es-ES"/>
        </w:rPr>
        <w:t>conforme veremos más adelante</w:t>
      </w:r>
      <w:r w:rsidR="00BF13AC" w:rsidRPr="004A19F4">
        <w:rPr>
          <w:rFonts w:ascii="Arial" w:eastAsia="Times New Roman" w:hAnsi="Arial" w:cs="Arial"/>
          <w:lang w:eastAsia="es-ES"/>
        </w:rPr>
        <w:t>,</w:t>
      </w:r>
      <w:r w:rsidRPr="004A19F4">
        <w:rPr>
          <w:rFonts w:ascii="Arial" w:eastAsia="Times New Roman" w:hAnsi="Arial" w:cs="Arial"/>
          <w:lang w:eastAsia="es-ES"/>
        </w:rPr>
        <w:t xml:space="preserve"> por lo que al presentar su declaración jurada anual bien podría solicitar la devolución del saldo a favor del contribuyente por las retenciones que le hubiesen efectuado. Sin embargo, esta solución no es la más eficiente considerando el costo de oportunidad del dinero en el tiempo, no es lo mismo tener liquidez hoy que mañana. Por ello, se tiene la posibilidad de solicitar la suspensión de retenciones y/o pagos a cuenta.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Es preciso señalar que si los honorarios mensuales son por un monto igual o menor a S/.2</w:t>
      </w:r>
      <w:proofErr w:type="gramStart"/>
      <w:r w:rsidRPr="004A19F4">
        <w:rPr>
          <w:rFonts w:ascii="Arial" w:eastAsia="Times New Roman" w:hAnsi="Arial" w:cs="Arial"/>
          <w:lang w:eastAsia="es-ES"/>
        </w:rPr>
        <w:t>,</w:t>
      </w:r>
      <w:r w:rsidR="00A621F6" w:rsidRPr="004A19F4">
        <w:rPr>
          <w:rFonts w:ascii="Arial" w:eastAsia="Times New Roman" w:hAnsi="Arial" w:cs="Arial"/>
          <w:lang w:eastAsia="es-ES"/>
        </w:rPr>
        <w:t>807</w:t>
      </w:r>
      <w:proofErr w:type="gramEnd"/>
      <w:r w:rsidRPr="004A19F4">
        <w:rPr>
          <w:rFonts w:ascii="Arial" w:eastAsia="Times New Roman" w:hAnsi="Arial" w:cs="Arial"/>
          <w:lang w:eastAsia="es-ES"/>
        </w:rPr>
        <w:t xml:space="preserve"> (Dos Mil </w:t>
      </w:r>
      <w:r w:rsidR="00A621F6" w:rsidRPr="004A19F4">
        <w:rPr>
          <w:rFonts w:ascii="Arial" w:eastAsia="Times New Roman" w:hAnsi="Arial" w:cs="Arial"/>
          <w:lang w:eastAsia="es-ES"/>
        </w:rPr>
        <w:t>Ochocientos Siete</w:t>
      </w:r>
      <w:r w:rsidRPr="004A19F4">
        <w:rPr>
          <w:rFonts w:ascii="Arial" w:eastAsia="Times New Roman" w:hAnsi="Arial" w:cs="Arial"/>
          <w:lang w:eastAsia="es-ES"/>
        </w:rPr>
        <w:t xml:space="preserve"> y 00/100 Nuevos Soles) y se percibe 12 honorarios al año, al final del ejercicio no tendremos renta imponible. Esto porque efectuada la proyección anual se tiene una renta bruta de S/.3</w:t>
      </w:r>
      <w:r w:rsidR="00A621F6" w:rsidRPr="004A19F4">
        <w:rPr>
          <w:rFonts w:ascii="Arial" w:eastAsia="Times New Roman" w:hAnsi="Arial" w:cs="Arial"/>
          <w:lang w:eastAsia="es-ES"/>
        </w:rPr>
        <w:t>3</w:t>
      </w:r>
      <w:r w:rsidRPr="004A19F4">
        <w:rPr>
          <w:rFonts w:ascii="Arial" w:eastAsia="Times New Roman" w:hAnsi="Arial" w:cs="Arial"/>
          <w:lang w:eastAsia="es-ES"/>
        </w:rPr>
        <w:t>,</w:t>
      </w:r>
      <w:r w:rsidR="00A621F6" w:rsidRPr="004A19F4">
        <w:rPr>
          <w:rFonts w:ascii="Arial" w:eastAsia="Times New Roman" w:hAnsi="Arial" w:cs="Arial"/>
          <w:lang w:eastAsia="es-ES"/>
        </w:rPr>
        <w:t>684</w:t>
      </w:r>
      <w:r w:rsidRPr="004A19F4">
        <w:rPr>
          <w:rFonts w:ascii="Arial" w:eastAsia="Times New Roman" w:hAnsi="Arial" w:cs="Arial"/>
          <w:lang w:eastAsia="es-ES"/>
        </w:rPr>
        <w:t xml:space="preserve"> (S/.2,</w:t>
      </w:r>
      <w:r w:rsidR="00A621F6" w:rsidRPr="004A19F4">
        <w:rPr>
          <w:rFonts w:ascii="Arial" w:eastAsia="Times New Roman" w:hAnsi="Arial" w:cs="Arial"/>
          <w:lang w:eastAsia="es-ES"/>
        </w:rPr>
        <w:t>807</w:t>
      </w:r>
      <w:r w:rsidRPr="004A19F4">
        <w:rPr>
          <w:rFonts w:ascii="Arial" w:eastAsia="Times New Roman" w:hAnsi="Arial" w:cs="Arial"/>
          <w:lang w:eastAsia="es-ES"/>
        </w:rPr>
        <w:t xml:space="preserve"> por 12), a la que debemos aplicar la deducción del 20% con lo que obtenemos una renta neta de cuarta categoría de S/.2</w:t>
      </w:r>
      <w:r w:rsidR="00A621F6" w:rsidRPr="004A19F4">
        <w:rPr>
          <w:rFonts w:ascii="Arial" w:eastAsia="Times New Roman" w:hAnsi="Arial" w:cs="Arial"/>
          <w:lang w:eastAsia="es-ES"/>
        </w:rPr>
        <w:t>6</w:t>
      </w:r>
      <w:r w:rsidRPr="004A19F4">
        <w:rPr>
          <w:rFonts w:ascii="Arial" w:eastAsia="Times New Roman" w:hAnsi="Arial" w:cs="Arial"/>
          <w:lang w:eastAsia="es-ES"/>
        </w:rPr>
        <w:t>,</w:t>
      </w:r>
      <w:r w:rsidR="00A621F6" w:rsidRPr="004A19F4">
        <w:rPr>
          <w:rFonts w:ascii="Arial" w:eastAsia="Times New Roman" w:hAnsi="Arial" w:cs="Arial"/>
          <w:lang w:eastAsia="es-ES"/>
        </w:rPr>
        <w:t>947.20</w:t>
      </w:r>
      <w:r w:rsidRPr="004A19F4">
        <w:rPr>
          <w:rFonts w:ascii="Arial" w:eastAsia="Times New Roman" w:hAnsi="Arial" w:cs="Arial"/>
          <w:lang w:eastAsia="es-ES"/>
        </w:rPr>
        <w:t xml:space="preserve"> (80% de S/.3</w:t>
      </w:r>
      <w:r w:rsidR="00A621F6" w:rsidRPr="004A19F4">
        <w:rPr>
          <w:rFonts w:ascii="Arial" w:eastAsia="Times New Roman" w:hAnsi="Arial" w:cs="Arial"/>
          <w:lang w:eastAsia="es-ES"/>
        </w:rPr>
        <w:t>3</w:t>
      </w:r>
      <w:r w:rsidRPr="004A19F4">
        <w:rPr>
          <w:rFonts w:ascii="Arial" w:eastAsia="Times New Roman" w:hAnsi="Arial" w:cs="Arial"/>
          <w:lang w:eastAsia="es-ES"/>
        </w:rPr>
        <w:t>,</w:t>
      </w:r>
      <w:r w:rsidR="00A621F6" w:rsidRPr="004A19F4">
        <w:rPr>
          <w:rFonts w:ascii="Arial" w:eastAsia="Times New Roman" w:hAnsi="Arial" w:cs="Arial"/>
          <w:lang w:eastAsia="es-ES"/>
        </w:rPr>
        <w:t>684</w:t>
      </w:r>
      <w:r w:rsidRPr="004A19F4">
        <w:rPr>
          <w:rFonts w:ascii="Arial" w:eastAsia="Times New Roman" w:hAnsi="Arial" w:cs="Arial"/>
          <w:lang w:eastAsia="es-ES"/>
        </w:rPr>
        <w:t xml:space="preserve">) que es </w:t>
      </w:r>
      <w:r w:rsidR="00A621F6" w:rsidRPr="004A19F4">
        <w:rPr>
          <w:rFonts w:ascii="Arial" w:eastAsia="Times New Roman" w:hAnsi="Arial" w:cs="Arial"/>
          <w:lang w:eastAsia="es-ES"/>
        </w:rPr>
        <w:t>menor</w:t>
      </w:r>
      <w:r w:rsidRPr="004A19F4">
        <w:rPr>
          <w:rFonts w:ascii="Arial" w:eastAsia="Times New Roman" w:hAnsi="Arial" w:cs="Arial"/>
          <w:lang w:eastAsia="es-ES"/>
        </w:rPr>
        <w:t xml:space="preserve"> al monto de la deducción especial de 7 UIT (7 x S/.3,</w:t>
      </w:r>
      <w:r w:rsidR="00A621F6" w:rsidRPr="004A19F4">
        <w:rPr>
          <w:rFonts w:ascii="Arial" w:eastAsia="Times New Roman" w:hAnsi="Arial" w:cs="Arial"/>
          <w:lang w:eastAsia="es-ES"/>
        </w:rPr>
        <w:t>850</w:t>
      </w:r>
      <w:r w:rsidRPr="004A19F4">
        <w:rPr>
          <w:rFonts w:ascii="Arial" w:eastAsia="Times New Roman" w:hAnsi="Arial" w:cs="Arial"/>
          <w:lang w:eastAsia="es-ES"/>
        </w:rPr>
        <w:t xml:space="preserve"> = S/.2</w:t>
      </w:r>
      <w:r w:rsidR="00A621F6" w:rsidRPr="004A19F4">
        <w:rPr>
          <w:rFonts w:ascii="Arial" w:eastAsia="Times New Roman" w:hAnsi="Arial" w:cs="Arial"/>
          <w:lang w:eastAsia="es-ES"/>
        </w:rPr>
        <w:t>6</w:t>
      </w:r>
      <w:r w:rsidRPr="004A19F4">
        <w:rPr>
          <w:rFonts w:ascii="Arial" w:eastAsia="Times New Roman" w:hAnsi="Arial" w:cs="Arial"/>
          <w:lang w:eastAsia="es-ES"/>
        </w:rPr>
        <w:t>,</w:t>
      </w:r>
      <w:r w:rsidR="00A621F6" w:rsidRPr="004A19F4">
        <w:rPr>
          <w:rFonts w:ascii="Arial" w:eastAsia="Times New Roman" w:hAnsi="Arial" w:cs="Arial"/>
          <w:lang w:eastAsia="es-ES"/>
        </w:rPr>
        <w:t>950</w:t>
      </w:r>
      <w:r w:rsidRPr="004A19F4">
        <w:rPr>
          <w:rFonts w:ascii="Arial" w:eastAsia="Times New Roman" w:hAnsi="Arial" w:cs="Arial"/>
          <w:lang w:eastAsia="es-ES"/>
        </w:rPr>
        <w:t>, considerando que el valor de la UIT para el Ejercicio 201</w:t>
      </w:r>
      <w:r w:rsidR="00A621F6" w:rsidRPr="004A19F4">
        <w:rPr>
          <w:rFonts w:ascii="Arial" w:eastAsia="Times New Roman" w:hAnsi="Arial" w:cs="Arial"/>
          <w:lang w:eastAsia="es-ES"/>
        </w:rPr>
        <w:t>5</w:t>
      </w:r>
      <w:r w:rsidRPr="004A19F4">
        <w:rPr>
          <w:rFonts w:ascii="Arial" w:eastAsia="Times New Roman" w:hAnsi="Arial" w:cs="Arial"/>
          <w:lang w:eastAsia="es-ES"/>
        </w:rPr>
        <w:t xml:space="preserve"> es S/.3,</w:t>
      </w:r>
      <w:r w:rsidR="00A621F6" w:rsidRPr="004A19F4">
        <w:rPr>
          <w:rFonts w:ascii="Arial" w:eastAsia="Times New Roman" w:hAnsi="Arial" w:cs="Arial"/>
          <w:lang w:eastAsia="es-ES"/>
        </w:rPr>
        <w:t>850</w:t>
      </w:r>
      <w:r w:rsidRPr="004A19F4">
        <w:rPr>
          <w:rFonts w:ascii="Arial" w:eastAsia="Times New Roman" w:hAnsi="Arial" w:cs="Arial"/>
          <w:lang w:eastAsia="es-ES"/>
        </w:rPr>
        <w:t>), conforme veremos más adelante.</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De modo similar, si las dietas mensuales son por un monto igual o menor a S/.2</w:t>
      </w:r>
      <w:proofErr w:type="gramStart"/>
      <w:r w:rsidRPr="004A19F4">
        <w:rPr>
          <w:rFonts w:ascii="Arial" w:eastAsia="Times New Roman" w:hAnsi="Arial" w:cs="Arial"/>
          <w:lang w:eastAsia="es-ES"/>
        </w:rPr>
        <w:t>,</w:t>
      </w:r>
      <w:r w:rsidR="00A621F6" w:rsidRPr="004A19F4">
        <w:rPr>
          <w:rFonts w:ascii="Arial" w:eastAsia="Times New Roman" w:hAnsi="Arial" w:cs="Arial"/>
          <w:lang w:eastAsia="es-ES"/>
        </w:rPr>
        <w:t>246</w:t>
      </w:r>
      <w:proofErr w:type="gramEnd"/>
      <w:r w:rsidRPr="004A19F4">
        <w:rPr>
          <w:rFonts w:ascii="Arial" w:eastAsia="Times New Roman" w:hAnsi="Arial" w:cs="Arial"/>
          <w:lang w:eastAsia="es-ES"/>
        </w:rPr>
        <w:t xml:space="preserve"> (Dos Mil </w:t>
      </w:r>
      <w:r w:rsidR="00E46176" w:rsidRPr="004A19F4">
        <w:rPr>
          <w:rFonts w:ascii="Arial" w:eastAsia="Times New Roman" w:hAnsi="Arial" w:cs="Arial"/>
          <w:lang w:eastAsia="es-ES"/>
        </w:rPr>
        <w:t>Doscientos Cuarenta y Seis</w:t>
      </w:r>
      <w:r w:rsidRPr="004A19F4">
        <w:rPr>
          <w:rFonts w:ascii="Arial" w:eastAsia="Times New Roman" w:hAnsi="Arial" w:cs="Arial"/>
          <w:lang w:eastAsia="es-ES"/>
        </w:rPr>
        <w:t xml:space="preserve"> y 00/100 Nuevos Soles) y se percibe 12 dietas al año, al final del ejercicio no tendremos renta imponible. Esto porque efectuada la proyección anual se tiene una renta bruta de S/.2</w:t>
      </w:r>
      <w:r w:rsidR="00A621F6" w:rsidRPr="004A19F4">
        <w:rPr>
          <w:rFonts w:ascii="Arial" w:eastAsia="Times New Roman" w:hAnsi="Arial" w:cs="Arial"/>
          <w:lang w:eastAsia="es-ES"/>
        </w:rPr>
        <w:t>6</w:t>
      </w:r>
      <w:proofErr w:type="gramStart"/>
      <w:r w:rsidRPr="004A19F4">
        <w:rPr>
          <w:rFonts w:ascii="Arial" w:eastAsia="Times New Roman" w:hAnsi="Arial" w:cs="Arial"/>
          <w:lang w:eastAsia="es-ES"/>
        </w:rPr>
        <w:t>,</w:t>
      </w:r>
      <w:r w:rsidR="00A621F6" w:rsidRPr="004A19F4">
        <w:rPr>
          <w:rFonts w:ascii="Arial" w:eastAsia="Times New Roman" w:hAnsi="Arial" w:cs="Arial"/>
          <w:lang w:eastAsia="es-ES"/>
        </w:rPr>
        <w:t>952</w:t>
      </w:r>
      <w:proofErr w:type="gramEnd"/>
      <w:r w:rsidRPr="004A19F4">
        <w:rPr>
          <w:rFonts w:ascii="Arial" w:eastAsia="Times New Roman" w:hAnsi="Arial" w:cs="Arial"/>
          <w:lang w:eastAsia="es-ES"/>
        </w:rPr>
        <w:t xml:space="preserve"> (S/.2,</w:t>
      </w:r>
      <w:r w:rsidR="00A621F6" w:rsidRPr="004A19F4">
        <w:rPr>
          <w:rFonts w:ascii="Arial" w:eastAsia="Times New Roman" w:hAnsi="Arial" w:cs="Arial"/>
          <w:lang w:eastAsia="es-ES"/>
        </w:rPr>
        <w:t>246</w:t>
      </w:r>
      <w:r w:rsidRPr="004A19F4">
        <w:rPr>
          <w:rFonts w:ascii="Arial" w:eastAsia="Times New Roman" w:hAnsi="Arial" w:cs="Arial"/>
          <w:lang w:eastAsia="es-ES"/>
        </w:rPr>
        <w:t xml:space="preserve"> por 12), a la que como hemos explicado no corresponde aplicar la deducción del 20%, por lo que la renta neta de cuarta categoría será S/.2</w:t>
      </w:r>
      <w:r w:rsidR="00A621F6" w:rsidRPr="004A19F4">
        <w:rPr>
          <w:rFonts w:ascii="Arial" w:eastAsia="Times New Roman" w:hAnsi="Arial" w:cs="Arial"/>
          <w:lang w:eastAsia="es-ES"/>
        </w:rPr>
        <w:t>6</w:t>
      </w:r>
      <w:r w:rsidRPr="004A19F4">
        <w:rPr>
          <w:rFonts w:ascii="Arial" w:eastAsia="Times New Roman" w:hAnsi="Arial" w:cs="Arial"/>
          <w:lang w:eastAsia="es-ES"/>
        </w:rPr>
        <w:t>,</w:t>
      </w:r>
      <w:r w:rsidR="00A621F6" w:rsidRPr="004A19F4">
        <w:rPr>
          <w:rFonts w:ascii="Arial" w:eastAsia="Times New Roman" w:hAnsi="Arial" w:cs="Arial"/>
          <w:lang w:eastAsia="es-ES"/>
        </w:rPr>
        <w:t>952</w:t>
      </w:r>
      <w:r w:rsidRPr="004A19F4">
        <w:rPr>
          <w:rFonts w:ascii="Arial" w:eastAsia="Times New Roman" w:hAnsi="Arial" w:cs="Arial"/>
          <w:lang w:eastAsia="es-ES"/>
        </w:rPr>
        <w:t xml:space="preserve"> (100% de S/.2</w:t>
      </w:r>
      <w:r w:rsidR="00A621F6" w:rsidRPr="004A19F4">
        <w:rPr>
          <w:rFonts w:ascii="Arial" w:eastAsia="Times New Roman" w:hAnsi="Arial" w:cs="Arial"/>
          <w:lang w:eastAsia="es-ES"/>
        </w:rPr>
        <w:t>6</w:t>
      </w:r>
      <w:r w:rsidRPr="004A19F4">
        <w:rPr>
          <w:rFonts w:ascii="Arial" w:eastAsia="Times New Roman" w:hAnsi="Arial" w:cs="Arial"/>
          <w:lang w:eastAsia="es-ES"/>
        </w:rPr>
        <w:t>,</w:t>
      </w:r>
      <w:r w:rsidR="00A621F6" w:rsidRPr="004A19F4">
        <w:rPr>
          <w:rFonts w:ascii="Arial" w:eastAsia="Times New Roman" w:hAnsi="Arial" w:cs="Arial"/>
          <w:lang w:eastAsia="es-ES"/>
        </w:rPr>
        <w:t>952</w:t>
      </w:r>
      <w:r w:rsidRPr="004A19F4">
        <w:rPr>
          <w:rFonts w:ascii="Arial" w:eastAsia="Times New Roman" w:hAnsi="Arial" w:cs="Arial"/>
          <w:lang w:eastAsia="es-ES"/>
        </w:rPr>
        <w:t xml:space="preserve">) que es </w:t>
      </w:r>
      <w:r w:rsidR="00BF13AC" w:rsidRPr="004A19F4">
        <w:rPr>
          <w:rFonts w:ascii="Arial" w:eastAsia="Times New Roman" w:hAnsi="Arial" w:cs="Arial"/>
          <w:lang w:eastAsia="es-ES"/>
        </w:rPr>
        <w:t xml:space="preserve">una cantidad </w:t>
      </w:r>
      <w:r w:rsidR="00E46176" w:rsidRPr="004A19F4">
        <w:rPr>
          <w:rFonts w:ascii="Arial" w:eastAsia="Times New Roman" w:hAnsi="Arial" w:cs="Arial"/>
          <w:lang w:eastAsia="es-ES"/>
        </w:rPr>
        <w:t>aproximad</w:t>
      </w:r>
      <w:r w:rsidR="00BF13AC" w:rsidRPr="004A19F4">
        <w:rPr>
          <w:rFonts w:ascii="Arial" w:eastAsia="Times New Roman" w:hAnsi="Arial" w:cs="Arial"/>
          <w:lang w:eastAsia="es-ES"/>
        </w:rPr>
        <w:t>a</w:t>
      </w:r>
      <w:r w:rsidRPr="004A19F4">
        <w:rPr>
          <w:rFonts w:ascii="Arial" w:eastAsia="Times New Roman" w:hAnsi="Arial" w:cs="Arial"/>
          <w:lang w:eastAsia="es-ES"/>
        </w:rPr>
        <w:t xml:space="preserve"> al monto de la deducción especial de 7 UIT.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Pago a Cuenta</w:t>
      </w:r>
      <w:r w:rsidRPr="004A19F4">
        <w:rPr>
          <w:rFonts w:ascii="Arial" w:eastAsia="Times New Roman" w:hAnsi="Arial" w:cs="Arial"/>
          <w:lang w:eastAsia="es-ES"/>
        </w:rPr>
        <w:t xml:space="preserve"> (Artículo 86º de la LIR)</w:t>
      </w:r>
    </w:p>
    <w:p w:rsidR="00A86CCF" w:rsidRPr="004A19F4" w:rsidRDefault="002711C6"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 partir del 01-01-2015, l</w:t>
      </w:r>
      <w:r w:rsidR="00A86CCF" w:rsidRPr="004A19F4">
        <w:rPr>
          <w:rFonts w:ascii="Arial" w:eastAsia="Times New Roman" w:hAnsi="Arial" w:cs="Arial"/>
          <w:lang w:eastAsia="es-ES"/>
        </w:rPr>
        <w:t xml:space="preserve">as personas naturales que obtengan rentas de cuarta categoría, abonarán con carácter de pago a cuenta por dichas rentas, cuotas mensuales que determinarán aplicando la tasa del </w:t>
      </w:r>
      <w:r w:rsidRPr="004A19F4">
        <w:rPr>
          <w:rFonts w:ascii="Arial" w:eastAsia="Times New Roman" w:hAnsi="Arial" w:cs="Arial"/>
          <w:lang w:eastAsia="es-ES"/>
        </w:rPr>
        <w:t>8</w:t>
      </w:r>
      <w:r w:rsidR="00A86CCF" w:rsidRPr="004A19F4">
        <w:rPr>
          <w:rFonts w:ascii="Arial" w:eastAsia="Times New Roman" w:hAnsi="Arial" w:cs="Arial"/>
          <w:lang w:eastAsia="es-ES"/>
        </w:rPr>
        <w:t>% (</w:t>
      </w:r>
      <w:r w:rsidRPr="004A19F4">
        <w:rPr>
          <w:rFonts w:ascii="Arial" w:eastAsia="Times New Roman" w:hAnsi="Arial" w:cs="Arial"/>
          <w:lang w:eastAsia="es-ES"/>
        </w:rPr>
        <w:t>ocho</w:t>
      </w:r>
      <w:r w:rsidR="00A86CCF" w:rsidRPr="004A19F4">
        <w:rPr>
          <w:rFonts w:ascii="Arial" w:eastAsia="Times New Roman" w:hAnsi="Arial" w:cs="Arial"/>
          <w:lang w:eastAsia="es-ES"/>
        </w:rPr>
        <w:t xml:space="preserve"> por ciento) sobre la renta bruta mensual abonada o acreditada, dentro de los plazos previstos por el Código Tributario, utilizando para tal efecto, el PDT </w:t>
      </w:r>
      <w:r w:rsidRPr="004A19F4">
        <w:rPr>
          <w:rFonts w:ascii="Arial" w:eastAsia="Times New Roman" w:hAnsi="Arial" w:cs="Arial"/>
          <w:lang w:eastAsia="es-ES"/>
        </w:rPr>
        <w:t>0</w:t>
      </w:r>
      <w:r w:rsidR="00A86CCF" w:rsidRPr="004A19F4">
        <w:rPr>
          <w:rFonts w:ascii="Arial" w:eastAsia="Times New Roman" w:hAnsi="Arial" w:cs="Arial"/>
          <w:lang w:eastAsia="es-ES"/>
        </w:rPr>
        <w:t>616 – Trabajadores Independientes.</w:t>
      </w:r>
      <w:r w:rsidRPr="004A19F4">
        <w:rPr>
          <w:rFonts w:ascii="Arial" w:eastAsia="Times New Roman" w:hAnsi="Arial" w:cs="Arial"/>
          <w:lang w:eastAsia="es-ES"/>
        </w:rPr>
        <w:t xml:space="preserve"> Dicho pago se efectuará sin perjuicio de los que corresponda por rentas de otras categorías. Recuérdese que hasta el 31-12-2014 el pago a cuenta era del 10% (diez por ciento).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La Resolución de Superintendencia Nº 00</w:t>
      </w:r>
      <w:r w:rsidR="007E4D9F" w:rsidRPr="004A19F4">
        <w:rPr>
          <w:rFonts w:ascii="Arial" w:eastAsia="Times New Roman" w:hAnsi="Arial" w:cs="Arial"/>
          <w:lang w:eastAsia="es-ES"/>
        </w:rPr>
        <w:t>2</w:t>
      </w:r>
      <w:r w:rsidRPr="004A19F4">
        <w:rPr>
          <w:rFonts w:ascii="Arial" w:eastAsia="Times New Roman" w:hAnsi="Arial" w:cs="Arial"/>
          <w:lang w:eastAsia="es-ES"/>
        </w:rPr>
        <w:t>-201</w:t>
      </w:r>
      <w:r w:rsidR="007E4D9F" w:rsidRPr="004A19F4">
        <w:rPr>
          <w:rFonts w:ascii="Arial" w:eastAsia="Times New Roman" w:hAnsi="Arial" w:cs="Arial"/>
          <w:lang w:eastAsia="es-ES"/>
        </w:rPr>
        <w:t>5</w:t>
      </w:r>
      <w:r w:rsidRPr="004A19F4">
        <w:rPr>
          <w:rFonts w:ascii="Arial" w:eastAsia="Times New Roman" w:hAnsi="Arial" w:cs="Arial"/>
          <w:lang w:eastAsia="es-ES"/>
        </w:rPr>
        <w:t>/SUNAT señala que no están obligados a efectuar pagos a cuenta del IR, los contribuyentes que perciben Rentas de Cuarta Categoría o Rentas de Cuarta y Quinta Categoría y cuyos ingresos mensuales no superen los S/.2,</w:t>
      </w:r>
      <w:r w:rsidR="007E4D9F" w:rsidRPr="004A19F4">
        <w:rPr>
          <w:rFonts w:ascii="Arial" w:eastAsia="Times New Roman" w:hAnsi="Arial" w:cs="Arial"/>
          <w:lang w:eastAsia="es-ES"/>
        </w:rPr>
        <w:t>807</w:t>
      </w:r>
      <w:r w:rsidRPr="004A19F4">
        <w:rPr>
          <w:rFonts w:ascii="Arial" w:eastAsia="Times New Roman" w:hAnsi="Arial" w:cs="Arial"/>
          <w:lang w:eastAsia="es-ES"/>
        </w:rPr>
        <w:t xml:space="preserve"> (Dos Mil </w:t>
      </w:r>
      <w:r w:rsidR="007E4D9F" w:rsidRPr="004A19F4">
        <w:rPr>
          <w:rFonts w:ascii="Arial" w:eastAsia="Times New Roman" w:hAnsi="Arial" w:cs="Arial"/>
          <w:lang w:eastAsia="es-ES"/>
        </w:rPr>
        <w:t>Ochocientos Siete</w:t>
      </w:r>
      <w:r w:rsidRPr="004A19F4">
        <w:rPr>
          <w:rFonts w:ascii="Arial" w:eastAsia="Times New Roman" w:hAnsi="Arial" w:cs="Arial"/>
          <w:lang w:eastAsia="es-ES"/>
        </w:rPr>
        <w:t xml:space="preserve"> y 00/100 Nuevos Soles). Tratándose de directores de empresas, síndicos, mandatarios, gestores de negocios, albaceas o similares, el monto será de S/.2</w:t>
      </w:r>
      <w:proofErr w:type="gramStart"/>
      <w:r w:rsidRPr="004A19F4">
        <w:rPr>
          <w:rFonts w:ascii="Arial" w:eastAsia="Times New Roman" w:hAnsi="Arial" w:cs="Arial"/>
          <w:lang w:eastAsia="es-ES"/>
        </w:rPr>
        <w:t>,</w:t>
      </w:r>
      <w:r w:rsidR="007E4D9F" w:rsidRPr="004A19F4">
        <w:rPr>
          <w:rFonts w:ascii="Arial" w:eastAsia="Times New Roman" w:hAnsi="Arial" w:cs="Arial"/>
          <w:lang w:eastAsia="es-ES"/>
        </w:rPr>
        <w:t>246</w:t>
      </w:r>
      <w:proofErr w:type="gramEnd"/>
      <w:r w:rsidRPr="004A19F4">
        <w:rPr>
          <w:rFonts w:ascii="Arial" w:eastAsia="Times New Roman" w:hAnsi="Arial" w:cs="Arial"/>
          <w:lang w:eastAsia="es-ES"/>
        </w:rPr>
        <w:t xml:space="preserve"> (Dos Mil </w:t>
      </w:r>
      <w:r w:rsidR="007E4D9F" w:rsidRPr="004A19F4">
        <w:rPr>
          <w:rFonts w:ascii="Arial" w:eastAsia="Times New Roman" w:hAnsi="Arial" w:cs="Arial"/>
          <w:lang w:eastAsia="es-ES"/>
        </w:rPr>
        <w:t>Doscientos Cuarenta y Seis</w:t>
      </w:r>
      <w:r w:rsidRPr="004A19F4">
        <w:rPr>
          <w:rFonts w:ascii="Arial" w:eastAsia="Times New Roman" w:hAnsi="Arial" w:cs="Arial"/>
          <w:lang w:eastAsia="es-ES"/>
        </w:rPr>
        <w:t xml:space="preserve"> y 00/100 Nuevos Soles) mensual.</w:t>
      </w:r>
    </w:p>
    <w:p w:rsidR="00A86CCF" w:rsidRPr="004A19F4" w:rsidRDefault="00A86CCF" w:rsidP="00E62DF9">
      <w:pPr>
        <w:spacing w:after="360" w:line="240" w:lineRule="auto"/>
        <w:jc w:val="both"/>
        <w:rPr>
          <w:rFonts w:ascii="Arial" w:eastAsia="Times New Roman" w:hAnsi="Arial" w:cs="Arial"/>
          <w:b/>
          <w:bCs/>
          <w:lang w:eastAsia="es-ES"/>
        </w:rPr>
      </w:pPr>
      <w:r w:rsidRPr="004A19F4">
        <w:rPr>
          <w:rFonts w:ascii="Arial" w:eastAsia="Times New Roman" w:hAnsi="Arial" w:cs="Arial"/>
          <w:b/>
          <w:bCs/>
          <w:lang w:eastAsia="es-ES"/>
        </w:rPr>
        <w:t>Suspensión de Retenciones y/o Pagos a Cuenta</w:t>
      </w:r>
    </w:p>
    <w:p w:rsidR="00FF3EF4" w:rsidRPr="004A19F4" w:rsidRDefault="00FF3EF4" w:rsidP="00FF3EF4">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Mediante el Decreto Supremo N° 215-2006-EF se establecieron disposiciones referidas a la suspensión de retenciones y/o pagos a cuenta del Impuesto a la Renta por rentas de cuarta categoría</w:t>
      </w:r>
      <w:r w:rsidR="00EB69AB" w:rsidRPr="004A19F4">
        <w:rPr>
          <w:rFonts w:ascii="Arial" w:eastAsia="Times New Roman" w:hAnsi="Arial" w:cs="Arial"/>
          <w:lang w:eastAsia="es-ES"/>
        </w:rPr>
        <w:t xml:space="preserve">, el mismo que ha sido modificado por el Decreto Supremo Nº 377-2014-EF, a fin de adecuar el </w:t>
      </w:r>
      <w:r w:rsidR="009F2B4A" w:rsidRPr="004A19F4">
        <w:rPr>
          <w:rFonts w:ascii="Arial" w:eastAsia="Times New Roman" w:hAnsi="Arial" w:cs="Arial"/>
          <w:lang w:eastAsia="es-ES"/>
        </w:rPr>
        <w:t>referido</w:t>
      </w:r>
      <w:r w:rsidR="00EB69AB" w:rsidRPr="004A19F4">
        <w:rPr>
          <w:rFonts w:ascii="Arial" w:eastAsia="Times New Roman" w:hAnsi="Arial" w:cs="Arial"/>
          <w:lang w:eastAsia="es-ES"/>
        </w:rPr>
        <w:t xml:space="preserve"> Decreto Supremo N° 215-2006-EF a las modificaciones introducidas por la Ley Nº 30296 a la tasa aplicable a la retención y pagos a cuenta del Impuesto a la Renta por rentas de cuarta categoría, </w:t>
      </w:r>
      <w:r w:rsidR="009F2B4A" w:rsidRPr="004A19F4">
        <w:rPr>
          <w:rFonts w:ascii="Arial" w:eastAsia="Times New Roman" w:hAnsi="Arial" w:cs="Arial"/>
          <w:lang w:eastAsia="es-ES"/>
        </w:rPr>
        <w:t xml:space="preserve">que varía </w:t>
      </w:r>
      <w:r w:rsidR="00EB69AB" w:rsidRPr="004A19F4">
        <w:rPr>
          <w:rFonts w:ascii="Arial" w:eastAsia="Times New Roman" w:hAnsi="Arial" w:cs="Arial"/>
          <w:lang w:eastAsia="es-ES"/>
        </w:rPr>
        <w:t>a partir del 01-01-2015 de 10% a 8%.</w:t>
      </w:r>
    </w:p>
    <w:p w:rsidR="00A86CCF" w:rsidRPr="004A19F4" w:rsidRDefault="00BD2ADB"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lastRenderedPageBreak/>
        <w:t>Por otro lado, c</w:t>
      </w:r>
      <w:r w:rsidR="00A86CCF" w:rsidRPr="004A19F4">
        <w:rPr>
          <w:rFonts w:ascii="Arial" w:eastAsia="Times New Roman" w:hAnsi="Arial" w:cs="Arial"/>
          <w:lang w:eastAsia="es-ES"/>
        </w:rPr>
        <w:t>on Resolución de Superintendencia Nº 00</w:t>
      </w:r>
      <w:r w:rsidR="00711206" w:rsidRPr="004A19F4">
        <w:rPr>
          <w:rFonts w:ascii="Arial" w:eastAsia="Times New Roman" w:hAnsi="Arial" w:cs="Arial"/>
          <w:lang w:eastAsia="es-ES"/>
        </w:rPr>
        <w:t>2</w:t>
      </w:r>
      <w:r w:rsidR="00A86CCF" w:rsidRPr="004A19F4">
        <w:rPr>
          <w:rFonts w:ascii="Arial" w:eastAsia="Times New Roman" w:hAnsi="Arial" w:cs="Arial"/>
          <w:lang w:eastAsia="es-ES"/>
        </w:rPr>
        <w:t>-201</w:t>
      </w:r>
      <w:r w:rsidR="00711206" w:rsidRPr="004A19F4">
        <w:rPr>
          <w:rFonts w:ascii="Arial" w:eastAsia="Times New Roman" w:hAnsi="Arial" w:cs="Arial"/>
          <w:lang w:eastAsia="es-ES"/>
        </w:rPr>
        <w:t>5</w:t>
      </w:r>
      <w:r w:rsidR="00A86CCF" w:rsidRPr="004A19F4">
        <w:rPr>
          <w:rFonts w:ascii="Arial" w:eastAsia="Times New Roman" w:hAnsi="Arial" w:cs="Arial"/>
          <w:lang w:eastAsia="es-ES"/>
        </w:rPr>
        <w:t>/SUNAT publicada en “El Peruano” el 1</w:t>
      </w:r>
      <w:r w:rsidR="00711206" w:rsidRPr="004A19F4">
        <w:rPr>
          <w:rFonts w:ascii="Arial" w:eastAsia="Times New Roman" w:hAnsi="Arial" w:cs="Arial"/>
          <w:lang w:eastAsia="es-ES"/>
        </w:rPr>
        <w:t>1</w:t>
      </w:r>
      <w:r w:rsidR="00A86CCF" w:rsidRPr="004A19F4">
        <w:rPr>
          <w:rFonts w:ascii="Arial" w:eastAsia="Times New Roman" w:hAnsi="Arial" w:cs="Arial"/>
          <w:lang w:eastAsia="es-ES"/>
        </w:rPr>
        <w:t>-01-201</w:t>
      </w:r>
      <w:r w:rsidR="00711206" w:rsidRPr="004A19F4">
        <w:rPr>
          <w:rFonts w:ascii="Arial" w:eastAsia="Times New Roman" w:hAnsi="Arial" w:cs="Arial"/>
          <w:lang w:eastAsia="es-ES"/>
        </w:rPr>
        <w:t>5</w:t>
      </w:r>
      <w:r w:rsidR="00A86CCF" w:rsidRPr="004A19F4">
        <w:rPr>
          <w:rFonts w:ascii="Arial" w:eastAsia="Times New Roman" w:hAnsi="Arial" w:cs="Arial"/>
          <w:lang w:eastAsia="es-ES"/>
        </w:rPr>
        <w:t xml:space="preserve"> se dictaron las normas relativas a la excepción de la obligación de efectuar pagos a cuenta y a la suspensión de la obligación de efectuar retenciones y/o pagos a cuenta, respecto del Impuesto a la Renta por Rentas de Cuarta Categoría correspondientes al Ejercicio Gravable 201</w:t>
      </w:r>
      <w:r w:rsidR="00711206" w:rsidRPr="004A19F4">
        <w:rPr>
          <w:rFonts w:ascii="Arial" w:eastAsia="Times New Roman" w:hAnsi="Arial" w:cs="Arial"/>
          <w:lang w:eastAsia="es-ES"/>
        </w:rPr>
        <w:t>5</w:t>
      </w:r>
      <w:r w:rsidR="00A86CCF" w:rsidRPr="004A19F4">
        <w:rPr>
          <w:rFonts w:ascii="Arial" w:eastAsia="Times New Roman" w:hAnsi="Arial" w:cs="Arial"/>
          <w:lang w:eastAsia="es-ES"/>
        </w:rPr>
        <w:t xml:space="preserve">. </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El trámite es sencillo e inmediato, se efectúa a través de Internet, ingresando </w:t>
      </w:r>
      <w:r w:rsidR="00A922BD" w:rsidRPr="004A19F4">
        <w:rPr>
          <w:rFonts w:ascii="Arial" w:eastAsia="Times New Roman" w:hAnsi="Arial" w:cs="Arial"/>
          <w:lang w:eastAsia="es-ES"/>
        </w:rPr>
        <w:t xml:space="preserve">con la Clave SOL </w:t>
      </w:r>
      <w:r w:rsidRPr="004A19F4">
        <w:rPr>
          <w:rFonts w:ascii="Arial" w:eastAsia="Times New Roman" w:hAnsi="Arial" w:cs="Arial"/>
          <w:lang w:eastAsia="es-ES"/>
        </w:rPr>
        <w:t xml:space="preserve">al módulo </w:t>
      </w:r>
      <w:proofErr w:type="spellStart"/>
      <w:r w:rsidRPr="004A19F4">
        <w:rPr>
          <w:rFonts w:ascii="Arial" w:eastAsia="Times New Roman" w:hAnsi="Arial" w:cs="Arial"/>
          <w:lang w:eastAsia="es-ES"/>
        </w:rPr>
        <w:t>Sunat</w:t>
      </w:r>
      <w:proofErr w:type="spellEnd"/>
      <w:r w:rsidRPr="004A19F4">
        <w:rPr>
          <w:rFonts w:ascii="Arial" w:eastAsia="Times New Roman" w:hAnsi="Arial" w:cs="Arial"/>
          <w:lang w:eastAsia="es-ES"/>
        </w:rPr>
        <w:t xml:space="preserve"> Operaciones en Línea disponible en el Portal de </w:t>
      </w:r>
      <w:r w:rsidR="00C633D0" w:rsidRPr="004A19F4">
        <w:rPr>
          <w:rFonts w:ascii="Arial" w:eastAsia="Times New Roman" w:hAnsi="Arial" w:cs="Arial"/>
          <w:lang w:eastAsia="es-ES"/>
        </w:rPr>
        <w:t xml:space="preserve">la </w:t>
      </w:r>
      <w:proofErr w:type="spellStart"/>
      <w:r w:rsidRPr="004A19F4">
        <w:rPr>
          <w:rFonts w:ascii="Arial" w:eastAsia="Times New Roman" w:hAnsi="Arial" w:cs="Arial"/>
          <w:lang w:eastAsia="es-ES"/>
        </w:rPr>
        <w:t>Sunat</w:t>
      </w:r>
      <w:proofErr w:type="spellEnd"/>
      <w:r w:rsidR="00201706" w:rsidRPr="004A19F4">
        <w:rPr>
          <w:rFonts w:ascii="Arial" w:eastAsia="Times New Roman" w:hAnsi="Arial" w:cs="Arial"/>
          <w:lang w:eastAsia="es-ES"/>
        </w:rPr>
        <w:t xml:space="preserve"> y utilizando a tal efecto el Formulario Virtual Nº 1609 ubicado dentro del menú Otras declaraciones y solicitudes.</w:t>
      </w:r>
    </w:p>
    <w:p w:rsidR="008902C8" w:rsidRPr="004A19F4" w:rsidRDefault="008902C8"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La Resolución de Superintendencia Nº 002-2015/SUNAT así como el documento denominado </w:t>
      </w:r>
      <w:hyperlink r:id="rId9" w:history="1">
        <w:r w:rsidRPr="004A19F4">
          <w:rPr>
            <w:rFonts w:ascii="Arial" w:eastAsia="Times New Roman" w:hAnsi="Arial" w:cs="Arial"/>
            <w:u w:val="single"/>
            <w:lang w:eastAsia="es-ES"/>
          </w:rPr>
          <w:t xml:space="preserve">“Guía para efectuar la Solicitud de Suspensión de Retenciones y/o Pagos a Cuenta </w:t>
        </w:r>
        <w:r w:rsidRPr="004A19F4">
          <w:rPr>
            <w:rFonts w:ascii="Arial" w:eastAsia="Times New Roman" w:hAnsi="Arial" w:cs="Arial"/>
            <w:b/>
            <w:u w:val="single"/>
            <w:lang w:eastAsia="es-ES"/>
          </w:rPr>
          <w:t>2015</w:t>
        </w:r>
        <w:r w:rsidRPr="004A19F4">
          <w:rPr>
            <w:rFonts w:ascii="Arial" w:eastAsia="Times New Roman" w:hAnsi="Arial" w:cs="Arial"/>
            <w:u w:val="single"/>
            <w:lang w:eastAsia="es-ES"/>
          </w:rPr>
          <w:t xml:space="preserve"> – Impuesto a la Renta de Cuarta Categoría”</w:t>
        </w:r>
      </w:hyperlink>
      <w:r w:rsidRPr="004A19F4">
        <w:rPr>
          <w:rFonts w:ascii="Arial" w:eastAsia="Times New Roman" w:hAnsi="Arial" w:cs="Arial"/>
          <w:lang w:eastAsia="es-ES"/>
        </w:rPr>
        <w:t xml:space="preserve"> se encuentran colgados en el Portal de la </w:t>
      </w:r>
      <w:proofErr w:type="spellStart"/>
      <w:r w:rsidRPr="004A19F4">
        <w:rPr>
          <w:rFonts w:ascii="Arial" w:eastAsia="Times New Roman" w:hAnsi="Arial" w:cs="Arial"/>
          <w:lang w:eastAsia="es-ES"/>
        </w:rPr>
        <w:t>Sunat</w:t>
      </w:r>
      <w:proofErr w:type="spellEnd"/>
      <w:r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Retenciones a No Domiciliados</w:t>
      </w:r>
      <w:r w:rsidRPr="004A19F4">
        <w:rPr>
          <w:rFonts w:ascii="Arial" w:eastAsia="Times New Roman" w:hAnsi="Arial" w:cs="Arial"/>
          <w:lang w:eastAsia="es-ES"/>
        </w:rPr>
        <w:t xml:space="preserve"> (Artículos 54º y 76º inciso e) 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Las personas o entidades que paguen o acrediten a beneficiarios no domiciliados rentas de fuente peruana de cuarta categoría, deberán retener y abonar al fisco con carácter definitivo dentro de los plazos previstos por el Código Tributario para las obligaciones de periodicidad mensual, el impuesto a la renta respectivo. Para tal efecto, considerarán como renta neta, sin admitir prueba en contrario, el ochenta por ciento (80%) de los importes pagados o acreditados</w:t>
      </w:r>
      <w:r w:rsidR="001E3E6F" w:rsidRPr="004A19F4">
        <w:rPr>
          <w:rFonts w:ascii="Arial" w:eastAsia="Times New Roman" w:hAnsi="Arial" w:cs="Arial"/>
          <w:lang w:eastAsia="es-ES"/>
        </w:rPr>
        <w:t xml:space="preserve"> por rentas de la cuarta categoría</w:t>
      </w:r>
      <w:r w:rsidRPr="004A19F4">
        <w:rPr>
          <w:rFonts w:ascii="Arial" w:eastAsia="Times New Roman" w:hAnsi="Arial" w:cs="Arial"/>
          <w:lang w:eastAsia="es-ES"/>
        </w:rPr>
        <w:t>. Sobre dicha renta neta se aplicará la tasa del treinta por ciento (30%).</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Así por ejemplo, si una persona natural no domiciliada percibe la suma de S/.10</w:t>
      </w:r>
      <w:proofErr w:type="gramStart"/>
      <w:r w:rsidRPr="004A19F4">
        <w:rPr>
          <w:rFonts w:ascii="Arial" w:eastAsia="Times New Roman" w:hAnsi="Arial" w:cs="Arial"/>
          <w:lang w:eastAsia="es-ES"/>
        </w:rPr>
        <w:t>,000</w:t>
      </w:r>
      <w:proofErr w:type="gramEnd"/>
      <w:r w:rsidRPr="004A19F4">
        <w:rPr>
          <w:rFonts w:ascii="Arial" w:eastAsia="Times New Roman" w:hAnsi="Arial" w:cs="Arial"/>
          <w:lang w:eastAsia="es-ES"/>
        </w:rPr>
        <w:t>, por concepto de dietas por el desempeño de sus funciones como director de una empresa domiciliada en el Perú, su renta neta será de S/.8,000 (80% de S/.10,000) y la retención con carácter de pago definitivo será de S/.2,400 (30% de S/.8,000).</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4.4. Sistema de Emisión Electrónica (SEE)</w:t>
      </w:r>
    </w:p>
    <w:p w:rsidR="00A86CCF" w:rsidRPr="004A19F4" w:rsidRDefault="00954D5D" w:rsidP="00E62DF9">
      <w:pPr>
        <w:spacing w:after="360" w:line="240" w:lineRule="auto"/>
        <w:jc w:val="both"/>
        <w:rPr>
          <w:rFonts w:ascii="Arial" w:eastAsia="Times New Roman" w:hAnsi="Arial" w:cs="Arial"/>
          <w:lang w:eastAsia="es-ES"/>
        </w:rPr>
      </w:pPr>
      <w:r>
        <w:rPr>
          <w:rFonts w:ascii="Arial" w:eastAsia="Times New Roman" w:hAnsi="Arial" w:cs="Arial"/>
          <w:lang w:eastAsia="es-ES"/>
        </w:rPr>
        <w:t>En principio, d</w:t>
      </w:r>
      <w:r w:rsidR="00A86CCF" w:rsidRPr="004A19F4">
        <w:rPr>
          <w:rFonts w:ascii="Arial" w:eastAsia="Times New Roman" w:hAnsi="Arial" w:cs="Arial"/>
          <w:lang w:eastAsia="es-ES"/>
        </w:rPr>
        <w:t xml:space="preserve">e acuerdo a la normatividad vigente, los perceptores de </w:t>
      </w:r>
      <w:r w:rsidR="003B10BC" w:rsidRPr="004A19F4">
        <w:rPr>
          <w:rFonts w:ascii="Arial" w:eastAsia="Times New Roman" w:hAnsi="Arial" w:cs="Arial"/>
          <w:lang w:eastAsia="es-ES"/>
        </w:rPr>
        <w:t>r</w:t>
      </w:r>
      <w:r w:rsidR="00A86CCF" w:rsidRPr="004A19F4">
        <w:rPr>
          <w:rFonts w:ascii="Arial" w:eastAsia="Times New Roman" w:hAnsi="Arial" w:cs="Arial"/>
          <w:lang w:eastAsia="es-ES"/>
        </w:rPr>
        <w:t xml:space="preserve">entas de </w:t>
      </w:r>
      <w:r w:rsidR="003B10BC" w:rsidRPr="004A19F4">
        <w:rPr>
          <w:rFonts w:ascii="Arial" w:eastAsia="Times New Roman" w:hAnsi="Arial" w:cs="Arial"/>
          <w:lang w:eastAsia="es-ES"/>
        </w:rPr>
        <w:t>c</w:t>
      </w:r>
      <w:r w:rsidR="00A86CCF" w:rsidRPr="004A19F4">
        <w:rPr>
          <w:rFonts w:ascii="Arial" w:eastAsia="Times New Roman" w:hAnsi="Arial" w:cs="Arial"/>
          <w:lang w:eastAsia="es-ES"/>
        </w:rPr>
        <w:t xml:space="preserve">uarta </w:t>
      </w:r>
      <w:r w:rsidR="003B10BC" w:rsidRPr="004A19F4">
        <w:rPr>
          <w:rFonts w:ascii="Arial" w:eastAsia="Times New Roman" w:hAnsi="Arial" w:cs="Arial"/>
          <w:lang w:eastAsia="es-ES"/>
        </w:rPr>
        <w:t>c</w:t>
      </w:r>
      <w:r w:rsidR="00A86CCF" w:rsidRPr="004A19F4">
        <w:rPr>
          <w:rFonts w:ascii="Arial" w:eastAsia="Times New Roman" w:hAnsi="Arial" w:cs="Arial"/>
          <w:lang w:eastAsia="es-ES"/>
        </w:rPr>
        <w:t>ategoría deben cumplir con deberes formales, entre otros, emitir Recibos por Honorarios</w:t>
      </w:r>
      <w:r w:rsidR="003B10BC" w:rsidRPr="004A19F4">
        <w:rPr>
          <w:rFonts w:ascii="Arial" w:eastAsia="Times New Roman" w:hAnsi="Arial" w:cs="Arial"/>
          <w:lang w:eastAsia="es-ES"/>
        </w:rPr>
        <w:t xml:space="preserve"> y</w:t>
      </w:r>
      <w:r w:rsidR="00A86CCF" w:rsidRPr="004A19F4">
        <w:rPr>
          <w:rFonts w:ascii="Arial" w:eastAsia="Times New Roman" w:hAnsi="Arial" w:cs="Arial"/>
          <w:lang w:eastAsia="es-ES"/>
        </w:rPr>
        <w:t xml:space="preserve"> llevar </w:t>
      </w:r>
      <w:r w:rsidR="003B10BC" w:rsidRPr="004A19F4">
        <w:rPr>
          <w:rFonts w:ascii="Arial" w:eastAsia="Times New Roman" w:hAnsi="Arial" w:cs="Arial"/>
          <w:lang w:eastAsia="es-ES"/>
        </w:rPr>
        <w:t xml:space="preserve">un </w:t>
      </w:r>
      <w:r w:rsidR="00A86CCF" w:rsidRPr="004A19F4">
        <w:rPr>
          <w:rFonts w:ascii="Arial" w:eastAsia="Times New Roman" w:hAnsi="Arial" w:cs="Arial"/>
          <w:lang w:eastAsia="es-ES"/>
        </w:rPr>
        <w:t>Libro de Ingresos y Gastos, así como conservarlos mientras el tributo al que estén vinculados no esté prescrito.</w:t>
      </w:r>
      <w:r w:rsidR="00E402E4" w:rsidRPr="004A19F4">
        <w:rPr>
          <w:rFonts w:ascii="Arial" w:eastAsia="Times New Roman" w:hAnsi="Arial" w:cs="Arial"/>
          <w:lang w:eastAsia="es-ES"/>
        </w:rPr>
        <w:t xml:space="preserve"> </w:t>
      </w:r>
      <w:r w:rsidR="003B10BC" w:rsidRPr="004A19F4">
        <w:rPr>
          <w:rFonts w:ascii="Arial" w:eastAsia="Times New Roman" w:hAnsi="Arial" w:cs="Arial"/>
          <w:lang w:eastAsia="es-ES"/>
        </w:rPr>
        <w:t>A partir del 01-08-2012, se exceptúa de la obligación de llevar el Libro de Ingresos y Gastos a los</w:t>
      </w:r>
      <w:r w:rsidR="00E402E4" w:rsidRPr="004A19F4">
        <w:rPr>
          <w:rFonts w:ascii="Arial" w:eastAsia="Times New Roman" w:hAnsi="Arial" w:cs="Arial"/>
          <w:lang w:eastAsia="es-ES"/>
        </w:rPr>
        <w:t xml:space="preserve"> perceptores de </w:t>
      </w:r>
      <w:r w:rsidR="003B10BC" w:rsidRPr="004A19F4">
        <w:rPr>
          <w:rFonts w:ascii="Arial" w:eastAsia="Times New Roman" w:hAnsi="Arial" w:cs="Arial"/>
          <w:lang w:eastAsia="es-ES"/>
        </w:rPr>
        <w:t>r</w:t>
      </w:r>
      <w:r w:rsidR="00E402E4" w:rsidRPr="004A19F4">
        <w:rPr>
          <w:rFonts w:ascii="Arial" w:eastAsia="Times New Roman" w:hAnsi="Arial" w:cs="Arial"/>
          <w:lang w:eastAsia="es-ES"/>
        </w:rPr>
        <w:t xml:space="preserve">entas de </w:t>
      </w:r>
      <w:r w:rsidR="003B10BC" w:rsidRPr="004A19F4">
        <w:rPr>
          <w:rFonts w:ascii="Arial" w:eastAsia="Times New Roman" w:hAnsi="Arial" w:cs="Arial"/>
          <w:lang w:eastAsia="es-ES"/>
        </w:rPr>
        <w:t>c</w:t>
      </w:r>
      <w:r w:rsidR="00E402E4" w:rsidRPr="004A19F4">
        <w:rPr>
          <w:rFonts w:ascii="Arial" w:eastAsia="Times New Roman" w:hAnsi="Arial" w:cs="Arial"/>
          <w:lang w:eastAsia="es-ES"/>
        </w:rPr>
        <w:t xml:space="preserve">uarta </w:t>
      </w:r>
      <w:r w:rsidR="003B10BC" w:rsidRPr="004A19F4">
        <w:rPr>
          <w:rFonts w:ascii="Arial" w:eastAsia="Times New Roman" w:hAnsi="Arial" w:cs="Arial"/>
          <w:lang w:eastAsia="es-ES"/>
        </w:rPr>
        <w:t>c</w:t>
      </w:r>
      <w:r w:rsidR="00E402E4" w:rsidRPr="004A19F4">
        <w:rPr>
          <w:rFonts w:ascii="Arial" w:eastAsia="Times New Roman" w:hAnsi="Arial" w:cs="Arial"/>
          <w:lang w:eastAsia="es-ES"/>
        </w:rPr>
        <w:t>ategoría cuyas rentas provengan exclusivamente de la contraprestaci</w:t>
      </w:r>
      <w:r w:rsidR="003B10BC" w:rsidRPr="004A19F4">
        <w:rPr>
          <w:rFonts w:ascii="Arial" w:eastAsia="Times New Roman" w:hAnsi="Arial" w:cs="Arial"/>
          <w:lang w:eastAsia="es-ES"/>
        </w:rPr>
        <w:t>ón por servicios prestados bajo el régimen CAS.</w:t>
      </w:r>
    </w:p>
    <w:p w:rsidR="00A86CCF" w:rsidRPr="004A19F4" w:rsidRDefault="00275B9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Ahora bien, </w:t>
      </w:r>
      <w:r w:rsidR="000053A8" w:rsidRPr="004A19F4">
        <w:rPr>
          <w:rFonts w:ascii="Arial" w:eastAsia="Times New Roman" w:hAnsi="Arial" w:cs="Arial"/>
          <w:lang w:eastAsia="es-ES"/>
        </w:rPr>
        <w:t xml:space="preserve">siendo innegable </w:t>
      </w:r>
      <w:r w:rsidR="00A86CCF" w:rsidRPr="004A19F4">
        <w:rPr>
          <w:rFonts w:ascii="Arial" w:eastAsia="Times New Roman" w:hAnsi="Arial" w:cs="Arial"/>
          <w:lang w:eastAsia="es-ES"/>
        </w:rPr>
        <w:t>el avance progresivo en materia de tecnología informática</w:t>
      </w:r>
      <w:r w:rsidR="00BF44D8" w:rsidRPr="004A19F4">
        <w:rPr>
          <w:rFonts w:ascii="Arial" w:eastAsia="Times New Roman" w:hAnsi="Arial" w:cs="Arial"/>
          <w:lang w:eastAsia="es-ES"/>
        </w:rPr>
        <w:t xml:space="preserve"> y telecomunicaciones</w:t>
      </w:r>
      <w:r w:rsidR="00A86CCF" w:rsidRPr="004A19F4">
        <w:rPr>
          <w:rFonts w:ascii="Arial" w:eastAsia="Times New Roman" w:hAnsi="Arial" w:cs="Arial"/>
          <w:lang w:eastAsia="es-ES"/>
        </w:rPr>
        <w:t xml:space="preserve">, </w:t>
      </w:r>
      <w:r w:rsidR="000053A8" w:rsidRPr="004A19F4">
        <w:rPr>
          <w:rFonts w:ascii="Arial" w:eastAsia="Times New Roman" w:hAnsi="Arial" w:cs="Arial"/>
          <w:lang w:eastAsia="es-ES"/>
        </w:rPr>
        <w:t>el mismo</w:t>
      </w:r>
      <w:r w:rsidR="00A86CCF" w:rsidRPr="004A19F4">
        <w:rPr>
          <w:rFonts w:ascii="Arial" w:eastAsia="Times New Roman" w:hAnsi="Arial" w:cs="Arial"/>
          <w:lang w:eastAsia="es-ES"/>
        </w:rPr>
        <w:t xml:space="preserve"> debe ser aprovechado por la Administración Tributaria y los contribuyentes, a fin de facilitar el cumplimiento y </w:t>
      </w:r>
      <w:r w:rsidR="00BF44D8" w:rsidRPr="004A19F4">
        <w:rPr>
          <w:rFonts w:ascii="Arial" w:eastAsia="Times New Roman" w:hAnsi="Arial" w:cs="Arial"/>
          <w:lang w:eastAsia="es-ES"/>
        </w:rPr>
        <w:t xml:space="preserve">la </w:t>
      </w:r>
      <w:r w:rsidR="00A86CCF" w:rsidRPr="004A19F4">
        <w:rPr>
          <w:rFonts w:ascii="Arial" w:eastAsia="Times New Roman" w:hAnsi="Arial" w:cs="Arial"/>
          <w:lang w:eastAsia="es-ES"/>
        </w:rPr>
        <w:t xml:space="preserve">fiscalización de las obligaciones y deberes tributarios y de </w:t>
      </w:r>
      <w:r w:rsidR="00BD2E64" w:rsidRPr="004A19F4">
        <w:rPr>
          <w:rFonts w:ascii="Arial" w:eastAsia="Times New Roman" w:hAnsi="Arial" w:cs="Arial"/>
          <w:lang w:eastAsia="es-ES"/>
        </w:rPr>
        <w:t xml:space="preserve">este modo </w:t>
      </w:r>
      <w:r w:rsidR="00A86CCF" w:rsidRPr="004A19F4">
        <w:rPr>
          <w:rFonts w:ascii="Arial" w:eastAsia="Times New Roman" w:hAnsi="Arial" w:cs="Arial"/>
          <w:lang w:eastAsia="es-ES"/>
        </w:rPr>
        <w:t xml:space="preserve">reducir </w:t>
      </w:r>
      <w:r w:rsidR="00BD2E64" w:rsidRPr="004A19F4">
        <w:rPr>
          <w:rFonts w:ascii="Arial" w:eastAsia="Times New Roman" w:hAnsi="Arial" w:cs="Arial"/>
          <w:lang w:eastAsia="es-ES"/>
        </w:rPr>
        <w:t xml:space="preserve">los </w:t>
      </w:r>
      <w:r w:rsidR="00A86CCF" w:rsidRPr="004A19F4">
        <w:rPr>
          <w:rFonts w:ascii="Arial" w:eastAsia="Times New Roman" w:hAnsi="Arial" w:cs="Arial"/>
          <w:lang w:eastAsia="es-ES"/>
        </w:rPr>
        <w:t>costos</w:t>
      </w:r>
      <w:r w:rsidR="00D22B73" w:rsidRPr="004A19F4">
        <w:rPr>
          <w:rFonts w:ascii="Arial" w:eastAsia="Times New Roman" w:hAnsi="Arial" w:cs="Arial"/>
          <w:lang w:eastAsia="es-ES"/>
        </w:rPr>
        <w:t xml:space="preserve"> de cumplimiento y de </w:t>
      </w:r>
      <w:r w:rsidR="00BD2E64" w:rsidRPr="004A19F4">
        <w:rPr>
          <w:rFonts w:ascii="Arial" w:eastAsia="Times New Roman" w:hAnsi="Arial" w:cs="Arial"/>
          <w:lang w:eastAsia="es-ES"/>
        </w:rPr>
        <w:t>administración</w:t>
      </w:r>
      <w:r w:rsidR="00A86CCF"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En este marco, </w:t>
      </w:r>
      <w:r w:rsidR="00BF44D8" w:rsidRPr="004A19F4">
        <w:rPr>
          <w:rFonts w:ascii="Arial" w:eastAsia="Times New Roman" w:hAnsi="Arial" w:cs="Arial"/>
          <w:lang w:eastAsia="es-ES"/>
        </w:rPr>
        <w:t xml:space="preserve">se está dando el proceso gradual de incorporación obligatoria de emisores electrónicos al sistema creado por </w:t>
      </w:r>
      <w:r w:rsidRPr="004A19F4">
        <w:rPr>
          <w:rFonts w:ascii="Arial" w:eastAsia="Times New Roman" w:hAnsi="Arial" w:cs="Arial"/>
          <w:lang w:eastAsia="es-ES"/>
        </w:rPr>
        <w:t xml:space="preserve">la Resolución de Superintendencia Nº 182-2008/SUNAT (14-10-2008) que implementa la emisión electrónica del Recibo por </w:t>
      </w:r>
      <w:r w:rsidRPr="004A19F4">
        <w:rPr>
          <w:rFonts w:ascii="Arial" w:eastAsia="Times New Roman" w:hAnsi="Arial" w:cs="Arial"/>
          <w:lang w:eastAsia="es-ES"/>
        </w:rPr>
        <w:lastRenderedPageBreak/>
        <w:t>Honorarios y el llevado del Libro de Ingresos y Gastos de manera electrónica</w:t>
      </w:r>
      <w:r w:rsidR="00BF44D8" w:rsidRPr="004A19F4">
        <w:rPr>
          <w:rFonts w:ascii="Arial" w:eastAsia="Times New Roman" w:hAnsi="Arial" w:cs="Arial"/>
          <w:lang w:eastAsia="es-ES"/>
        </w:rPr>
        <w:t xml:space="preserve"> (Sistema </w:t>
      </w:r>
      <w:r w:rsidR="00275B9F" w:rsidRPr="004A19F4">
        <w:rPr>
          <w:rFonts w:ascii="Arial" w:eastAsia="Times New Roman" w:hAnsi="Arial" w:cs="Arial"/>
          <w:lang w:eastAsia="es-ES"/>
        </w:rPr>
        <w:t>p</w:t>
      </w:r>
      <w:r w:rsidR="00BF44D8" w:rsidRPr="004A19F4">
        <w:rPr>
          <w:rFonts w:ascii="Arial" w:eastAsia="Times New Roman" w:hAnsi="Arial" w:cs="Arial"/>
          <w:lang w:eastAsia="es-ES"/>
        </w:rPr>
        <w:t>ortal)</w:t>
      </w:r>
      <w:r w:rsidRPr="004A19F4">
        <w:rPr>
          <w:rFonts w:ascii="Arial" w:eastAsia="Times New Roman" w:hAnsi="Arial" w:cs="Arial"/>
          <w:lang w:eastAsia="es-ES"/>
        </w:rPr>
        <w:t>.</w:t>
      </w:r>
    </w:p>
    <w:p w:rsidR="00BF44D8" w:rsidRPr="004A19F4" w:rsidRDefault="00BF44D8" w:rsidP="00BF44D8">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En efecto, mediante </w:t>
      </w:r>
      <w:r w:rsidR="00626BD6" w:rsidRPr="004A19F4">
        <w:rPr>
          <w:rFonts w:ascii="Arial" w:eastAsia="Times New Roman" w:hAnsi="Arial" w:cs="Arial"/>
          <w:lang w:eastAsia="es-ES"/>
        </w:rPr>
        <w:t xml:space="preserve">la </w:t>
      </w:r>
      <w:r w:rsidRPr="004A19F4">
        <w:rPr>
          <w:rFonts w:ascii="Arial" w:eastAsia="Times New Roman" w:hAnsi="Arial" w:cs="Arial"/>
          <w:lang w:eastAsia="es-ES"/>
        </w:rPr>
        <w:t>Resolución de Superintendencia Nº 374-2013/SUNAT se dispuso la designación a partir del 01-10-2014, como emisores electrónicos del Sistema portal, a los sujetos perceptores de renta de cuarta categoría que, conforme al Reglamento de Comprobantes de Pago, deban emitir recibos por honorarios por los servicios que brinden a entidades de la Administración Pública. Asimismo, a través de la Resolución de Superintendencia Nº 287-2014/SUNAT se dispuso la designación a partir del 01-01-2015, como emisores electrónicos del Sistema portal, a los sujetos perceptores de renta de cuarta categoría que, conforme al Reglamento de Comprobantes de Pago, estén obligados a emitir recibos por honorarios por los servicios que presten a las personas, empresas y entidades que, de acuerdo con el artículo 74º de la LIR, sean agentes de retención de rentas de cuarta categoría, con independencia de si, conforme al monto de sus ingresos, corresponda o no efectuar la retención. Sin embargo, lo antes señalado no impide la emisión de recibos por honorarios y notas de crédito en formatos impresos y/o importados por imprentas autorizadas a usuarios distintos a las entidades de la Administración Pública o a usuarios que no tengan la calidad de agentes de retención de rentas de cuarta categoría.</w:t>
      </w:r>
    </w:p>
    <w:p w:rsidR="000D1A6F" w:rsidRPr="004A19F4" w:rsidRDefault="000D1A6F" w:rsidP="000D1A6F">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El Recibo por Honorarios Electrónico es emitido de manera gratuita desde el Portal web de la </w:t>
      </w:r>
      <w:proofErr w:type="spellStart"/>
      <w:r w:rsidRPr="004A19F4">
        <w:rPr>
          <w:rFonts w:ascii="Arial" w:eastAsia="Times New Roman" w:hAnsi="Arial" w:cs="Arial"/>
          <w:lang w:eastAsia="es-ES"/>
        </w:rPr>
        <w:t>Sunat</w:t>
      </w:r>
      <w:proofErr w:type="spellEnd"/>
      <w:r w:rsidRPr="004A19F4">
        <w:rPr>
          <w:rFonts w:ascii="Arial" w:eastAsia="Times New Roman" w:hAnsi="Arial" w:cs="Arial"/>
          <w:lang w:eastAsia="es-ES"/>
        </w:rPr>
        <w:t xml:space="preserve">, ingresando al módulo </w:t>
      </w:r>
      <w:proofErr w:type="spellStart"/>
      <w:r w:rsidRPr="004A19F4">
        <w:rPr>
          <w:rFonts w:ascii="Arial" w:eastAsia="Times New Roman" w:hAnsi="Arial" w:cs="Arial"/>
          <w:lang w:eastAsia="es-ES"/>
        </w:rPr>
        <w:t>Sunat</w:t>
      </w:r>
      <w:proofErr w:type="spellEnd"/>
      <w:r w:rsidRPr="004A19F4">
        <w:rPr>
          <w:rFonts w:ascii="Arial" w:eastAsia="Times New Roman" w:hAnsi="Arial" w:cs="Arial"/>
          <w:lang w:eastAsia="es-ES"/>
        </w:rPr>
        <w:t xml:space="preserve"> Operaciones en Línea (SOL), siendo necesario para ello contar con la Clave SOL. La calidad de emisor electrónico se obtiene con la emisión del primer recibo por honorario</w:t>
      </w:r>
      <w:r w:rsidR="003B204C" w:rsidRPr="004A19F4">
        <w:rPr>
          <w:rFonts w:ascii="Arial" w:eastAsia="Times New Roman" w:hAnsi="Arial" w:cs="Arial"/>
          <w:lang w:eastAsia="es-ES"/>
        </w:rPr>
        <w:t>s</w:t>
      </w:r>
      <w:r w:rsidRPr="004A19F4">
        <w:rPr>
          <w:rFonts w:ascii="Arial" w:eastAsia="Times New Roman" w:hAnsi="Arial" w:cs="Arial"/>
          <w:lang w:eastAsia="es-ES"/>
        </w:rPr>
        <w:t xml:space="preserve"> electrónico.</w:t>
      </w:r>
    </w:p>
    <w:p w:rsidR="00411816" w:rsidRPr="004A19F4" w:rsidRDefault="00411816" w:rsidP="000D1A6F">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Adquirir la calidad de emisor electrónico obliga a llevar el Libro de Ingresos y Gastos de manera electrónica, por lo que en el caso de emitir recibos por honorarios físicos a personas naturales sin negocio, contribuyentes sujetos al Régimen Especial del Impuesto a la Renta (RER) o contribuyentes acogidos al Nuevo Régimen Único Simplificado (N</w:t>
      </w:r>
      <w:r w:rsidR="00626BD6" w:rsidRPr="004A19F4">
        <w:rPr>
          <w:rFonts w:ascii="Arial" w:eastAsia="Times New Roman" w:hAnsi="Arial" w:cs="Arial"/>
          <w:lang w:eastAsia="es-ES"/>
        </w:rPr>
        <w:t xml:space="preserve">uevo </w:t>
      </w:r>
      <w:r w:rsidRPr="004A19F4">
        <w:rPr>
          <w:rFonts w:ascii="Arial" w:eastAsia="Times New Roman" w:hAnsi="Arial" w:cs="Arial"/>
          <w:lang w:eastAsia="es-ES"/>
        </w:rPr>
        <w:t>RUS)</w:t>
      </w:r>
      <w:r w:rsidR="007A33BA" w:rsidRPr="004A19F4">
        <w:rPr>
          <w:rFonts w:ascii="Arial" w:eastAsia="Times New Roman" w:hAnsi="Arial" w:cs="Arial"/>
          <w:lang w:eastAsia="es-ES"/>
        </w:rPr>
        <w:t>, se deberá registrar dichos recibos por honorarios físicos en el Libro de Ingresos y Gastos llevado de manera electrónica, según subraya la Administración Tributaria en su Portal.</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La</w:t>
      </w:r>
      <w:r w:rsidR="003B08A2" w:rsidRPr="004A19F4">
        <w:rPr>
          <w:rFonts w:ascii="Arial" w:eastAsia="Times New Roman" w:hAnsi="Arial" w:cs="Arial"/>
          <w:lang w:eastAsia="es-ES"/>
        </w:rPr>
        <w:t>s condiciones para emitir los Recibos por Honorarios Electrónicos son las siguientes:</w:t>
      </w:r>
      <w:r w:rsidRPr="004A19F4">
        <w:rPr>
          <w:rFonts w:ascii="Arial" w:eastAsia="Times New Roman" w:hAnsi="Arial" w:cs="Arial"/>
          <w:lang w:eastAsia="es-ES"/>
        </w:rPr>
        <w:t xml:space="preserve"> </w:t>
      </w:r>
      <w:r w:rsidR="003B08A2" w:rsidRPr="004A19F4">
        <w:rPr>
          <w:rFonts w:ascii="Arial" w:eastAsia="Times New Roman" w:hAnsi="Arial" w:cs="Arial"/>
          <w:lang w:eastAsia="es-ES"/>
        </w:rPr>
        <w:t xml:space="preserve">1) Contar </w:t>
      </w:r>
      <w:r w:rsidRPr="004A19F4">
        <w:rPr>
          <w:rFonts w:ascii="Arial" w:eastAsia="Times New Roman" w:hAnsi="Arial" w:cs="Arial"/>
          <w:lang w:eastAsia="es-ES"/>
        </w:rPr>
        <w:t xml:space="preserve">con Código de Usuario y Clave SOL </w:t>
      </w:r>
      <w:r w:rsidR="00BF44D8" w:rsidRPr="004A19F4">
        <w:rPr>
          <w:rFonts w:ascii="Arial" w:eastAsia="Times New Roman" w:hAnsi="Arial" w:cs="Arial"/>
          <w:lang w:eastAsia="es-ES"/>
        </w:rPr>
        <w:t>activa</w:t>
      </w:r>
      <w:r w:rsidR="003B08A2" w:rsidRPr="004A19F4">
        <w:rPr>
          <w:rFonts w:ascii="Arial" w:eastAsia="Times New Roman" w:hAnsi="Arial" w:cs="Arial"/>
          <w:lang w:eastAsia="es-ES"/>
        </w:rPr>
        <w:t>,</w:t>
      </w:r>
      <w:r w:rsidR="00BF44D8" w:rsidRPr="004A19F4">
        <w:rPr>
          <w:rFonts w:ascii="Arial" w:eastAsia="Times New Roman" w:hAnsi="Arial" w:cs="Arial"/>
          <w:lang w:eastAsia="es-ES"/>
        </w:rPr>
        <w:t xml:space="preserve"> </w:t>
      </w:r>
      <w:r w:rsidR="003B08A2" w:rsidRPr="004A19F4">
        <w:rPr>
          <w:rFonts w:ascii="Arial" w:eastAsia="Times New Roman" w:hAnsi="Arial" w:cs="Arial"/>
          <w:lang w:eastAsia="es-ES"/>
        </w:rPr>
        <w:t>2</w:t>
      </w:r>
      <w:r w:rsidRPr="004A19F4">
        <w:rPr>
          <w:rFonts w:ascii="Arial" w:eastAsia="Times New Roman" w:hAnsi="Arial" w:cs="Arial"/>
          <w:lang w:eastAsia="es-ES"/>
        </w:rPr>
        <w:t xml:space="preserve">) Tener la condición de </w:t>
      </w:r>
      <w:r w:rsidR="000D1A6F" w:rsidRPr="004A19F4">
        <w:rPr>
          <w:rFonts w:ascii="Arial" w:eastAsia="Times New Roman" w:hAnsi="Arial" w:cs="Arial"/>
          <w:lang w:eastAsia="es-ES"/>
        </w:rPr>
        <w:t>HABIDO</w:t>
      </w:r>
      <w:r w:rsidR="003B08A2" w:rsidRPr="004A19F4">
        <w:rPr>
          <w:rFonts w:ascii="Arial" w:eastAsia="Times New Roman" w:hAnsi="Arial" w:cs="Arial"/>
          <w:lang w:eastAsia="es-ES"/>
        </w:rPr>
        <w:t xml:space="preserve"> en el RUC</w:t>
      </w:r>
      <w:r w:rsidRPr="004A19F4">
        <w:rPr>
          <w:rFonts w:ascii="Arial" w:eastAsia="Times New Roman" w:hAnsi="Arial" w:cs="Arial"/>
          <w:lang w:eastAsia="es-ES"/>
        </w:rPr>
        <w:t xml:space="preserve">, </w:t>
      </w:r>
      <w:r w:rsidR="003B08A2" w:rsidRPr="004A19F4">
        <w:rPr>
          <w:rFonts w:ascii="Arial" w:eastAsia="Times New Roman" w:hAnsi="Arial" w:cs="Arial"/>
          <w:lang w:eastAsia="es-ES"/>
        </w:rPr>
        <w:t>3</w:t>
      </w:r>
      <w:r w:rsidRPr="004A19F4">
        <w:rPr>
          <w:rFonts w:ascii="Arial" w:eastAsia="Times New Roman" w:hAnsi="Arial" w:cs="Arial"/>
          <w:lang w:eastAsia="es-ES"/>
        </w:rPr>
        <w:t xml:space="preserve">) </w:t>
      </w:r>
      <w:r w:rsidR="003B08A2" w:rsidRPr="004A19F4">
        <w:rPr>
          <w:rFonts w:ascii="Arial" w:eastAsia="Times New Roman" w:hAnsi="Arial" w:cs="Arial"/>
          <w:lang w:eastAsia="es-ES"/>
        </w:rPr>
        <w:t>E</w:t>
      </w:r>
      <w:r w:rsidRPr="004A19F4">
        <w:rPr>
          <w:rFonts w:ascii="Arial" w:eastAsia="Times New Roman" w:hAnsi="Arial" w:cs="Arial"/>
          <w:lang w:eastAsia="es-ES"/>
        </w:rPr>
        <w:t xml:space="preserve">ncontrarse en estado </w:t>
      </w:r>
      <w:r w:rsidR="000D1A6F" w:rsidRPr="004A19F4">
        <w:rPr>
          <w:rFonts w:ascii="Arial" w:eastAsia="Times New Roman" w:hAnsi="Arial" w:cs="Arial"/>
          <w:lang w:eastAsia="es-ES"/>
        </w:rPr>
        <w:t>ACTIVO en la Ficha RUC</w:t>
      </w:r>
      <w:r w:rsidRPr="004A19F4">
        <w:rPr>
          <w:rFonts w:ascii="Arial" w:eastAsia="Times New Roman" w:hAnsi="Arial" w:cs="Arial"/>
          <w:lang w:eastAsia="es-ES"/>
        </w:rPr>
        <w:t xml:space="preserve">, y </w:t>
      </w:r>
      <w:r w:rsidR="000D1A6F" w:rsidRPr="004A19F4">
        <w:rPr>
          <w:rFonts w:ascii="Arial" w:eastAsia="Times New Roman" w:hAnsi="Arial" w:cs="Arial"/>
          <w:lang w:eastAsia="es-ES"/>
        </w:rPr>
        <w:t>4</w:t>
      </w:r>
      <w:r w:rsidRPr="004A19F4">
        <w:rPr>
          <w:rFonts w:ascii="Arial" w:eastAsia="Times New Roman" w:hAnsi="Arial" w:cs="Arial"/>
          <w:lang w:eastAsia="es-ES"/>
        </w:rPr>
        <w:t xml:space="preserve">) </w:t>
      </w:r>
      <w:r w:rsidR="000D1A6F" w:rsidRPr="004A19F4">
        <w:rPr>
          <w:rFonts w:ascii="Arial" w:eastAsia="Times New Roman" w:hAnsi="Arial" w:cs="Arial"/>
          <w:lang w:eastAsia="es-ES"/>
        </w:rPr>
        <w:t xml:space="preserve">Tener </w:t>
      </w:r>
      <w:r w:rsidRPr="004A19F4">
        <w:rPr>
          <w:rFonts w:ascii="Arial" w:eastAsia="Times New Roman" w:hAnsi="Arial" w:cs="Arial"/>
          <w:lang w:eastAsia="es-ES"/>
        </w:rPr>
        <w:t>afect</w:t>
      </w:r>
      <w:r w:rsidR="000D1A6F" w:rsidRPr="004A19F4">
        <w:rPr>
          <w:rFonts w:ascii="Arial" w:eastAsia="Times New Roman" w:hAnsi="Arial" w:cs="Arial"/>
          <w:lang w:eastAsia="es-ES"/>
        </w:rPr>
        <w:t>ación</w:t>
      </w:r>
      <w:r w:rsidRPr="004A19F4">
        <w:rPr>
          <w:rFonts w:ascii="Arial" w:eastAsia="Times New Roman" w:hAnsi="Arial" w:cs="Arial"/>
          <w:lang w:eastAsia="es-ES"/>
        </w:rPr>
        <w:t xml:space="preserve"> al Impuesto a la Renta de Cuarta Categoría</w:t>
      </w:r>
      <w:r w:rsidR="000D1A6F" w:rsidRPr="004A19F4">
        <w:rPr>
          <w:rFonts w:ascii="Arial" w:eastAsia="Times New Roman" w:hAnsi="Arial" w:cs="Arial"/>
          <w:lang w:eastAsia="es-ES"/>
        </w:rPr>
        <w:t xml:space="preserve"> en la Ficha RUC</w:t>
      </w:r>
      <w:r w:rsidRPr="004A19F4">
        <w:rPr>
          <w:rFonts w:ascii="Arial" w:eastAsia="Times New Roman" w:hAnsi="Arial" w:cs="Arial"/>
          <w:lang w:eastAsia="es-ES"/>
        </w:rPr>
        <w:t>.</w:t>
      </w:r>
    </w:p>
    <w:p w:rsidR="008C0FBA"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En el Portal de </w:t>
      </w:r>
      <w:r w:rsidR="00C633D0" w:rsidRPr="004A19F4">
        <w:rPr>
          <w:rFonts w:ascii="Arial" w:eastAsia="Times New Roman" w:hAnsi="Arial" w:cs="Arial"/>
          <w:lang w:eastAsia="es-ES"/>
        </w:rPr>
        <w:t xml:space="preserve">la </w:t>
      </w:r>
      <w:proofErr w:type="spellStart"/>
      <w:r w:rsidRPr="004A19F4">
        <w:rPr>
          <w:rFonts w:ascii="Arial" w:eastAsia="Times New Roman" w:hAnsi="Arial" w:cs="Arial"/>
          <w:lang w:eastAsia="es-ES"/>
        </w:rPr>
        <w:t>Sunat</w:t>
      </w:r>
      <w:proofErr w:type="spellEnd"/>
      <w:r w:rsidRPr="004A19F4">
        <w:rPr>
          <w:rFonts w:ascii="Arial" w:eastAsia="Times New Roman" w:hAnsi="Arial" w:cs="Arial"/>
          <w:lang w:eastAsia="es-ES"/>
        </w:rPr>
        <w:t xml:space="preserve">, se ha publicado amplia información </w:t>
      </w:r>
      <w:r w:rsidR="00B11B7A" w:rsidRPr="004A19F4">
        <w:rPr>
          <w:rFonts w:ascii="Arial" w:eastAsia="Times New Roman" w:hAnsi="Arial" w:cs="Arial"/>
          <w:lang w:eastAsia="es-ES"/>
        </w:rPr>
        <w:t xml:space="preserve">e incluso un Demo </w:t>
      </w:r>
      <w:r w:rsidRPr="004A19F4">
        <w:rPr>
          <w:rFonts w:ascii="Arial" w:eastAsia="Times New Roman" w:hAnsi="Arial" w:cs="Arial"/>
          <w:lang w:eastAsia="es-ES"/>
        </w:rPr>
        <w:t xml:space="preserve">sobre </w:t>
      </w:r>
      <w:r w:rsidR="00BF44D8" w:rsidRPr="004A19F4">
        <w:rPr>
          <w:rFonts w:ascii="Arial" w:eastAsia="Times New Roman" w:hAnsi="Arial" w:cs="Arial"/>
          <w:lang w:eastAsia="es-ES"/>
        </w:rPr>
        <w:t>los Recibos por Honorarios Electrónicos</w:t>
      </w:r>
      <w:r w:rsidRPr="004A19F4">
        <w:rPr>
          <w:rFonts w:ascii="Arial" w:eastAsia="Times New Roman" w:hAnsi="Arial" w:cs="Arial"/>
          <w:lang w:eastAsia="es-ES"/>
        </w:rPr>
        <w:t xml:space="preserve">, precisando </w:t>
      </w:r>
      <w:r w:rsidR="00BF44D8" w:rsidRPr="004A19F4">
        <w:rPr>
          <w:rFonts w:ascii="Arial" w:eastAsia="Times New Roman" w:hAnsi="Arial" w:cs="Arial"/>
          <w:lang w:eastAsia="es-ES"/>
        </w:rPr>
        <w:t>su concepto y características, las condiciones para emitirlos</w:t>
      </w:r>
      <w:r w:rsidRPr="004A19F4">
        <w:rPr>
          <w:rFonts w:ascii="Arial" w:eastAsia="Times New Roman" w:hAnsi="Arial" w:cs="Arial"/>
          <w:lang w:eastAsia="es-ES"/>
        </w:rPr>
        <w:t xml:space="preserve">, </w:t>
      </w:r>
      <w:r w:rsidR="008C0FBA" w:rsidRPr="004A19F4">
        <w:rPr>
          <w:rFonts w:ascii="Arial" w:eastAsia="Times New Roman" w:hAnsi="Arial" w:cs="Arial"/>
          <w:lang w:eastAsia="es-ES"/>
        </w:rPr>
        <w:t>los obligados a su emisión</w:t>
      </w:r>
      <w:r w:rsidR="00073788" w:rsidRPr="004A19F4">
        <w:rPr>
          <w:rFonts w:ascii="Arial" w:eastAsia="Times New Roman" w:hAnsi="Arial" w:cs="Arial"/>
          <w:lang w:eastAsia="es-ES"/>
        </w:rPr>
        <w:t xml:space="preserve"> y</w:t>
      </w:r>
      <w:r w:rsidR="008C0FBA" w:rsidRPr="004A19F4">
        <w:rPr>
          <w:rFonts w:ascii="Arial" w:eastAsia="Times New Roman" w:hAnsi="Arial" w:cs="Arial"/>
          <w:lang w:eastAsia="es-ES"/>
        </w:rPr>
        <w:t xml:space="preserve"> los supuestos en que</w:t>
      </w:r>
      <w:r w:rsidRPr="004A19F4">
        <w:rPr>
          <w:rFonts w:ascii="Arial" w:eastAsia="Times New Roman" w:hAnsi="Arial" w:cs="Arial"/>
          <w:lang w:eastAsia="es-ES"/>
        </w:rPr>
        <w:t xml:space="preserve"> </w:t>
      </w:r>
      <w:r w:rsidR="008C0FBA" w:rsidRPr="004A19F4">
        <w:rPr>
          <w:rFonts w:ascii="Arial" w:eastAsia="Times New Roman" w:hAnsi="Arial" w:cs="Arial"/>
          <w:lang w:eastAsia="es-ES"/>
        </w:rPr>
        <w:t>corresponde la reversión de un Recibo por Honorarios Electrónico o la emisión de una</w:t>
      </w:r>
      <w:r w:rsidRPr="004A19F4">
        <w:rPr>
          <w:rFonts w:ascii="Arial" w:eastAsia="Times New Roman" w:hAnsi="Arial" w:cs="Arial"/>
          <w:lang w:eastAsia="es-ES"/>
        </w:rPr>
        <w:t xml:space="preserve"> Nota de Crédito Electrónica, entre otr</w:t>
      </w:r>
      <w:r w:rsidR="00073788" w:rsidRPr="004A19F4">
        <w:rPr>
          <w:rFonts w:ascii="Arial" w:eastAsia="Times New Roman" w:hAnsi="Arial" w:cs="Arial"/>
          <w:lang w:eastAsia="es-ES"/>
        </w:rPr>
        <w:t>os temas de interés</w:t>
      </w:r>
      <w:r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5. Rentas de Quinta Categoría</w:t>
      </w:r>
    </w:p>
    <w:p w:rsidR="00A86CCF" w:rsidRPr="004A19F4" w:rsidRDefault="00DC2B2B"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Según el inciso e) del artículo 22º de la LIR, las </w:t>
      </w:r>
      <w:r w:rsidR="00A86CCF" w:rsidRPr="004A19F4">
        <w:rPr>
          <w:rFonts w:ascii="Arial" w:eastAsia="Times New Roman" w:hAnsi="Arial" w:cs="Arial"/>
          <w:lang w:eastAsia="es-ES"/>
        </w:rPr>
        <w:t>Rentas de Quinta Categoría son las rentas del trabajo en relación de dependencia, y otras rentas del trabajo independiente expresamente señaladas por la ley.</w:t>
      </w:r>
    </w:p>
    <w:p w:rsidR="00A86CCF" w:rsidRPr="00C479C6" w:rsidRDefault="00DC2B2B" w:rsidP="00E62DF9">
      <w:pPr>
        <w:spacing w:after="360" w:line="240" w:lineRule="auto"/>
        <w:jc w:val="both"/>
        <w:rPr>
          <w:rFonts w:ascii="Arial" w:eastAsia="Times New Roman" w:hAnsi="Arial" w:cs="Arial"/>
          <w:lang w:eastAsia="es-ES"/>
        </w:rPr>
      </w:pPr>
      <w:r w:rsidRPr="00C479C6">
        <w:rPr>
          <w:rFonts w:ascii="Arial" w:eastAsia="Times New Roman" w:hAnsi="Arial" w:cs="Arial"/>
          <w:lang w:eastAsia="es-ES"/>
        </w:rPr>
        <w:lastRenderedPageBreak/>
        <w:t>Estas rentas s</w:t>
      </w:r>
      <w:r w:rsidR="00A86CCF" w:rsidRPr="00C479C6">
        <w:rPr>
          <w:rFonts w:ascii="Arial" w:eastAsia="Times New Roman" w:hAnsi="Arial" w:cs="Arial"/>
          <w:lang w:eastAsia="es-ES"/>
        </w:rPr>
        <w:t xml:space="preserve">e encuentran estrechamente vinculadas con el Derecho Laboral, aunque debemos advertir que </w:t>
      </w:r>
      <w:r w:rsidR="00237346" w:rsidRPr="00C479C6">
        <w:rPr>
          <w:rFonts w:ascii="Arial" w:eastAsia="Times New Roman" w:hAnsi="Arial" w:cs="Arial"/>
          <w:lang w:eastAsia="es-ES"/>
        </w:rPr>
        <w:t xml:space="preserve">los supuestos </w:t>
      </w:r>
      <w:r w:rsidR="002E5A98" w:rsidRPr="00C479C6">
        <w:rPr>
          <w:rFonts w:ascii="Arial" w:eastAsia="Times New Roman" w:hAnsi="Arial" w:cs="Arial"/>
          <w:lang w:eastAsia="es-ES"/>
        </w:rPr>
        <w:t xml:space="preserve">de renta y remuneración </w:t>
      </w:r>
      <w:r w:rsidR="00A86CCF" w:rsidRPr="00C479C6">
        <w:rPr>
          <w:rFonts w:ascii="Arial" w:eastAsia="Times New Roman" w:hAnsi="Arial" w:cs="Arial"/>
          <w:lang w:eastAsia="es-ES"/>
        </w:rPr>
        <w:t xml:space="preserve">no necesariamente coinciden, siendo el concepto de Renta (Derecho Tributario) más amplio que el concepto de Remuneración (Derecho Laboral). A título de ejemplo, tenemos que se considera renta mas no remuneración, las Prestaciones Alimentarias – Suministros Indirectos, </w:t>
      </w:r>
      <w:r w:rsidR="00F66B59" w:rsidRPr="00C479C6">
        <w:rPr>
          <w:rFonts w:ascii="Arial" w:eastAsia="Times New Roman" w:hAnsi="Arial" w:cs="Arial"/>
          <w:lang w:eastAsia="es-ES"/>
        </w:rPr>
        <w:t xml:space="preserve">Asignación por Escolaridad, </w:t>
      </w:r>
      <w:r w:rsidR="00A86CCF" w:rsidRPr="00C479C6">
        <w:rPr>
          <w:rFonts w:ascii="Arial" w:eastAsia="Times New Roman" w:hAnsi="Arial" w:cs="Arial"/>
          <w:lang w:eastAsia="es-ES"/>
        </w:rPr>
        <w:t xml:space="preserve">Gratificaciones Extraordinarias, Canasta de Navidad o Similares, Participación del Trabajador en las Utilidades de la Empresa, Recargo al Consumo, Bonificación Extraordinaria Temporal – Ley </w:t>
      </w:r>
      <w:r w:rsidR="00B4718D" w:rsidRPr="00C479C6">
        <w:rPr>
          <w:rFonts w:ascii="Arial" w:eastAsia="Times New Roman" w:hAnsi="Arial" w:cs="Arial"/>
          <w:lang w:eastAsia="es-ES"/>
        </w:rPr>
        <w:t>30334</w:t>
      </w:r>
      <w:r w:rsidR="00A86CCF" w:rsidRPr="00C479C6">
        <w:rPr>
          <w:rFonts w:ascii="Arial" w:eastAsia="Times New Roman" w:hAnsi="Arial" w:cs="Arial"/>
          <w:lang w:eastAsia="es-ES"/>
        </w:rPr>
        <w:t>, Bonificación Extraordinaria Proporcional – Ley</w:t>
      </w:r>
      <w:r w:rsidR="00B4718D" w:rsidRPr="00C479C6">
        <w:rPr>
          <w:rFonts w:ascii="Arial" w:eastAsia="Times New Roman" w:hAnsi="Arial" w:cs="Arial"/>
          <w:lang w:eastAsia="es-ES"/>
        </w:rPr>
        <w:t xml:space="preserve"> 30334</w:t>
      </w:r>
      <w:r w:rsidR="00A86CCF" w:rsidRPr="00C479C6">
        <w:rPr>
          <w:rFonts w:ascii="Arial" w:eastAsia="Times New Roman" w:hAnsi="Arial" w:cs="Arial"/>
          <w:lang w:eastAsia="es-ES"/>
        </w:rPr>
        <w:t>, entre otros conceptos</w:t>
      </w:r>
      <w:r w:rsidR="002F4BA7" w:rsidRPr="00C479C6">
        <w:rPr>
          <w:rStyle w:val="Refdenotaalpie"/>
          <w:rFonts w:ascii="Arial" w:hAnsi="Arial" w:cs="Arial"/>
          <w:bCs/>
        </w:rPr>
        <w:footnoteReference w:id="3"/>
      </w:r>
      <w:r w:rsidR="00A86CCF" w:rsidRPr="00C479C6">
        <w:rPr>
          <w:rFonts w:ascii="Arial" w:eastAsia="Times New Roman" w:hAnsi="Arial" w:cs="Arial"/>
          <w:lang w:eastAsia="es-ES"/>
        </w:rPr>
        <w:t xml:space="preserve">3. </w:t>
      </w:r>
    </w:p>
    <w:p w:rsidR="00A86CCF" w:rsidRPr="00C479C6" w:rsidRDefault="00B4718D" w:rsidP="00E62DF9">
      <w:pPr>
        <w:spacing w:after="360" w:line="240" w:lineRule="auto"/>
        <w:jc w:val="both"/>
        <w:rPr>
          <w:rFonts w:ascii="Arial" w:eastAsia="Times New Roman" w:hAnsi="Arial" w:cs="Arial"/>
          <w:lang w:eastAsia="es-ES"/>
        </w:rPr>
      </w:pPr>
      <w:r w:rsidRPr="00C479C6">
        <w:rPr>
          <w:rFonts w:ascii="Arial" w:eastAsia="Times New Roman" w:hAnsi="Arial" w:cs="Arial"/>
          <w:lang w:eastAsia="es-ES"/>
        </w:rPr>
        <w:t xml:space="preserve">A propósito de la Bonificación Extraordinaria Temporal derivada de la </w:t>
      </w:r>
      <w:proofErr w:type="spellStart"/>
      <w:r w:rsidRPr="00C479C6">
        <w:rPr>
          <w:rFonts w:ascii="Arial" w:eastAsia="Times New Roman" w:hAnsi="Arial" w:cs="Arial"/>
          <w:lang w:eastAsia="es-ES"/>
        </w:rPr>
        <w:t>inafectación</w:t>
      </w:r>
      <w:proofErr w:type="spellEnd"/>
      <w:r w:rsidRPr="00C479C6">
        <w:rPr>
          <w:rFonts w:ascii="Arial" w:eastAsia="Times New Roman" w:hAnsi="Arial" w:cs="Arial"/>
          <w:lang w:eastAsia="es-ES"/>
        </w:rPr>
        <w:t xml:space="preserve"> de las gratificaciones, resultaba </w:t>
      </w:r>
      <w:r w:rsidR="00A86CCF" w:rsidRPr="00C479C6">
        <w:rPr>
          <w:rFonts w:ascii="Arial" w:eastAsia="Times New Roman" w:hAnsi="Arial" w:cs="Arial"/>
          <w:lang w:eastAsia="es-ES"/>
        </w:rPr>
        <w:t>curioso el nombre de la Ley Nº 29351 (01-05-2009), Ley que reduce costos laborales a los aguinaldos y gratificaciones por Fiestas Patrias y Navidad, vigente desde el 02-05-2009 hasta el 31-12-2010, y reglamentada por Decreto Supremo Nº 007-2009-TR (20-06-2009). Esta norma establec</w:t>
      </w:r>
      <w:r w:rsidRPr="00C479C6">
        <w:rPr>
          <w:rFonts w:ascii="Arial" w:eastAsia="Times New Roman" w:hAnsi="Arial" w:cs="Arial"/>
          <w:lang w:eastAsia="es-ES"/>
        </w:rPr>
        <w:t>ía</w:t>
      </w:r>
      <w:r w:rsidR="00A86CCF" w:rsidRPr="00C479C6">
        <w:rPr>
          <w:rFonts w:ascii="Arial" w:eastAsia="Times New Roman" w:hAnsi="Arial" w:cs="Arial"/>
          <w:lang w:eastAsia="es-ES"/>
        </w:rPr>
        <w:t xml:space="preserve"> que los aguinaldos y gratificaciones por Fiestas Patrias y Navidad no se encuentran afectos a aportaciones, contribuciones ni descuentos de índole alguna (como </w:t>
      </w:r>
      <w:proofErr w:type="spellStart"/>
      <w:r w:rsidR="00A86CCF" w:rsidRPr="00C479C6">
        <w:rPr>
          <w:rFonts w:ascii="Arial" w:eastAsia="Times New Roman" w:hAnsi="Arial" w:cs="Arial"/>
          <w:lang w:eastAsia="es-ES"/>
        </w:rPr>
        <w:t>Essalud</w:t>
      </w:r>
      <w:proofErr w:type="spellEnd"/>
      <w:r w:rsidR="00A86CCF" w:rsidRPr="00C479C6">
        <w:rPr>
          <w:rFonts w:ascii="Arial" w:eastAsia="Times New Roman" w:hAnsi="Arial" w:cs="Arial"/>
          <w:lang w:eastAsia="es-ES"/>
        </w:rPr>
        <w:t>, SNP y SPP, entre otros); excepto aquellos otros descuentos establecidos por ley (como las retenciones por concepto de Impuesto a la Renta de 5ta. Categoría), autorizados por el trabajador o dispuestos por mandato judicial. Por otro lado, señala</w:t>
      </w:r>
      <w:r w:rsidRPr="00C479C6">
        <w:rPr>
          <w:rFonts w:ascii="Arial" w:eastAsia="Times New Roman" w:hAnsi="Arial" w:cs="Arial"/>
          <w:lang w:eastAsia="es-ES"/>
        </w:rPr>
        <w:t>ba</w:t>
      </w:r>
      <w:r w:rsidR="00A86CCF" w:rsidRPr="00C479C6">
        <w:rPr>
          <w:rFonts w:ascii="Arial" w:eastAsia="Times New Roman" w:hAnsi="Arial" w:cs="Arial"/>
          <w:lang w:eastAsia="es-ES"/>
        </w:rPr>
        <w:t xml:space="preserve"> que el monto que abonan los empleadores por concepto de aportaciones al Seguro Social de Salud (</w:t>
      </w:r>
      <w:proofErr w:type="spellStart"/>
      <w:r w:rsidR="00A86CCF" w:rsidRPr="00C479C6">
        <w:rPr>
          <w:rFonts w:ascii="Arial" w:eastAsia="Times New Roman" w:hAnsi="Arial" w:cs="Arial"/>
          <w:lang w:eastAsia="es-ES"/>
        </w:rPr>
        <w:t>Essalud</w:t>
      </w:r>
      <w:proofErr w:type="spellEnd"/>
      <w:r w:rsidR="00A86CCF" w:rsidRPr="00C479C6">
        <w:rPr>
          <w:rFonts w:ascii="Arial" w:eastAsia="Times New Roman" w:hAnsi="Arial" w:cs="Arial"/>
          <w:lang w:eastAsia="es-ES"/>
        </w:rPr>
        <w:t>) con relación a las gratificaciones de julio y diciembre son abonados a los trabajadores bajo la modalidad de Bonificación Extraordinaria de carácter temporal no remunerativo ni pensionable. Siendo así, el nombre de la norma resulta</w:t>
      </w:r>
      <w:r w:rsidRPr="00C479C6">
        <w:rPr>
          <w:rFonts w:ascii="Arial" w:eastAsia="Times New Roman" w:hAnsi="Arial" w:cs="Arial"/>
          <w:lang w:eastAsia="es-ES"/>
        </w:rPr>
        <w:t>ba</w:t>
      </w:r>
      <w:r w:rsidR="00A86CCF" w:rsidRPr="00C479C6">
        <w:rPr>
          <w:rFonts w:ascii="Arial" w:eastAsia="Times New Roman" w:hAnsi="Arial" w:cs="Arial"/>
          <w:lang w:eastAsia="es-ES"/>
        </w:rPr>
        <w:t xml:space="preserve"> errado, toda vez que no hay reducción alguna de costos laborales para el empleador que se mantienen constantes, sino un incremento de la remuneración neta a pagar al trabajador, que tiene como contrapartida un menor aporte por concepto de </w:t>
      </w:r>
      <w:proofErr w:type="spellStart"/>
      <w:r w:rsidR="00A86CCF" w:rsidRPr="00C479C6">
        <w:rPr>
          <w:rFonts w:ascii="Arial" w:eastAsia="Times New Roman" w:hAnsi="Arial" w:cs="Arial"/>
          <w:lang w:eastAsia="es-ES"/>
        </w:rPr>
        <w:t>Essalud</w:t>
      </w:r>
      <w:proofErr w:type="spellEnd"/>
      <w:r w:rsidR="00A86CCF" w:rsidRPr="00C479C6">
        <w:rPr>
          <w:rFonts w:ascii="Arial" w:eastAsia="Times New Roman" w:hAnsi="Arial" w:cs="Arial"/>
          <w:lang w:eastAsia="es-ES"/>
        </w:rPr>
        <w:t>, SNP y SPP, entre otros.</w:t>
      </w:r>
    </w:p>
    <w:p w:rsidR="00FB656C" w:rsidRPr="00C479C6" w:rsidRDefault="00447D0B"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Cabe precisar que mediante la Ley Nº 29714 (19-06-2011) se prorrog</w:t>
      </w:r>
      <w:r w:rsidR="004230BF" w:rsidRPr="004A19F4">
        <w:rPr>
          <w:rFonts w:ascii="Arial" w:eastAsia="Times New Roman" w:hAnsi="Arial" w:cs="Arial"/>
          <w:lang w:eastAsia="es-ES"/>
        </w:rPr>
        <w:t>ó</w:t>
      </w:r>
      <w:r w:rsidRPr="004A19F4">
        <w:rPr>
          <w:rFonts w:ascii="Arial" w:eastAsia="Times New Roman" w:hAnsi="Arial" w:cs="Arial"/>
          <w:lang w:eastAsia="es-ES"/>
        </w:rPr>
        <w:t xml:space="preserve"> la vigencia de la Ley N</w:t>
      </w:r>
      <w:r w:rsidR="004A476A" w:rsidRPr="004A19F4">
        <w:rPr>
          <w:rFonts w:ascii="Arial" w:eastAsia="Times New Roman" w:hAnsi="Arial" w:cs="Arial"/>
          <w:lang w:eastAsia="es-ES"/>
        </w:rPr>
        <w:t>º 29351 hasta el 31-12-2014.</w:t>
      </w:r>
      <w:r w:rsidR="004230BF" w:rsidRPr="004A19F4">
        <w:rPr>
          <w:rFonts w:ascii="Arial" w:eastAsia="Times New Roman" w:hAnsi="Arial" w:cs="Arial"/>
          <w:lang w:eastAsia="es-ES"/>
        </w:rPr>
        <w:t xml:space="preserve"> Asimismo, con fecha 29-04-2015 el Poder Ejecutivo presentó al Congreso el Proyecto de Ley Nº 4465/2014-PE que propone </w:t>
      </w:r>
      <w:r w:rsidR="00DE1BED" w:rsidRPr="004A19F4">
        <w:rPr>
          <w:rFonts w:ascii="Arial" w:eastAsia="Times New Roman" w:hAnsi="Arial" w:cs="Arial"/>
          <w:lang w:eastAsia="es-ES"/>
        </w:rPr>
        <w:t xml:space="preserve">que hasta el 31-12-2015 </w:t>
      </w:r>
      <w:r w:rsidR="004230BF" w:rsidRPr="004A19F4">
        <w:rPr>
          <w:rFonts w:ascii="Arial" w:eastAsia="Times New Roman" w:hAnsi="Arial" w:cs="Arial"/>
          <w:lang w:eastAsia="es-ES"/>
        </w:rPr>
        <w:t xml:space="preserve">los aguinaldos y gratificaciones </w:t>
      </w:r>
      <w:r w:rsidR="00DE1BED" w:rsidRPr="004A19F4">
        <w:rPr>
          <w:rFonts w:ascii="Arial" w:eastAsia="Times New Roman" w:hAnsi="Arial" w:cs="Arial"/>
          <w:lang w:eastAsia="es-ES"/>
        </w:rPr>
        <w:t xml:space="preserve">no estén sujetos a aportaciones, contribuciones ni descuentos y que además se les adicione el monto abonado a </w:t>
      </w:r>
      <w:proofErr w:type="spellStart"/>
      <w:r w:rsidR="00DE1BED" w:rsidRPr="004A19F4">
        <w:rPr>
          <w:rFonts w:ascii="Arial" w:eastAsia="Times New Roman" w:hAnsi="Arial" w:cs="Arial"/>
          <w:lang w:eastAsia="es-ES"/>
        </w:rPr>
        <w:t>Essalud</w:t>
      </w:r>
      <w:proofErr w:type="spellEnd"/>
      <w:r w:rsidR="00DE1BED" w:rsidRPr="004A19F4">
        <w:rPr>
          <w:rFonts w:ascii="Arial" w:eastAsia="Times New Roman" w:hAnsi="Arial" w:cs="Arial"/>
          <w:lang w:eastAsia="es-ES"/>
        </w:rPr>
        <w:t xml:space="preserve"> </w:t>
      </w:r>
      <w:r w:rsidR="004230BF" w:rsidRPr="004A19F4">
        <w:rPr>
          <w:rFonts w:ascii="Arial" w:eastAsia="Times New Roman" w:hAnsi="Arial" w:cs="Arial"/>
          <w:lang w:eastAsia="es-ES"/>
        </w:rPr>
        <w:t xml:space="preserve">como medida que </w:t>
      </w:r>
      <w:r w:rsidR="00D941B9" w:rsidRPr="004A19F4">
        <w:rPr>
          <w:rFonts w:ascii="Arial" w:eastAsia="Times New Roman" w:hAnsi="Arial" w:cs="Arial"/>
          <w:lang w:eastAsia="es-ES"/>
        </w:rPr>
        <w:t>inyect</w:t>
      </w:r>
      <w:r w:rsidR="00DE1BED" w:rsidRPr="004A19F4">
        <w:rPr>
          <w:rFonts w:ascii="Arial" w:eastAsia="Times New Roman" w:hAnsi="Arial" w:cs="Arial"/>
          <w:lang w:eastAsia="es-ES"/>
        </w:rPr>
        <w:t>e</w:t>
      </w:r>
      <w:r w:rsidR="00D941B9" w:rsidRPr="004A19F4">
        <w:rPr>
          <w:rFonts w:ascii="Arial" w:eastAsia="Times New Roman" w:hAnsi="Arial" w:cs="Arial"/>
          <w:lang w:eastAsia="es-ES"/>
        </w:rPr>
        <w:t xml:space="preserve"> recursos a la economía </w:t>
      </w:r>
      <w:r w:rsidR="00DE1BED" w:rsidRPr="004A19F4">
        <w:rPr>
          <w:rFonts w:ascii="Arial" w:eastAsia="Times New Roman" w:hAnsi="Arial" w:cs="Arial"/>
          <w:lang w:eastAsia="es-ES"/>
        </w:rPr>
        <w:t xml:space="preserve">y por ende </w:t>
      </w:r>
      <w:r w:rsidR="00D941B9" w:rsidRPr="004A19F4">
        <w:rPr>
          <w:rFonts w:ascii="Arial" w:eastAsia="Times New Roman" w:hAnsi="Arial" w:cs="Arial"/>
          <w:lang w:eastAsia="es-ES"/>
        </w:rPr>
        <w:t>sirva para dinamizarla</w:t>
      </w:r>
      <w:r w:rsidR="00C40CC0" w:rsidRPr="004A19F4">
        <w:rPr>
          <w:rFonts w:ascii="Arial" w:eastAsia="Times New Roman" w:hAnsi="Arial" w:cs="Arial"/>
          <w:lang w:eastAsia="es-ES"/>
        </w:rPr>
        <w:t>, subrayando además que la medida no puede ser de carácter permanente porque deteriora el financiamiento de las prestaciones de salud y pensiones de los trabajadores.</w:t>
      </w:r>
      <w:r w:rsidR="00356EBF" w:rsidRPr="004A19F4">
        <w:rPr>
          <w:rFonts w:ascii="Arial" w:eastAsia="Times New Roman" w:hAnsi="Arial" w:cs="Arial"/>
          <w:lang w:eastAsia="es-ES"/>
        </w:rPr>
        <w:t xml:space="preserve"> Sin embargo, </w:t>
      </w:r>
      <w:r w:rsidR="00FB656C" w:rsidRPr="004A19F4">
        <w:rPr>
          <w:rFonts w:ascii="Arial" w:eastAsia="Times New Roman" w:hAnsi="Arial" w:cs="Arial"/>
          <w:lang w:eastAsia="es-ES"/>
        </w:rPr>
        <w:t xml:space="preserve">la Autógrafa recoge el Proyecto de Ley Nº 04469/2014-CR presentado por </w:t>
      </w:r>
      <w:r w:rsidR="00D74C42" w:rsidRPr="004A19F4">
        <w:rPr>
          <w:rFonts w:ascii="Arial" w:eastAsia="Times New Roman" w:hAnsi="Arial" w:cs="Arial"/>
          <w:lang w:eastAsia="es-ES"/>
        </w:rPr>
        <w:t>Congreso</w:t>
      </w:r>
      <w:r w:rsidR="00FB656C" w:rsidRPr="004A19F4">
        <w:rPr>
          <w:rFonts w:ascii="Arial" w:eastAsia="Times New Roman" w:hAnsi="Arial" w:cs="Arial"/>
          <w:lang w:eastAsia="es-ES"/>
        </w:rPr>
        <w:t xml:space="preserve"> que propone modificar la Ley Nº 27735</w:t>
      </w:r>
      <w:r w:rsidR="005C6B73" w:rsidRPr="004A19F4">
        <w:rPr>
          <w:rFonts w:ascii="Arial" w:eastAsia="Times New Roman" w:hAnsi="Arial" w:cs="Arial"/>
          <w:lang w:eastAsia="es-ES"/>
        </w:rPr>
        <w:t xml:space="preserve">, Ley que regula el otorgamiento de las gratificaciones </w:t>
      </w:r>
      <w:r w:rsidR="001E08F9" w:rsidRPr="004A19F4">
        <w:rPr>
          <w:rFonts w:ascii="Arial" w:eastAsia="Times New Roman" w:hAnsi="Arial" w:cs="Arial"/>
          <w:lang w:eastAsia="es-ES"/>
        </w:rPr>
        <w:t>para los trabajadores del régimen de la actividad privada por Fiestas Patrias y Navidad,</w:t>
      </w:r>
      <w:r w:rsidR="00FB656C" w:rsidRPr="004A19F4">
        <w:rPr>
          <w:rFonts w:ascii="Arial" w:eastAsia="Times New Roman" w:hAnsi="Arial" w:cs="Arial"/>
          <w:lang w:eastAsia="es-ES"/>
        </w:rPr>
        <w:t xml:space="preserve"> a efectos de incorporar con carácter permanente los beneficios contenidos en la Ley Nº 29351</w:t>
      </w:r>
      <w:r w:rsidR="00FB656C" w:rsidRPr="00C479C6">
        <w:rPr>
          <w:rFonts w:ascii="Arial" w:eastAsia="Times New Roman" w:hAnsi="Arial" w:cs="Arial"/>
          <w:lang w:eastAsia="es-ES"/>
        </w:rPr>
        <w:t>.</w:t>
      </w:r>
      <w:r w:rsidR="00B4718D" w:rsidRPr="00C479C6">
        <w:rPr>
          <w:rFonts w:ascii="Arial" w:eastAsia="Times New Roman" w:hAnsi="Arial" w:cs="Arial"/>
          <w:lang w:eastAsia="es-ES"/>
        </w:rPr>
        <w:t xml:space="preserve"> Finalmente, el 24 de junio de 2015, se publicó en el diario oficial “El Peruano” la Ley Nº 30334, Ley que establece medidas para dinamizar la economía en el año 2015. La Ley Nº 30334, de redacción similar a la Ley Nº 29351, establece que los aguinaldos y gratificaciones por Fiestas Patrias y Navidad no se encuentran afectos a aportaciones, contribuciones ni descuentos de índole alguna (como </w:t>
      </w:r>
      <w:proofErr w:type="spellStart"/>
      <w:r w:rsidR="00B4718D" w:rsidRPr="00C479C6">
        <w:rPr>
          <w:rFonts w:ascii="Arial" w:eastAsia="Times New Roman" w:hAnsi="Arial" w:cs="Arial"/>
          <w:lang w:eastAsia="es-ES"/>
        </w:rPr>
        <w:t>Essalud</w:t>
      </w:r>
      <w:proofErr w:type="spellEnd"/>
      <w:r w:rsidR="00B4718D" w:rsidRPr="00C479C6">
        <w:rPr>
          <w:rFonts w:ascii="Arial" w:eastAsia="Times New Roman" w:hAnsi="Arial" w:cs="Arial"/>
          <w:lang w:eastAsia="es-ES"/>
        </w:rPr>
        <w:t>, SNP y SPP, entre otros); excepto aquellos otros descuentos establecidos por ley (como las retenciones por concepto de Impuesto a la Renta de 5ta. Categoría) o autorizados por el trabajador. Por otro lado, señala que el monto que abonan los empleadores por concepto de aportaciones al Seguro Social de Salud (</w:t>
      </w:r>
      <w:proofErr w:type="spellStart"/>
      <w:r w:rsidR="00B4718D" w:rsidRPr="00C479C6">
        <w:rPr>
          <w:rFonts w:ascii="Arial" w:eastAsia="Times New Roman" w:hAnsi="Arial" w:cs="Arial"/>
          <w:lang w:eastAsia="es-ES"/>
        </w:rPr>
        <w:t>Essalud</w:t>
      </w:r>
      <w:proofErr w:type="spellEnd"/>
      <w:r w:rsidR="00B4718D" w:rsidRPr="00C479C6">
        <w:rPr>
          <w:rFonts w:ascii="Arial" w:eastAsia="Times New Roman" w:hAnsi="Arial" w:cs="Arial"/>
          <w:lang w:eastAsia="es-ES"/>
        </w:rPr>
        <w:t xml:space="preserve">) con </w:t>
      </w:r>
      <w:r w:rsidR="00B4718D" w:rsidRPr="00C479C6">
        <w:rPr>
          <w:rFonts w:ascii="Arial" w:eastAsia="Times New Roman" w:hAnsi="Arial" w:cs="Arial"/>
          <w:lang w:eastAsia="es-ES"/>
        </w:rPr>
        <w:lastRenderedPageBreak/>
        <w:t>relación a las gratificaciones de julio y diciembre son abonados a los trabajadores bajo la modalidad de Bonificación Extraordinaria de carácter temporal no remunerativo ni pensionable.</w:t>
      </w:r>
    </w:p>
    <w:p w:rsidR="00A86CCF" w:rsidRPr="004A19F4" w:rsidRDefault="00F66B59"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Ahora bien, </w:t>
      </w:r>
      <w:r w:rsidR="00767109" w:rsidRPr="004A19F4">
        <w:rPr>
          <w:rFonts w:ascii="Arial" w:eastAsia="Times New Roman" w:hAnsi="Arial" w:cs="Arial"/>
          <w:lang w:eastAsia="es-ES"/>
        </w:rPr>
        <w:t>centrándonos en</w:t>
      </w:r>
      <w:r w:rsidR="00A86CCF" w:rsidRPr="004A19F4">
        <w:rPr>
          <w:rFonts w:ascii="Arial" w:eastAsia="Times New Roman" w:hAnsi="Arial" w:cs="Arial"/>
          <w:lang w:eastAsia="es-ES"/>
        </w:rPr>
        <w:t xml:space="preserve"> la doctrina y la legislación laboral, </w:t>
      </w:r>
      <w:r w:rsidR="00767109" w:rsidRPr="004A19F4">
        <w:rPr>
          <w:rFonts w:ascii="Arial" w:eastAsia="Times New Roman" w:hAnsi="Arial" w:cs="Arial"/>
          <w:lang w:eastAsia="es-ES"/>
        </w:rPr>
        <w:t xml:space="preserve">tenemos que </w:t>
      </w:r>
      <w:r w:rsidR="00A86CCF" w:rsidRPr="004A19F4">
        <w:rPr>
          <w:rFonts w:ascii="Arial" w:eastAsia="Times New Roman" w:hAnsi="Arial" w:cs="Arial"/>
          <w:lang w:eastAsia="es-ES"/>
        </w:rPr>
        <w:t>los elementos esenciales del contrato individual de trabajo son tres: 1) Prestación personal y directa del servicio, 2) Remuneración, y 3) Subordinación (el empleador tiene facultad reglamentaria, de dirección y sancionadora).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Por su parte, la doctrina y </w:t>
      </w:r>
      <w:r w:rsidR="00767109" w:rsidRPr="004A19F4">
        <w:rPr>
          <w:rFonts w:ascii="Arial" w:eastAsia="Times New Roman" w:hAnsi="Arial" w:cs="Arial"/>
          <w:lang w:eastAsia="es-ES"/>
        </w:rPr>
        <w:t xml:space="preserve">la </w:t>
      </w:r>
      <w:r w:rsidRPr="004A19F4">
        <w:rPr>
          <w:rFonts w:ascii="Arial" w:eastAsia="Times New Roman" w:hAnsi="Arial" w:cs="Arial"/>
          <w:lang w:eastAsia="es-ES"/>
        </w:rPr>
        <w:t>legislación tributaria tienen sus propios conceptos, que en algunos casos se alejan e incluso se oponen a los del derecho laboral, conforme veremos enseguida.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5.1. Renta Bruta</w:t>
      </w:r>
      <w:r w:rsidRPr="004A19F4">
        <w:rPr>
          <w:rFonts w:ascii="Arial" w:eastAsia="Times New Roman" w:hAnsi="Arial" w:cs="Arial"/>
          <w:lang w:eastAsia="es-ES"/>
        </w:rPr>
        <w:t xml:space="preserve"> (Artículo 34º de la LIR y Artículo 20º del Reglamento)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Son Rentas de Quinta Categoría las obtenidas por concepto de:</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 El trabajo personal prestado en relación de dependencia, incluidos cargos públicos, electivos o no, como sueldos, salarios, asignaciones, emolumentos, primas, dietas, gratificaciones, bonificaciones, aguinaldos, comisiones, compensaciones en dinero o en especie, gastos de representación y, en general, toda retribución por servicios personales.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Las asignaciones que por concepto de gastos de representación se otorgan directamente al servidor. No se incluyen los reembolsos de gastos que constan en los comprobantes de pago respectivos.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b) Rentas vitalicias y pensiones que tengan su origen en el trabajo personal, tales como jubilación, montepío e invalidez, y cualquier otro ingreso que tenga su origen en el trabajo personal.</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 Participaciones de los trabajadores, ya sea que provengan de las asignaciones anuales o de cualquier otro beneficio otorgado en sustitución de las mismas.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d) Ingresos provenientes de cooperativas de trabajo que perciban los socios.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 </w:t>
      </w:r>
      <w:r w:rsidRPr="004A19F4">
        <w:rPr>
          <w:rFonts w:ascii="Arial" w:eastAsia="Times New Roman" w:hAnsi="Arial" w:cs="Arial"/>
          <w:b/>
          <w:bCs/>
          <w:lang w:eastAsia="es-ES"/>
        </w:rPr>
        <w:t>Ingresos de Cuarta-Quinta sin relación de dependencia:</w:t>
      </w:r>
      <w:r w:rsidRPr="004A19F4">
        <w:rPr>
          <w:rFonts w:ascii="Arial" w:eastAsia="Times New Roman" w:hAnsi="Arial" w:cs="Arial"/>
          <w:lang w:eastAsia="es-ES"/>
        </w:rPr>
        <w:t xml:space="preserve"> Los ingresos obtenidos por el trabajo prestado en forma independiente con contratos de prestación de servicios normados por la legislación civil, cuando el servicio sea prestado en el lugar y horario designado por quien lo requiere y cuando el usuario proporcione los elementos de trabajo y asuma los gastos que la prestación del servicio demanda. Lo dispuesto sólo es de aplicación para efectos del Impuesto a la Renta, y no para efectos laborales.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 este supuesto encuadraban los Servicios No Personales que han sido sustituidos por los Contratos Administrativos de Servicios</w:t>
      </w:r>
      <w:r w:rsidR="00386EBB" w:rsidRPr="004A19F4">
        <w:rPr>
          <w:rFonts w:ascii="Arial" w:eastAsia="Times New Roman" w:hAnsi="Arial" w:cs="Arial"/>
          <w:lang w:eastAsia="es-ES"/>
        </w:rPr>
        <w:t>. Estos últimos</w:t>
      </w:r>
      <w:r w:rsidRPr="004A19F4">
        <w:rPr>
          <w:rFonts w:ascii="Arial" w:eastAsia="Times New Roman" w:hAnsi="Arial" w:cs="Arial"/>
          <w:lang w:eastAsia="es-ES"/>
        </w:rPr>
        <w:t xml:space="preserve"> se consideran rentas de cuarta categoría, conforme se detalló líneas arriba.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f) </w:t>
      </w:r>
      <w:r w:rsidRPr="004A19F4">
        <w:rPr>
          <w:rFonts w:ascii="Arial" w:eastAsia="Times New Roman" w:hAnsi="Arial" w:cs="Arial"/>
          <w:b/>
          <w:bCs/>
          <w:lang w:eastAsia="es-ES"/>
        </w:rPr>
        <w:t>Ingresos de Cuarta Categoría que son considerados Ingresos de Quinta Categoría:</w:t>
      </w:r>
      <w:r w:rsidRPr="004A19F4">
        <w:rPr>
          <w:rFonts w:ascii="Arial" w:eastAsia="Times New Roman" w:hAnsi="Arial" w:cs="Arial"/>
          <w:lang w:eastAsia="es-ES"/>
        </w:rPr>
        <w:t xml:space="preserve"> Los ingresos obtenidos por la prestación de servicios considerados dentro de la Cuarta Categoría, efectuados para un contratante con el cual se mantenga </w:t>
      </w:r>
      <w:r w:rsidRPr="004A19F4">
        <w:rPr>
          <w:rFonts w:ascii="Arial" w:eastAsia="Times New Roman" w:hAnsi="Arial" w:cs="Arial"/>
          <w:b/>
          <w:bCs/>
          <w:lang w:eastAsia="es-ES"/>
        </w:rPr>
        <w:lastRenderedPageBreak/>
        <w:t>simultáneamente</w:t>
      </w:r>
      <w:r w:rsidRPr="004A19F4">
        <w:rPr>
          <w:rFonts w:ascii="Arial" w:eastAsia="Times New Roman" w:hAnsi="Arial" w:cs="Arial"/>
          <w:lang w:eastAsia="es-ES"/>
        </w:rPr>
        <w:t xml:space="preserve"> una relación laboral de dependencia. Nótese que la norma exige identidad del sujeto que presta el servicio y del sujeto que lo recibe y paga por el mismo para que todo se considere renta de quinta categoría. Lo dispuesto sólo es de aplicación para efectos del Impuesto a la Renta, lo laboral es otro tema.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Este supuesto no comprende las rentas obtenidas por las funciones de director de empresas, síndico, mandatario, gestor de negocios, albacea y actividades similares, incluyendo el desempeño de las funciones de regidor municipal o consejero regional, por las cuales perciben dietas. Entonces, el gerente de una empresa que recibe rentas de quinta categoría, puede a su vez ser director y percibir dietas que serán rentas de cuarta categoría y no se considerarán como de quinta.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Veamos un ejemplo. Un catedrático a tiempo completo se encuentra en la planilla de la Universidad donde enseña Derecho Laboral y percibe rentas de quinta categoría por su labor docente. La Universidad es demandada por un ex trabajador, por lo que requiere que el catedrático asuma el patrocinio de la Universidad en el proceso laboral </w:t>
      </w:r>
      <w:proofErr w:type="spellStart"/>
      <w:r w:rsidRPr="004A19F4">
        <w:rPr>
          <w:rFonts w:ascii="Arial" w:eastAsia="Times New Roman" w:hAnsi="Arial" w:cs="Arial"/>
          <w:lang w:eastAsia="es-ES"/>
        </w:rPr>
        <w:t>submateria</w:t>
      </w:r>
      <w:proofErr w:type="spellEnd"/>
      <w:r w:rsidRPr="004A19F4">
        <w:rPr>
          <w:rFonts w:ascii="Arial" w:eastAsia="Times New Roman" w:hAnsi="Arial" w:cs="Arial"/>
          <w:lang w:eastAsia="es-ES"/>
        </w:rPr>
        <w:t>, trabajo independiente por el que percibe rentas de cuarta categoría. La legislación ha establecido que esta última renta que por su naturaleza es de cuarta categoría, se considere de quinta, con el ánimo de evitar la elusión fiscal, pues muchos podrían verse tentados a distribuir maliciosamente los ingresos que perciben del mismo ente de tal forma que las rentas de cuarta sean mayores a las de quinta, para así verse beneficiados por la deducción del 20% que les corresponde a las primeras y no a las últimas.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Condici</w:t>
      </w:r>
      <w:r w:rsidR="00FC2701" w:rsidRPr="004A19F4">
        <w:rPr>
          <w:rFonts w:ascii="Arial" w:eastAsia="Times New Roman" w:hAnsi="Arial" w:cs="Arial"/>
          <w:b/>
          <w:bCs/>
          <w:lang w:eastAsia="es-ES"/>
        </w:rPr>
        <w:t>ones</w:t>
      </w:r>
      <w:r w:rsidRPr="004A19F4">
        <w:rPr>
          <w:rFonts w:ascii="Arial" w:eastAsia="Times New Roman" w:hAnsi="Arial" w:cs="Arial"/>
          <w:b/>
          <w:bCs/>
          <w:lang w:eastAsia="es-ES"/>
        </w:rPr>
        <w:t xml:space="preserve"> de Trabajo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El segundo párrafo del inciso a) del Artículo 34º de la LIR señala que no se considerarán Rentas de Quinta Categoría las cantidades que percibe el servidor </w:t>
      </w:r>
      <w:r w:rsidRPr="004A19F4">
        <w:rPr>
          <w:rFonts w:ascii="Arial" w:eastAsia="Times New Roman" w:hAnsi="Arial" w:cs="Arial"/>
          <w:b/>
          <w:bCs/>
          <w:lang w:eastAsia="es-ES"/>
        </w:rPr>
        <w:t>por asuntos del servicio</w:t>
      </w:r>
      <w:r w:rsidRPr="004A19F4">
        <w:rPr>
          <w:rFonts w:ascii="Arial" w:eastAsia="Times New Roman" w:hAnsi="Arial" w:cs="Arial"/>
          <w:lang w:eastAsia="es-ES"/>
        </w:rPr>
        <w:t xml:space="preserve"> en lugar distinto al de su residencia habitual, tales como gastos de viaje, viáticos por gastos de alimentación y hospedaje, gastos de movilidad y otros gastos exigidos por la naturaleza de sus labores, </w:t>
      </w:r>
      <w:r w:rsidRPr="004A19F4">
        <w:rPr>
          <w:rFonts w:ascii="Arial" w:eastAsia="Times New Roman" w:hAnsi="Arial" w:cs="Arial"/>
          <w:b/>
          <w:bCs/>
          <w:lang w:eastAsia="es-ES"/>
        </w:rPr>
        <w:t>siempre que</w:t>
      </w:r>
      <w:r w:rsidRPr="004A19F4">
        <w:rPr>
          <w:rFonts w:ascii="Arial" w:eastAsia="Times New Roman" w:hAnsi="Arial" w:cs="Arial"/>
          <w:lang w:eastAsia="es-ES"/>
        </w:rPr>
        <w:t xml:space="preserve"> no constituyan sumas que por su monto revelen el propósito de evadir el impuesto.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La norma se refiere a lo que se denomina Condici</w:t>
      </w:r>
      <w:r w:rsidR="00FC2701" w:rsidRPr="004A19F4">
        <w:rPr>
          <w:rFonts w:ascii="Arial" w:eastAsia="Times New Roman" w:hAnsi="Arial" w:cs="Arial"/>
          <w:lang w:eastAsia="es-ES"/>
        </w:rPr>
        <w:t>ones</w:t>
      </w:r>
      <w:r w:rsidRPr="004A19F4">
        <w:rPr>
          <w:rFonts w:ascii="Arial" w:eastAsia="Times New Roman" w:hAnsi="Arial" w:cs="Arial"/>
          <w:lang w:eastAsia="es-ES"/>
        </w:rPr>
        <w:t xml:space="preserve"> de Trabajo que la Administración Tributaria en </w:t>
      </w:r>
      <w:r w:rsidR="00FC2701" w:rsidRPr="004A19F4">
        <w:rPr>
          <w:rFonts w:ascii="Arial" w:eastAsia="Times New Roman" w:hAnsi="Arial" w:cs="Arial"/>
          <w:lang w:eastAsia="es-ES"/>
        </w:rPr>
        <w:t xml:space="preserve">el </w:t>
      </w:r>
      <w:r w:rsidRPr="004A19F4">
        <w:rPr>
          <w:rFonts w:ascii="Arial" w:eastAsia="Times New Roman" w:hAnsi="Arial" w:cs="Arial"/>
          <w:lang w:eastAsia="es-ES"/>
        </w:rPr>
        <w:t xml:space="preserve">Oficio Nº 724-2006-SUNAT/200000 </w:t>
      </w:r>
      <w:r w:rsidR="00FC2701" w:rsidRPr="004A19F4">
        <w:rPr>
          <w:rFonts w:ascii="Arial" w:eastAsia="Times New Roman" w:hAnsi="Arial" w:cs="Arial"/>
          <w:lang w:eastAsia="es-ES"/>
        </w:rPr>
        <w:t xml:space="preserve">(11-12-2006) </w:t>
      </w:r>
      <w:r w:rsidRPr="004A19F4">
        <w:rPr>
          <w:rFonts w:ascii="Arial" w:eastAsia="Times New Roman" w:hAnsi="Arial" w:cs="Arial"/>
          <w:lang w:eastAsia="es-ES"/>
        </w:rPr>
        <w:t xml:space="preserve">define como los </w:t>
      </w:r>
      <w:r w:rsidRPr="004A19F4">
        <w:rPr>
          <w:rFonts w:ascii="Arial" w:eastAsia="Times New Roman" w:hAnsi="Arial" w:cs="Arial"/>
          <w:i/>
          <w:iCs/>
          <w:lang w:eastAsia="es-ES"/>
        </w:rPr>
        <w:t>“Montos o bienes entregados al trabajador, indispensables para la prestación del servicio en virtud del vínculo laboral existente y siempre que no constituyan un beneficio o ventaja patrimonial para el trabajador”</w:t>
      </w:r>
      <w:r w:rsidRPr="004A19F4">
        <w:rPr>
          <w:rFonts w:ascii="Arial" w:eastAsia="Times New Roman" w:hAnsi="Arial" w:cs="Arial"/>
          <w:lang w:eastAsia="es-ES"/>
        </w:rPr>
        <w:t xml:space="preserve">. A su vez, en la Ayuda de la Planilla Electrónica </w:t>
      </w:r>
      <w:r w:rsidR="005144A1" w:rsidRPr="004A19F4">
        <w:rPr>
          <w:rFonts w:ascii="Arial" w:eastAsia="Times New Roman" w:hAnsi="Arial" w:cs="Arial"/>
          <w:lang w:eastAsia="es-ES"/>
        </w:rPr>
        <w:t xml:space="preserve">– PLAME </w:t>
      </w:r>
      <w:r w:rsidRPr="004A19F4">
        <w:rPr>
          <w:rFonts w:ascii="Arial" w:eastAsia="Times New Roman" w:hAnsi="Arial" w:cs="Arial"/>
          <w:lang w:eastAsia="es-ES"/>
        </w:rPr>
        <w:t xml:space="preserve">se indica que </w:t>
      </w:r>
      <w:r w:rsidR="005144A1" w:rsidRPr="004A19F4">
        <w:rPr>
          <w:rFonts w:ascii="Arial" w:eastAsia="Times New Roman" w:hAnsi="Arial" w:cs="Arial"/>
          <w:lang w:eastAsia="es-ES"/>
        </w:rPr>
        <w:t xml:space="preserve">las Condiciones de Trabajo </w:t>
      </w:r>
      <w:r w:rsidRPr="004A19F4">
        <w:rPr>
          <w:rFonts w:ascii="Arial" w:eastAsia="Times New Roman" w:hAnsi="Arial" w:cs="Arial"/>
          <w:lang w:eastAsia="es-ES"/>
        </w:rPr>
        <w:t>constituye</w:t>
      </w:r>
      <w:r w:rsidR="005144A1" w:rsidRPr="004A19F4">
        <w:rPr>
          <w:rFonts w:ascii="Arial" w:eastAsia="Times New Roman" w:hAnsi="Arial" w:cs="Arial"/>
          <w:lang w:eastAsia="es-ES"/>
        </w:rPr>
        <w:t>n</w:t>
      </w:r>
      <w:r w:rsidRPr="004A19F4">
        <w:rPr>
          <w:rFonts w:ascii="Arial" w:eastAsia="Times New Roman" w:hAnsi="Arial" w:cs="Arial"/>
          <w:lang w:eastAsia="es-ES"/>
        </w:rPr>
        <w:t xml:space="preserve"> el </w:t>
      </w:r>
      <w:r w:rsidRPr="004A19F4">
        <w:rPr>
          <w:rFonts w:ascii="Arial" w:eastAsia="Times New Roman" w:hAnsi="Arial" w:cs="Arial"/>
          <w:i/>
          <w:iCs/>
          <w:lang w:eastAsia="es-ES"/>
        </w:rPr>
        <w:t>“Monto otorgado al trabajador para el cabal desempeño de su labor y que está directamente vinculado a la actividad que realiza y que de no otorgarse no se podría cumplir con la prestación del servicio”</w:t>
      </w:r>
      <w:r w:rsidRPr="004A19F4">
        <w:rPr>
          <w:rFonts w:ascii="Arial" w:eastAsia="Times New Roman" w:hAnsi="Arial" w:cs="Arial"/>
          <w:lang w:eastAsia="es-ES"/>
        </w:rPr>
        <w:t>. Así por ejemplo, si una compañía minera otorga vivienda en el campamento a los mineros que laboran en el socavón, es claro que se trata de una condición de trabajo. Distinto sería el caso, si la empresa paga el alquiler del departamento del gerente de finanzas que labora en la oficina administrativa en Lima, en este supuesto no estamos frente a una condición de trabajo.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 doctrina, Jorge Toyama</w:t>
      </w:r>
      <w:r w:rsidR="00904B6E" w:rsidRPr="004A19F4">
        <w:rPr>
          <w:rFonts w:ascii="Arial" w:eastAsia="Times New Roman" w:hAnsi="Arial" w:cs="Arial"/>
          <w:lang w:eastAsia="es-ES"/>
        </w:rPr>
        <w:t xml:space="preserve"> (2005: 310-311)</w:t>
      </w:r>
      <w:r w:rsidRPr="004A19F4">
        <w:rPr>
          <w:rFonts w:ascii="Arial" w:eastAsia="Times New Roman" w:hAnsi="Arial" w:cs="Arial"/>
          <w:lang w:eastAsia="es-ES"/>
        </w:rPr>
        <w:t xml:space="preserve"> ha señalado que la Remuneración se entrega como contraprestación por los servicios del trabajador. En cambio, las Condiciones de Trabajo suelen otorgarse para que el trabajador cumpla con la prestación de los servicios contratados, ya sea porque son indispensables y necesarios o porque facilitan la prestación de servicios.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lastRenderedPageBreak/>
        <w:t>Es decir, la Condición de Trabajo es un requisito para el desempeño de la labor, mientras que la Remuneración es el resultado de tal labor, existiendo una suerte de relación antecedente-consecuente o causa-efecto.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Por su parte, el Tribunal Fiscal ha dejado establecido en reiterada jurisprudencia, tales como las Resoluciones </w:t>
      </w:r>
      <w:proofErr w:type="spellStart"/>
      <w:r w:rsidRPr="004A19F4">
        <w:rPr>
          <w:rFonts w:ascii="Arial" w:eastAsia="Times New Roman" w:hAnsi="Arial" w:cs="Arial"/>
          <w:lang w:eastAsia="es-ES"/>
        </w:rPr>
        <w:t>Nºs</w:t>
      </w:r>
      <w:proofErr w:type="spellEnd"/>
      <w:r w:rsidRPr="004A19F4">
        <w:rPr>
          <w:rFonts w:ascii="Arial" w:eastAsia="Times New Roman" w:hAnsi="Arial" w:cs="Arial"/>
          <w:lang w:eastAsia="es-ES"/>
        </w:rPr>
        <w:t xml:space="preserve"> 8729-5-2001, 9222-1-2001, 8653-4-2001, 1215-5-2002, 5217-4-2002, 0054-4-2005 y 3964-1-2006, que se entiende por Condición de Trabajo a los bienes o pagos indispensables para viabilizar el desarrollo de la actividad laboral, montos que se entregan para el desempeño cabal de la función de los trabajadores, sean por concepto de movilidad, viáticos, representación, vestuario, entre otros, siempre que razonablemente cumplan tal objeto y no constituyan un beneficio o ventaja patrimonial para el trabajador.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 esta misma línea, en la RTF 560-4-1999 se señala que las sumas que las empresas abonan a sus trabajadores con la finalidad de facilitar o posibilitar su labor no constituyen Rentas de Quinta Categoría, sino una Condición de Trabajo, ya que al no ser de su libre disposición, no representan un beneficio económico para éstos.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De lo afirmado por la legislación, la doctrina y la jurisprudencia, se colige que la</w:t>
      </w:r>
      <w:r w:rsidR="00FC2701" w:rsidRPr="004A19F4">
        <w:rPr>
          <w:rFonts w:ascii="Arial" w:eastAsia="Times New Roman" w:hAnsi="Arial" w:cs="Arial"/>
          <w:lang w:eastAsia="es-ES"/>
        </w:rPr>
        <w:t>s</w:t>
      </w:r>
      <w:r w:rsidRPr="004A19F4">
        <w:rPr>
          <w:rFonts w:ascii="Arial" w:eastAsia="Times New Roman" w:hAnsi="Arial" w:cs="Arial"/>
          <w:lang w:eastAsia="es-ES"/>
        </w:rPr>
        <w:t xml:space="preserve"> Condici</w:t>
      </w:r>
      <w:r w:rsidR="00FC2701" w:rsidRPr="004A19F4">
        <w:rPr>
          <w:rFonts w:ascii="Arial" w:eastAsia="Times New Roman" w:hAnsi="Arial" w:cs="Arial"/>
          <w:lang w:eastAsia="es-ES"/>
        </w:rPr>
        <w:t>ones</w:t>
      </w:r>
      <w:r w:rsidRPr="004A19F4">
        <w:rPr>
          <w:rFonts w:ascii="Arial" w:eastAsia="Times New Roman" w:hAnsi="Arial" w:cs="Arial"/>
          <w:lang w:eastAsia="es-ES"/>
        </w:rPr>
        <w:t xml:space="preserve"> de Trabajo debe</w:t>
      </w:r>
      <w:r w:rsidR="00FC2701" w:rsidRPr="004A19F4">
        <w:rPr>
          <w:rFonts w:ascii="Arial" w:eastAsia="Times New Roman" w:hAnsi="Arial" w:cs="Arial"/>
          <w:lang w:eastAsia="es-ES"/>
        </w:rPr>
        <w:t>n</w:t>
      </w:r>
      <w:r w:rsidRPr="004A19F4">
        <w:rPr>
          <w:rFonts w:ascii="Arial" w:eastAsia="Times New Roman" w:hAnsi="Arial" w:cs="Arial"/>
          <w:lang w:eastAsia="es-ES"/>
        </w:rPr>
        <w:t xml:space="preserve"> reunir los requisitos siguientes: (i) Se entregan al trabajador para el desempeño cabal de sus funciones, (ii) No constituyen un beneficio o ventaja patrimonial para el trabajador, y (iii) No constituyen sumas que por su monto revelen el propósito de evadir el impuesto, esto es, el monto debe ser razonable.</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Prácticas Pre-Profesionales. Subvención Económica.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Conforme al Artículo 47º de la Ley Nº 28518 (24-05-2005), Ley </w:t>
      </w:r>
      <w:r w:rsidR="0077528E" w:rsidRPr="004A19F4">
        <w:rPr>
          <w:rFonts w:ascii="Arial" w:eastAsia="Times New Roman" w:hAnsi="Arial" w:cs="Arial"/>
          <w:lang w:eastAsia="es-ES"/>
        </w:rPr>
        <w:t>sobre</w:t>
      </w:r>
      <w:r w:rsidRPr="004A19F4">
        <w:rPr>
          <w:rFonts w:ascii="Arial" w:eastAsia="Times New Roman" w:hAnsi="Arial" w:cs="Arial"/>
          <w:lang w:eastAsia="es-ES"/>
        </w:rPr>
        <w:t xml:space="preserve"> Modalidades Formativas Laborales, la Subvención Económica Mensual no tiene carácter remunerativo, y no está afecta al pago del Impuesto a la Renta, otros impuestos, contribuciones ni aportaciones de ningún tipo a cargo de la empresa.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5.2. Retenciones y Pagos a Cuenta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Agentes de Retención</w:t>
      </w:r>
      <w:r w:rsidRPr="004A19F4">
        <w:rPr>
          <w:rFonts w:ascii="Arial" w:eastAsia="Times New Roman" w:hAnsi="Arial" w:cs="Arial"/>
          <w:lang w:eastAsia="es-ES"/>
        </w:rPr>
        <w:t xml:space="preserve"> (Artículo 71º inciso a) 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Son agentes de retención, entre otros, las personas que paguen o acrediten rentas consideradas de quinta categoría.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Retenciones</w:t>
      </w:r>
      <w:r w:rsidRPr="004A19F4">
        <w:rPr>
          <w:rFonts w:ascii="Arial" w:eastAsia="Times New Roman" w:hAnsi="Arial" w:cs="Arial"/>
          <w:lang w:eastAsia="es-ES"/>
        </w:rPr>
        <w:t xml:space="preserve"> (Artículo 75º de la LIR y Artículos 40º al 46º del Reglamento)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Las personas naturales y jurídicas o entidades públicas o privadas que paguen Rentas de Quinta Categoría, deberán retener mensualmente sobre las remuneraciones que abonen a sus servidores un dozavo del impuesto que, conforme a la LIR, les corresponda tributar sobre el total de las remuneraciones gravadas a percibir en el año, dicho total se disminuirá en el importe de la deducción especial de 7 UIT.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El monto retenido se abonará según los plazos previstos por el Código Tributario para las obligaciones de periodicidad mensual, utilizando para tal efecto, el PDT </w:t>
      </w:r>
      <w:r w:rsidR="001237FC" w:rsidRPr="004A19F4">
        <w:rPr>
          <w:rFonts w:ascii="Arial" w:eastAsia="Times New Roman" w:hAnsi="Arial" w:cs="Arial"/>
          <w:lang w:eastAsia="es-ES"/>
        </w:rPr>
        <w:t>0</w:t>
      </w:r>
      <w:r w:rsidRPr="004A19F4">
        <w:rPr>
          <w:rFonts w:ascii="Arial" w:eastAsia="Times New Roman" w:hAnsi="Arial" w:cs="Arial"/>
          <w:lang w:eastAsia="es-ES"/>
        </w:rPr>
        <w:t>601 – Planilla Electrónica</w:t>
      </w:r>
      <w:r w:rsidR="001237FC" w:rsidRPr="004A19F4">
        <w:rPr>
          <w:rFonts w:ascii="Arial" w:eastAsia="Times New Roman" w:hAnsi="Arial" w:cs="Arial"/>
          <w:lang w:eastAsia="es-ES"/>
        </w:rPr>
        <w:t xml:space="preserve"> - PLAME</w:t>
      </w:r>
      <w:r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lastRenderedPageBreak/>
        <w:t>Es preciso señalar que si la remuneración mensual es por un monto igual o menor a S/.1</w:t>
      </w:r>
      <w:proofErr w:type="gramStart"/>
      <w:r w:rsidRPr="004A19F4">
        <w:rPr>
          <w:rFonts w:ascii="Arial" w:eastAsia="Times New Roman" w:hAnsi="Arial" w:cs="Arial"/>
          <w:lang w:eastAsia="es-ES"/>
        </w:rPr>
        <w:t>,</w:t>
      </w:r>
      <w:r w:rsidR="00A05476" w:rsidRPr="004A19F4">
        <w:rPr>
          <w:rFonts w:ascii="Arial" w:eastAsia="Times New Roman" w:hAnsi="Arial" w:cs="Arial"/>
          <w:lang w:eastAsia="es-ES"/>
        </w:rPr>
        <w:t>925</w:t>
      </w:r>
      <w:proofErr w:type="gramEnd"/>
      <w:r w:rsidR="00A05476" w:rsidRPr="004A19F4">
        <w:rPr>
          <w:rFonts w:ascii="Arial" w:eastAsia="Times New Roman" w:hAnsi="Arial" w:cs="Arial"/>
          <w:lang w:eastAsia="es-ES"/>
        </w:rPr>
        <w:t xml:space="preserve"> (Mil Novecientos Veinticinco</w:t>
      </w:r>
      <w:r w:rsidRPr="004A19F4">
        <w:rPr>
          <w:rFonts w:ascii="Arial" w:eastAsia="Times New Roman" w:hAnsi="Arial" w:cs="Arial"/>
          <w:lang w:eastAsia="es-ES"/>
        </w:rPr>
        <w:t xml:space="preserve"> y 00/100 Nuevos Soles) y se percibe 14 remuneraciones al año (12 sueldos + 2 gratificaciones), no corresponde que se le efectúe retención alguna. Esto porque efectuada la proyección anual se tiene que S/.1</w:t>
      </w:r>
      <w:proofErr w:type="gramStart"/>
      <w:r w:rsidRPr="004A19F4">
        <w:rPr>
          <w:rFonts w:ascii="Arial" w:eastAsia="Times New Roman" w:hAnsi="Arial" w:cs="Arial"/>
          <w:lang w:eastAsia="es-ES"/>
        </w:rPr>
        <w:t>,</w:t>
      </w:r>
      <w:r w:rsidR="00A05476" w:rsidRPr="004A19F4">
        <w:rPr>
          <w:rFonts w:ascii="Arial" w:eastAsia="Times New Roman" w:hAnsi="Arial" w:cs="Arial"/>
          <w:lang w:eastAsia="es-ES"/>
        </w:rPr>
        <w:t>925</w:t>
      </w:r>
      <w:proofErr w:type="gramEnd"/>
      <w:r w:rsidRPr="004A19F4">
        <w:rPr>
          <w:rFonts w:ascii="Arial" w:eastAsia="Times New Roman" w:hAnsi="Arial" w:cs="Arial"/>
          <w:lang w:eastAsia="es-ES"/>
        </w:rPr>
        <w:t xml:space="preserve"> por 14 es igual a S/.2</w:t>
      </w:r>
      <w:r w:rsidR="00A05476" w:rsidRPr="004A19F4">
        <w:rPr>
          <w:rFonts w:ascii="Arial" w:eastAsia="Times New Roman" w:hAnsi="Arial" w:cs="Arial"/>
          <w:lang w:eastAsia="es-ES"/>
        </w:rPr>
        <w:t>6</w:t>
      </w:r>
      <w:r w:rsidRPr="004A19F4">
        <w:rPr>
          <w:rFonts w:ascii="Arial" w:eastAsia="Times New Roman" w:hAnsi="Arial" w:cs="Arial"/>
          <w:lang w:eastAsia="es-ES"/>
        </w:rPr>
        <w:t>,</w:t>
      </w:r>
      <w:r w:rsidR="00A05476" w:rsidRPr="004A19F4">
        <w:rPr>
          <w:rFonts w:ascii="Arial" w:eastAsia="Times New Roman" w:hAnsi="Arial" w:cs="Arial"/>
          <w:lang w:eastAsia="es-ES"/>
        </w:rPr>
        <w:t>950</w:t>
      </w:r>
      <w:r w:rsidRPr="004A19F4">
        <w:rPr>
          <w:rFonts w:ascii="Arial" w:eastAsia="Times New Roman" w:hAnsi="Arial" w:cs="Arial"/>
          <w:lang w:eastAsia="es-ES"/>
        </w:rPr>
        <w:t>, que es precisamente el monto de la deducción especial de 7 UIT (7 x S/.3,</w:t>
      </w:r>
      <w:r w:rsidR="00A05476" w:rsidRPr="004A19F4">
        <w:rPr>
          <w:rFonts w:ascii="Arial" w:eastAsia="Times New Roman" w:hAnsi="Arial" w:cs="Arial"/>
          <w:lang w:eastAsia="es-ES"/>
        </w:rPr>
        <w:t>850</w:t>
      </w:r>
      <w:r w:rsidRPr="004A19F4">
        <w:rPr>
          <w:rFonts w:ascii="Arial" w:eastAsia="Times New Roman" w:hAnsi="Arial" w:cs="Arial"/>
          <w:lang w:eastAsia="es-ES"/>
        </w:rPr>
        <w:t xml:space="preserve"> = S/.2</w:t>
      </w:r>
      <w:r w:rsidR="00A05476" w:rsidRPr="004A19F4">
        <w:rPr>
          <w:rFonts w:ascii="Arial" w:eastAsia="Times New Roman" w:hAnsi="Arial" w:cs="Arial"/>
          <w:lang w:eastAsia="es-ES"/>
        </w:rPr>
        <w:t>6</w:t>
      </w:r>
      <w:r w:rsidRPr="004A19F4">
        <w:rPr>
          <w:rFonts w:ascii="Arial" w:eastAsia="Times New Roman" w:hAnsi="Arial" w:cs="Arial"/>
          <w:lang w:eastAsia="es-ES"/>
        </w:rPr>
        <w:t>,</w:t>
      </w:r>
      <w:r w:rsidR="00A05476" w:rsidRPr="004A19F4">
        <w:rPr>
          <w:rFonts w:ascii="Arial" w:eastAsia="Times New Roman" w:hAnsi="Arial" w:cs="Arial"/>
          <w:lang w:eastAsia="es-ES"/>
        </w:rPr>
        <w:t>950</w:t>
      </w:r>
      <w:r w:rsidRPr="004A19F4">
        <w:rPr>
          <w:rFonts w:ascii="Arial" w:eastAsia="Times New Roman" w:hAnsi="Arial" w:cs="Arial"/>
          <w:lang w:eastAsia="es-ES"/>
        </w:rPr>
        <w:t>), por lo que al final del ejercicio no habrá renta imponible, conforme veremos más adelante.</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Entonces, si suponemos que un trabajador tiene un sueldo mensual de S/.2</w:t>
      </w:r>
      <w:proofErr w:type="gramStart"/>
      <w:r w:rsidRPr="004A19F4">
        <w:rPr>
          <w:rFonts w:ascii="Arial" w:eastAsia="Times New Roman" w:hAnsi="Arial" w:cs="Arial"/>
          <w:lang w:eastAsia="es-ES"/>
        </w:rPr>
        <w:t>,</w:t>
      </w:r>
      <w:r w:rsidR="00A05476" w:rsidRPr="004A19F4">
        <w:rPr>
          <w:rFonts w:ascii="Arial" w:eastAsia="Times New Roman" w:hAnsi="Arial" w:cs="Arial"/>
          <w:lang w:eastAsia="es-ES"/>
        </w:rPr>
        <w:t>5</w:t>
      </w:r>
      <w:r w:rsidRPr="004A19F4">
        <w:rPr>
          <w:rFonts w:ascii="Arial" w:eastAsia="Times New Roman" w:hAnsi="Arial" w:cs="Arial"/>
          <w:lang w:eastAsia="es-ES"/>
        </w:rPr>
        <w:t>00</w:t>
      </w:r>
      <w:proofErr w:type="gramEnd"/>
      <w:r w:rsidRPr="004A19F4">
        <w:rPr>
          <w:rFonts w:ascii="Arial" w:eastAsia="Times New Roman" w:hAnsi="Arial" w:cs="Arial"/>
          <w:lang w:eastAsia="es-ES"/>
        </w:rPr>
        <w:t xml:space="preserve"> y está en el régimen laboral común donde le otorgan dos gratificaciones al año, sí corresponde que le efectúen retención por concepto de impuesto a la renta de quinta categoría. De modo esquemático y referencial, proyectando que el ingreso se mantenga constante, al final del ejercicio, se tendría:</w:t>
      </w:r>
    </w:p>
    <w:p w:rsidR="00E62DF9"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Renta Bruta (S/.2</w:t>
      </w:r>
      <w:proofErr w:type="gramStart"/>
      <w:r w:rsidRPr="004A19F4">
        <w:rPr>
          <w:rFonts w:ascii="Arial" w:eastAsia="Times New Roman" w:hAnsi="Arial" w:cs="Arial"/>
          <w:lang w:eastAsia="es-ES"/>
        </w:rPr>
        <w:t>,</w:t>
      </w:r>
      <w:r w:rsidR="00A05476" w:rsidRPr="004A19F4">
        <w:rPr>
          <w:rFonts w:ascii="Arial" w:eastAsia="Times New Roman" w:hAnsi="Arial" w:cs="Arial"/>
          <w:lang w:eastAsia="es-ES"/>
        </w:rPr>
        <w:t>5</w:t>
      </w:r>
      <w:r w:rsidRPr="004A19F4">
        <w:rPr>
          <w:rFonts w:ascii="Arial" w:eastAsia="Times New Roman" w:hAnsi="Arial" w:cs="Arial"/>
          <w:lang w:eastAsia="es-ES"/>
        </w:rPr>
        <w:t>00</w:t>
      </w:r>
      <w:proofErr w:type="gramEnd"/>
      <w:r w:rsidRPr="004A19F4">
        <w:rPr>
          <w:rFonts w:ascii="Arial" w:eastAsia="Times New Roman" w:hAnsi="Arial" w:cs="Arial"/>
          <w:lang w:eastAsia="es-ES"/>
        </w:rPr>
        <w:t xml:space="preserve"> x 14 inc. gratificaciones): S/.</w:t>
      </w:r>
      <w:r w:rsidR="00A05476" w:rsidRPr="004A19F4">
        <w:rPr>
          <w:rFonts w:ascii="Arial" w:eastAsia="Times New Roman" w:hAnsi="Arial" w:cs="Arial"/>
          <w:lang w:eastAsia="es-ES"/>
        </w:rPr>
        <w:t>35</w:t>
      </w:r>
      <w:r w:rsidRPr="004A19F4">
        <w:rPr>
          <w:rFonts w:ascii="Arial" w:eastAsia="Times New Roman" w:hAnsi="Arial" w:cs="Arial"/>
          <w:lang w:eastAsia="es-ES"/>
        </w:rPr>
        <w:t>,000</w:t>
      </w:r>
    </w:p>
    <w:p w:rsidR="00E62DF9"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Deducción Especial de 7 UIT (7 x S/.3</w:t>
      </w:r>
      <w:proofErr w:type="gramStart"/>
      <w:r w:rsidRPr="004A19F4">
        <w:rPr>
          <w:rFonts w:ascii="Arial" w:eastAsia="Times New Roman" w:hAnsi="Arial" w:cs="Arial"/>
          <w:lang w:eastAsia="es-ES"/>
        </w:rPr>
        <w:t>,</w:t>
      </w:r>
      <w:r w:rsidR="00A05476" w:rsidRPr="004A19F4">
        <w:rPr>
          <w:rFonts w:ascii="Arial" w:eastAsia="Times New Roman" w:hAnsi="Arial" w:cs="Arial"/>
          <w:lang w:eastAsia="es-ES"/>
        </w:rPr>
        <w:t>850</w:t>
      </w:r>
      <w:proofErr w:type="gramEnd"/>
      <w:r w:rsidRPr="004A19F4">
        <w:rPr>
          <w:rFonts w:ascii="Arial" w:eastAsia="Times New Roman" w:hAnsi="Arial" w:cs="Arial"/>
          <w:lang w:eastAsia="es-ES"/>
        </w:rPr>
        <w:t>): (S/.2</w:t>
      </w:r>
      <w:r w:rsidR="00A05476" w:rsidRPr="004A19F4">
        <w:rPr>
          <w:rFonts w:ascii="Arial" w:eastAsia="Times New Roman" w:hAnsi="Arial" w:cs="Arial"/>
          <w:lang w:eastAsia="es-ES"/>
        </w:rPr>
        <w:t>6</w:t>
      </w:r>
      <w:r w:rsidRPr="004A19F4">
        <w:rPr>
          <w:rFonts w:ascii="Arial" w:eastAsia="Times New Roman" w:hAnsi="Arial" w:cs="Arial"/>
          <w:lang w:eastAsia="es-ES"/>
        </w:rPr>
        <w:t>,</w:t>
      </w:r>
      <w:r w:rsidR="00A05476" w:rsidRPr="004A19F4">
        <w:rPr>
          <w:rFonts w:ascii="Arial" w:eastAsia="Times New Roman" w:hAnsi="Arial" w:cs="Arial"/>
          <w:lang w:eastAsia="es-ES"/>
        </w:rPr>
        <w:t>950</w:t>
      </w:r>
      <w:r w:rsidRPr="004A19F4">
        <w:rPr>
          <w:rFonts w:ascii="Arial" w:eastAsia="Times New Roman" w:hAnsi="Arial" w:cs="Arial"/>
          <w:lang w:eastAsia="es-ES"/>
        </w:rPr>
        <w:t>)</w:t>
      </w:r>
    </w:p>
    <w:p w:rsidR="00E62DF9"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Renta Neta: S/.</w:t>
      </w:r>
      <w:r w:rsidR="00A05476" w:rsidRPr="004A19F4">
        <w:rPr>
          <w:rFonts w:ascii="Arial" w:eastAsia="Times New Roman" w:hAnsi="Arial" w:cs="Arial"/>
          <w:lang w:eastAsia="es-ES"/>
        </w:rPr>
        <w:t>8</w:t>
      </w:r>
      <w:proofErr w:type="gramStart"/>
      <w:r w:rsidRPr="004A19F4">
        <w:rPr>
          <w:rFonts w:ascii="Arial" w:eastAsia="Times New Roman" w:hAnsi="Arial" w:cs="Arial"/>
          <w:lang w:eastAsia="es-ES"/>
        </w:rPr>
        <w:t>,</w:t>
      </w:r>
      <w:r w:rsidR="00A05476" w:rsidRPr="004A19F4">
        <w:rPr>
          <w:rFonts w:ascii="Arial" w:eastAsia="Times New Roman" w:hAnsi="Arial" w:cs="Arial"/>
          <w:lang w:eastAsia="es-ES"/>
        </w:rPr>
        <w:t>050</w:t>
      </w:r>
      <w:proofErr w:type="gramEnd"/>
    </w:p>
    <w:p w:rsidR="00E62DF9" w:rsidRPr="004A19F4" w:rsidRDefault="00A05476"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Impuesto a la Renta Anual (8%): S/.644</w:t>
      </w:r>
    </w:p>
    <w:p w:rsidR="00A86CCF" w:rsidRPr="004A19F4" w:rsidRDefault="00A05476"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Retención Mensual (</w:t>
      </w:r>
      <w:r w:rsidR="005F5B70" w:rsidRPr="004A19F4">
        <w:rPr>
          <w:rFonts w:ascii="Arial" w:eastAsia="Times New Roman" w:hAnsi="Arial" w:cs="Arial"/>
          <w:lang w:eastAsia="es-ES"/>
        </w:rPr>
        <w:t>IR Anual/12)</w:t>
      </w:r>
      <w:r w:rsidRPr="004A19F4">
        <w:rPr>
          <w:rFonts w:ascii="Arial" w:eastAsia="Times New Roman" w:hAnsi="Arial" w:cs="Arial"/>
          <w:lang w:eastAsia="es-ES"/>
        </w:rPr>
        <w:t>: S/.54</w:t>
      </w:r>
    </w:p>
    <w:p w:rsidR="00A86CCF" w:rsidRPr="00C479C6" w:rsidRDefault="00A86CCF" w:rsidP="00E62DF9">
      <w:pPr>
        <w:spacing w:after="360" w:line="240" w:lineRule="auto"/>
        <w:jc w:val="both"/>
        <w:rPr>
          <w:rFonts w:ascii="Arial" w:eastAsia="Times New Roman" w:hAnsi="Arial" w:cs="Arial"/>
          <w:lang w:eastAsia="es-ES"/>
        </w:rPr>
      </w:pPr>
      <w:r w:rsidRPr="00C479C6">
        <w:rPr>
          <w:rFonts w:ascii="Arial" w:eastAsia="Times New Roman" w:hAnsi="Arial" w:cs="Arial"/>
          <w:lang w:eastAsia="es-ES"/>
        </w:rPr>
        <w:t xml:space="preserve">Empero, mientras esté vigente la Ley Nº </w:t>
      </w:r>
      <w:r w:rsidR="00B4718D" w:rsidRPr="00C479C6">
        <w:rPr>
          <w:rFonts w:ascii="Arial" w:eastAsia="Times New Roman" w:hAnsi="Arial" w:cs="Arial"/>
          <w:lang w:eastAsia="es-ES"/>
        </w:rPr>
        <w:t>30334</w:t>
      </w:r>
      <w:r w:rsidRPr="00C479C6">
        <w:rPr>
          <w:rFonts w:ascii="Arial" w:eastAsia="Times New Roman" w:hAnsi="Arial" w:cs="Arial"/>
          <w:lang w:eastAsia="es-ES"/>
        </w:rPr>
        <w:t xml:space="preserve"> que hemos comentado, el monto mensual de S/.1</w:t>
      </w:r>
      <w:proofErr w:type="gramStart"/>
      <w:r w:rsidRPr="00C479C6">
        <w:rPr>
          <w:rFonts w:ascii="Arial" w:eastAsia="Times New Roman" w:hAnsi="Arial" w:cs="Arial"/>
          <w:lang w:eastAsia="es-ES"/>
        </w:rPr>
        <w:t>,</w:t>
      </w:r>
      <w:r w:rsidR="001237FC" w:rsidRPr="00C479C6">
        <w:rPr>
          <w:rFonts w:ascii="Arial" w:eastAsia="Times New Roman" w:hAnsi="Arial" w:cs="Arial"/>
          <w:lang w:eastAsia="es-ES"/>
        </w:rPr>
        <w:t>925</w:t>
      </w:r>
      <w:proofErr w:type="gramEnd"/>
      <w:r w:rsidRPr="00C479C6">
        <w:rPr>
          <w:rFonts w:ascii="Arial" w:eastAsia="Times New Roman" w:hAnsi="Arial" w:cs="Arial"/>
          <w:lang w:eastAsia="es-ES"/>
        </w:rPr>
        <w:t xml:space="preserve"> se verá reducido a S/.1,</w:t>
      </w:r>
      <w:r w:rsidR="001237FC" w:rsidRPr="00C479C6">
        <w:rPr>
          <w:rFonts w:ascii="Arial" w:eastAsia="Times New Roman" w:hAnsi="Arial" w:cs="Arial"/>
          <w:lang w:eastAsia="es-ES"/>
        </w:rPr>
        <w:t>900.56</w:t>
      </w:r>
      <w:r w:rsidRPr="00C479C6">
        <w:rPr>
          <w:rFonts w:ascii="Arial" w:eastAsia="Times New Roman" w:hAnsi="Arial" w:cs="Arial"/>
          <w:lang w:eastAsia="es-ES"/>
        </w:rPr>
        <w:t xml:space="preserve">, considerando que la Bonificación Extraordinaria Temporal – Ley Nº </w:t>
      </w:r>
      <w:r w:rsidR="00B4718D" w:rsidRPr="00C479C6">
        <w:rPr>
          <w:rFonts w:ascii="Arial" w:eastAsia="Times New Roman" w:hAnsi="Arial" w:cs="Arial"/>
          <w:lang w:eastAsia="es-ES"/>
        </w:rPr>
        <w:t>30334</w:t>
      </w:r>
      <w:r w:rsidRPr="00C479C6">
        <w:rPr>
          <w:rFonts w:ascii="Arial" w:eastAsia="Times New Roman" w:hAnsi="Arial" w:cs="Arial"/>
          <w:lang w:eastAsia="es-ES"/>
        </w:rPr>
        <w:t xml:space="preserve"> (9% de la Gratificación) se considera Renta de Quinta Categoría. El importe de S/.1,</w:t>
      </w:r>
      <w:r w:rsidR="001237FC" w:rsidRPr="00C479C6">
        <w:rPr>
          <w:rFonts w:ascii="Arial" w:eastAsia="Times New Roman" w:hAnsi="Arial" w:cs="Arial"/>
          <w:lang w:eastAsia="es-ES"/>
        </w:rPr>
        <w:t>900.56</w:t>
      </w:r>
      <w:r w:rsidRPr="00C479C6">
        <w:rPr>
          <w:rFonts w:ascii="Arial" w:eastAsia="Times New Roman" w:hAnsi="Arial" w:cs="Arial"/>
          <w:lang w:eastAsia="es-ES"/>
        </w:rPr>
        <w:t xml:space="preserve"> resulta de la siguiente ecuación:</w:t>
      </w:r>
    </w:p>
    <w:p w:rsidR="00E62DF9"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12X + 2X + 0.09 (2X) = 7 UIT</w:t>
      </w:r>
    </w:p>
    <w:p w:rsidR="00E62DF9"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14.18X = S/.2</w:t>
      </w:r>
      <w:r w:rsidR="001237FC" w:rsidRPr="004A19F4">
        <w:rPr>
          <w:rFonts w:ascii="Arial" w:eastAsia="Times New Roman" w:hAnsi="Arial" w:cs="Arial"/>
          <w:lang w:eastAsia="es-ES"/>
        </w:rPr>
        <w:t>6</w:t>
      </w:r>
      <w:proofErr w:type="gramStart"/>
      <w:r w:rsidRPr="004A19F4">
        <w:rPr>
          <w:rFonts w:ascii="Arial" w:eastAsia="Times New Roman" w:hAnsi="Arial" w:cs="Arial"/>
          <w:lang w:eastAsia="es-ES"/>
        </w:rPr>
        <w:t>,</w:t>
      </w:r>
      <w:r w:rsidR="001237FC" w:rsidRPr="004A19F4">
        <w:rPr>
          <w:rFonts w:ascii="Arial" w:eastAsia="Times New Roman" w:hAnsi="Arial" w:cs="Arial"/>
          <w:lang w:eastAsia="es-ES"/>
        </w:rPr>
        <w:t>950</w:t>
      </w:r>
      <w:proofErr w:type="gramEnd"/>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X = S/.1,</w:t>
      </w:r>
      <w:r w:rsidR="001237FC" w:rsidRPr="004A19F4">
        <w:rPr>
          <w:rFonts w:ascii="Arial" w:eastAsia="Times New Roman" w:hAnsi="Arial" w:cs="Arial"/>
          <w:lang w:eastAsia="es-ES"/>
        </w:rPr>
        <w:t>900.56</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Retenciones a No Domiciliados</w:t>
      </w:r>
      <w:r w:rsidRPr="004A19F4">
        <w:rPr>
          <w:rFonts w:ascii="Arial" w:eastAsia="Times New Roman" w:hAnsi="Arial" w:cs="Arial"/>
          <w:lang w:eastAsia="es-ES"/>
        </w:rPr>
        <w:t xml:space="preserve"> (Artículos 54º y 76º inciso f) 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Las personas o entidades que paguen o acrediten a beneficiarios no domiciliados rentas de fuente peruana de quinta categoría, deberán retener y abonar al fisco con carácter definitivo dentro de los plazos previstos por el Código Tributario para las obligaciones de periodicidad mensual, el impuesto a la renta respectivo. Para tal efecto, considerarán como renta neta, sin admitir prueba en contrario, la totalidad de los importes pagados o acreditados que correspondan a rentas de la quinta categoría. Sobre dicha renta neta se aplicará la tasa del treinta por ciento (30%).</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Así por ejemplo, si una persona natural no domiciliada percibe la suma de S/.10</w:t>
      </w:r>
      <w:proofErr w:type="gramStart"/>
      <w:r w:rsidRPr="004A19F4">
        <w:rPr>
          <w:rFonts w:ascii="Arial" w:eastAsia="Times New Roman" w:hAnsi="Arial" w:cs="Arial"/>
          <w:lang w:eastAsia="es-ES"/>
        </w:rPr>
        <w:t>,000</w:t>
      </w:r>
      <w:proofErr w:type="gramEnd"/>
      <w:r w:rsidRPr="004A19F4">
        <w:rPr>
          <w:rFonts w:ascii="Arial" w:eastAsia="Times New Roman" w:hAnsi="Arial" w:cs="Arial"/>
          <w:lang w:eastAsia="es-ES"/>
        </w:rPr>
        <w:t>, por concepto de su trabajo personal en relación de dependencia llevado a cabo en el territorio peruano, su renta neta será de S/.10,000 (100% de S/.10,000) y la retención con carácter de pago definitivo será de S/.3,000 (30% de S/.10,000).</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lastRenderedPageBreak/>
        <w:t>5.3. No obligados a presentar Declaración Jurada Anual</w:t>
      </w:r>
      <w:r w:rsidRPr="004A19F4">
        <w:rPr>
          <w:rFonts w:ascii="Arial" w:eastAsia="Times New Roman" w:hAnsi="Arial" w:cs="Arial"/>
          <w:lang w:eastAsia="es-ES"/>
        </w:rPr>
        <w:t xml:space="preserve"> (Artículo 79º 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No presentarán declaración jurada anual, los contribuyentes que perciban exclusivamente Rentas de Quinta Categoría.</w:t>
      </w:r>
    </w:p>
    <w:p w:rsidR="00B4093B"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Por otro lado, de conformidad con el Artículo 3º inciso a) de la Resolución de Superintendencia Nº 210-2004/SUNAT (18-09-2004), las personas naturales que perciban exclusivamente rentas de quinta categoría según las normas del Impuesto a la Renta no están obligadas a inscribirse en el RUC</w:t>
      </w:r>
      <w:r w:rsidR="00B4093B"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6. Renta Neta de Cuarta y Quinta Categoría</w:t>
      </w:r>
      <w:r w:rsidRPr="004A19F4">
        <w:rPr>
          <w:rFonts w:ascii="Arial" w:eastAsia="Times New Roman" w:hAnsi="Arial" w:cs="Arial"/>
          <w:lang w:eastAsia="es-ES"/>
        </w:rPr>
        <w:t xml:space="preserve"> (Artículo 46º de la LIR y Artículo 26º del Reglamento)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De las rentas de cuarta y quinta categorías se podrá deducir, anualmente, un monto fijo equivalente a 7 UIT (7 x S/.3</w:t>
      </w:r>
      <w:proofErr w:type="gramStart"/>
      <w:r w:rsidRPr="004A19F4">
        <w:rPr>
          <w:rFonts w:ascii="Arial" w:eastAsia="Times New Roman" w:hAnsi="Arial" w:cs="Arial"/>
          <w:lang w:eastAsia="es-ES"/>
        </w:rPr>
        <w:t>,</w:t>
      </w:r>
      <w:r w:rsidR="00B271D0" w:rsidRPr="004A19F4">
        <w:rPr>
          <w:rFonts w:ascii="Arial" w:eastAsia="Times New Roman" w:hAnsi="Arial" w:cs="Arial"/>
          <w:lang w:eastAsia="es-ES"/>
        </w:rPr>
        <w:t>850</w:t>
      </w:r>
      <w:proofErr w:type="gramEnd"/>
      <w:r w:rsidRPr="004A19F4">
        <w:rPr>
          <w:rFonts w:ascii="Arial" w:eastAsia="Times New Roman" w:hAnsi="Arial" w:cs="Arial"/>
          <w:lang w:eastAsia="es-ES"/>
        </w:rPr>
        <w:t xml:space="preserve"> = S/.2</w:t>
      </w:r>
      <w:r w:rsidR="00B271D0" w:rsidRPr="004A19F4">
        <w:rPr>
          <w:rFonts w:ascii="Arial" w:eastAsia="Times New Roman" w:hAnsi="Arial" w:cs="Arial"/>
          <w:lang w:eastAsia="es-ES"/>
        </w:rPr>
        <w:t>6</w:t>
      </w:r>
      <w:r w:rsidRPr="004A19F4">
        <w:rPr>
          <w:rFonts w:ascii="Arial" w:eastAsia="Times New Roman" w:hAnsi="Arial" w:cs="Arial"/>
          <w:lang w:eastAsia="es-ES"/>
        </w:rPr>
        <w:t>,</w:t>
      </w:r>
      <w:r w:rsidR="00B271D0" w:rsidRPr="004A19F4">
        <w:rPr>
          <w:rFonts w:ascii="Arial" w:eastAsia="Times New Roman" w:hAnsi="Arial" w:cs="Arial"/>
          <w:lang w:eastAsia="es-ES"/>
        </w:rPr>
        <w:t>950</w:t>
      </w:r>
      <w:r w:rsidRPr="004A19F4">
        <w:rPr>
          <w:rFonts w:ascii="Arial" w:eastAsia="Times New Roman" w:hAnsi="Arial" w:cs="Arial"/>
          <w:lang w:eastAsia="es-ES"/>
        </w:rPr>
        <w:t>). Los contribuyentes que obtengan rentas de ambas categorías sólo podrán deducir el monto fijo por una vez.</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La deducción anual de 7 UIT se efectuará hasta el límite de las rentas netas de cuarta y quinta categoría</w:t>
      </w:r>
      <w:r w:rsidR="00B271D0" w:rsidRPr="004A19F4">
        <w:rPr>
          <w:rFonts w:ascii="Arial" w:eastAsia="Times New Roman" w:hAnsi="Arial" w:cs="Arial"/>
          <w:lang w:eastAsia="es-ES"/>
        </w:rPr>
        <w:t>s percibidas</w:t>
      </w:r>
      <w:r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Esta deducción especial obedece al principio de personalidad y al principio de capacidad contributiva. El legislador tiene claro que todo individuo necesita un nivel de ingreso mínimo que le permita solventar sus gastos de alimentación, vivienda, vestido, educación, salud y demás </w:t>
      </w:r>
      <w:r w:rsidR="00431651" w:rsidRPr="004A19F4">
        <w:rPr>
          <w:rFonts w:ascii="Arial" w:eastAsia="Times New Roman" w:hAnsi="Arial" w:cs="Arial"/>
          <w:lang w:eastAsia="es-ES"/>
        </w:rPr>
        <w:t>necesidades básicas</w:t>
      </w:r>
      <w:r w:rsidRPr="004A19F4">
        <w:rPr>
          <w:rFonts w:ascii="Arial" w:eastAsia="Times New Roman" w:hAnsi="Arial" w:cs="Arial"/>
          <w:lang w:eastAsia="es-ES"/>
        </w:rPr>
        <w:t xml:space="preserve">. Por ello, los gastos personales son deducibles a efectos de determinar la renta neta imponible, entendiendo que la capacidad contributiva está constituida precisamente por el remanente disponible luego de deducir el </w:t>
      </w:r>
      <w:r w:rsidRPr="004A19F4">
        <w:rPr>
          <w:rFonts w:ascii="Arial" w:eastAsia="Times New Roman" w:hAnsi="Arial" w:cs="Arial"/>
          <w:i/>
          <w:iCs/>
          <w:lang w:eastAsia="es-ES"/>
        </w:rPr>
        <w:t>“mínimo de subsistencia”</w:t>
      </w:r>
      <w:r w:rsidRPr="004A19F4">
        <w:rPr>
          <w:rFonts w:ascii="Arial" w:eastAsia="Times New Roman" w:hAnsi="Arial" w:cs="Arial"/>
          <w:lang w:eastAsia="es-ES"/>
        </w:rPr>
        <w:t>.</w:t>
      </w:r>
      <w:r w:rsidR="007F2145" w:rsidRPr="004A19F4">
        <w:rPr>
          <w:rFonts w:ascii="Arial" w:eastAsia="Times New Roman" w:hAnsi="Arial" w:cs="Arial"/>
          <w:lang w:eastAsia="es-ES"/>
        </w:rPr>
        <w:t xml:space="preserve"> Así</w:t>
      </w:r>
      <w:r w:rsidR="007B4FA5" w:rsidRPr="004A19F4">
        <w:rPr>
          <w:rFonts w:ascii="Arial" w:eastAsia="Times New Roman" w:hAnsi="Arial" w:cs="Arial"/>
          <w:lang w:eastAsia="es-ES"/>
        </w:rPr>
        <w:t xml:space="preserve">, </w:t>
      </w:r>
      <w:r w:rsidR="0042520A" w:rsidRPr="004A19F4">
        <w:rPr>
          <w:rFonts w:ascii="Arial" w:eastAsia="Times New Roman" w:hAnsi="Arial" w:cs="Arial"/>
          <w:lang w:eastAsia="es-ES"/>
        </w:rPr>
        <w:t>e</w:t>
      </w:r>
      <w:r w:rsidR="007F2145" w:rsidRPr="004A19F4">
        <w:rPr>
          <w:rFonts w:ascii="Arial" w:eastAsia="Times New Roman" w:hAnsi="Arial" w:cs="Arial"/>
          <w:lang w:eastAsia="es-ES"/>
        </w:rPr>
        <w:t xml:space="preserve">ste mínimo </w:t>
      </w:r>
      <w:r w:rsidR="0042520A" w:rsidRPr="004A19F4">
        <w:rPr>
          <w:rFonts w:ascii="Arial" w:eastAsia="Times New Roman" w:hAnsi="Arial" w:cs="Arial"/>
          <w:lang w:eastAsia="es-ES"/>
        </w:rPr>
        <w:t xml:space="preserve">de renta no gravado se configura </w:t>
      </w:r>
      <w:r w:rsidR="00D17E59" w:rsidRPr="004A19F4">
        <w:rPr>
          <w:rFonts w:ascii="Arial" w:eastAsia="Times New Roman" w:hAnsi="Arial" w:cs="Arial"/>
          <w:lang w:eastAsia="es-ES"/>
        </w:rPr>
        <w:t xml:space="preserve">técnicamente </w:t>
      </w:r>
      <w:r w:rsidR="0042520A" w:rsidRPr="004A19F4">
        <w:rPr>
          <w:rFonts w:ascii="Arial" w:eastAsia="Times New Roman" w:hAnsi="Arial" w:cs="Arial"/>
          <w:lang w:eastAsia="es-ES"/>
        </w:rPr>
        <w:t>como un tramo gravado a tipo cero.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El por qué se opta por una deducción fija y no por una deducción que atiende a la realidad </w:t>
      </w:r>
      <w:r w:rsidR="0020785A" w:rsidRPr="004A19F4">
        <w:rPr>
          <w:rFonts w:ascii="Arial" w:eastAsia="Times New Roman" w:hAnsi="Arial" w:cs="Arial"/>
          <w:lang w:eastAsia="es-ES"/>
        </w:rPr>
        <w:t xml:space="preserve">particular </w:t>
      </w:r>
      <w:r w:rsidRPr="004A19F4">
        <w:rPr>
          <w:rFonts w:ascii="Arial" w:eastAsia="Times New Roman" w:hAnsi="Arial" w:cs="Arial"/>
          <w:lang w:eastAsia="es-ES"/>
        </w:rPr>
        <w:t>de cada contribuyente</w:t>
      </w:r>
      <w:r w:rsidR="0020785A" w:rsidRPr="004A19F4">
        <w:rPr>
          <w:rFonts w:ascii="Arial" w:eastAsia="Times New Roman" w:hAnsi="Arial" w:cs="Arial"/>
          <w:lang w:eastAsia="es-ES"/>
        </w:rPr>
        <w:t xml:space="preserve"> –considerando su carga familiar</w:t>
      </w:r>
      <w:r w:rsidRPr="004A19F4">
        <w:rPr>
          <w:rFonts w:ascii="Arial" w:eastAsia="Times New Roman" w:hAnsi="Arial" w:cs="Arial"/>
          <w:lang w:eastAsia="es-ES"/>
        </w:rPr>
        <w:t xml:space="preserve">, </w:t>
      </w:r>
      <w:r w:rsidR="0020785A" w:rsidRPr="004A19F4">
        <w:rPr>
          <w:rFonts w:ascii="Arial" w:eastAsia="Times New Roman" w:hAnsi="Arial" w:cs="Arial"/>
          <w:lang w:eastAsia="es-ES"/>
        </w:rPr>
        <w:t xml:space="preserve">estado de salud y edad, entre otras variables- </w:t>
      </w:r>
      <w:r w:rsidRPr="004A19F4">
        <w:rPr>
          <w:rFonts w:ascii="Arial" w:eastAsia="Times New Roman" w:hAnsi="Arial" w:cs="Arial"/>
          <w:lang w:eastAsia="es-ES"/>
        </w:rPr>
        <w:t>es como se dijo una opción legislativa.</w:t>
      </w:r>
    </w:p>
    <w:p w:rsidR="004D4437" w:rsidRPr="004A19F4" w:rsidRDefault="00A86CCF" w:rsidP="004D4437">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 continuación, presentamos un cuadro esquemático sobre la determinación de la Renta Neta de Trabajo:</w:t>
      </w:r>
      <w:r w:rsidR="004D4437" w:rsidRPr="004D4437">
        <w:rPr>
          <w:rFonts w:ascii="Arial" w:eastAsia="Times New Roman" w:hAnsi="Arial" w:cs="Arial"/>
          <w:lang w:eastAsia="es-ES"/>
        </w:rPr>
        <w:t xml:space="preserve"> </w:t>
      </w:r>
    </w:p>
    <w:tbl>
      <w:tblPr>
        <w:tblStyle w:val="Tablaconcuadrcula"/>
        <w:tblW w:w="8897" w:type="dxa"/>
        <w:tblLayout w:type="fixed"/>
        <w:tblLook w:val="01E0" w:firstRow="1" w:lastRow="1" w:firstColumn="1" w:lastColumn="1" w:noHBand="0" w:noVBand="0"/>
      </w:tblPr>
      <w:tblGrid>
        <w:gridCol w:w="1231"/>
        <w:gridCol w:w="2705"/>
        <w:gridCol w:w="1701"/>
        <w:gridCol w:w="1275"/>
        <w:gridCol w:w="1985"/>
      </w:tblGrid>
      <w:tr w:rsidR="008030EB" w:rsidRPr="00C479C6" w:rsidTr="004D4437">
        <w:tc>
          <w:tcPr>
            <w:tcW w:w="3936" w:type="dxa"/>
            <w:gridSpan w:val="2"/>
          </w:tcPr>
          <w:p w:rsidR="008030EB" w:rsidRPr="00C479C6" w:rsidRDefault="008030EB" w:rsidP="00CD3AF4">
            <w:pPr>
              <w:pStyle w:val="Textoindependiente3"/>
              <w:widowControl w:val="0"/>
              <w:rPr>
                <w:rFonts w:cs="Arial"/>
                <w:b w:val="0"/>
                <w:sz w:val="22"/>
                <w:szCs w:val="22"/>
              </w:rPr>
            </w:pPr>
            <w:r w:rsidRPr="00C479C6">
              <w:rPr>
                <w:rFonts w:cs="Arial"/>
                <w:sz w:val="22"/>
                <w:szCs w:val="22"/>
              </w:rPr>
              <w:t>Renta Bruta</w:t>
            </w:r>
          </w:p>
          <w:p w:rsidR="008030EB" w:rsidRPr="00C479C6" w:rsidRDefault="008030EB" w:rsidP="00CD3AF4">
            <w:pPr>
              <w:pStyle w:val="Textoindependiente3"/>
              <w:widowControl w:val="0"/>
              <w:rPr>
                <w:rFonts w:cs="Arial"/>
                <w:b w:val="0"/>
                <w:sz w:val="22"/>
                <w:szCs w:val="22"/>
              </w:rPr>
            </w:pPr>
            <w:r w:rsidRPr="00C479C6">
              <w:rPr>
                <w:rFonts w:cs="Arial"/>
                <w:sz w:val="22"/>
                <w:szCs w:val="22"/>
              </w:rPr>
              <w:t>(R.B.)</w:t>
            </w:r>
          </w:p>
        </w:tc>
        <w:tc>
          <w:tcPr>
            <w:tcW w:w="2976" w:type="dxa"/>
            <w:gridSpan w:val="2"/>
          </w:tcPr>
          <w:p w:rsidR="008030EB" w:rsidRPr="00C479C6" w:rsidRDefault="008030EB" w:rsidP="00CD3AF4">
            <w:pPr>
              <w:pStyle w:val="Textoindependiente3"/>
              <w:widowControl w:val="0"/>
              <w:rPr>
                <w:rFonts w:cs="Arial"/>
                <w:b w:val="0"/>
                <w:sz w:val="22"/>
                <w:szCs w:val="22"/>
              </w:rPr>
            </w:pPr>
            <w:r w:rsidRPr="00C479C6">
              <w:rPr>
                <w:rFonts w:cs="Arial"/>
                <w:sz w:val="22"/>
                <w:szCs w:val="22"/>
              </w:rPr>
              <w:t>Deducciones</w:t>
            </w:r>
          </w:p>
        </w:tc>
        <w:tc>
          <w:tcPr>
            <w:tcW w:w="1985" w:type="dxa"/>
          </w:tcPr>
          <w:p w:rsidR="008030EB" w:rsidRPr="00C479C6" w:rsidRDefault="008030EB" w:rsidP="00CD3AF4">
            <w:pPr>
              <w:pStyle w:val="Textoindependiente3"/>
              <w:widowControl w:val="0"/>
              <w:rPr>
                <w:rFonts w:cs="Arial"/>
                <w:b w:val="0"/>
                <w:sz w:val="22"/>
                <w:szCs w:val="22"/>
              </w:rPr>
            </w:pPr>
            <w:r w:rsidRPr="00C479C6">
              <w:rPr>
                <w:rFonts w:cs="Arial"/>
                <w:sz w:val="22"/>
                <w:szCs w:val="22"/>
              </w:rPr>
              <w:t>Renta Neta</w:t>
            </w:r>
          </w:p>
          <w:p w:rsidR="008030EB" w:rsidRPr="00C479C6" w:rsidRDefault="008030EB" w:rsidP="00CD3AF4">
            <w:pPr>
              <w:pStyle w:val="Textoindependiente3"/>
              <w:widowControl w:val="0"/>
              <w:rPr>
                <w:rFonts w:cs="Arial"/>
                <w:b w:val="0"/>
                <w:sz w:val="22"/>
                <w:szCs w:val="22"/>
              </w:rPr>
            </w:pPr>
            <w:r w:rsidRPr="00C479C6">
              <w:rPr>
                <w:rFonts w:cs="Arial"/>
                <w:sz w:val="22"/>
                <w:szCs w:val="22"/>
              </w:rPr>
              <w:t>(R.N.)</w:t>
            </w:r>
          </w:p>
        </w:tc>
      </w:tr>
      <w:tr w:rsidR="008030EB" w:rsidRPr="00C479C6" w:rsidTr="004D4437">
        <w:tc>
          <w:tcPr>
            <w:tcW w:w="1231" w:type="dxa"/>
            <w:vMerge w:val="restart"/>
          </w:tcPr>
          <w:p w:rsidR="008030EB" w:rsidRPr="00C479C6" w:rsidRDefault="008030EB" w:rsidP="00CD3AF4">
            <w:pPr>
              <w:pStyle w:val="Textoindependiente3"/>
              <w:widowControl w:val="0"/>
              <w:rPr>
                <w:rFonts w:cs="Arial"/>
                <w:b w:val="0"/>
                <w:bCs w:val="0"/>
                <w:iCs/>
                <w:sz w:val="22"/>
                <w:szCs w:val="22"/>
              </w:rPr>
            </w:pPr>
          </w:p>
          <w:p w:rsidR="008030EB" w:rsidRPr="00C479C6" w:rsidRDefault="008030EB" w:rsidP="00CD3AF4">
            <w:pPr>
              <w:pStyle w:val="Textoindependiente3"/>
              <w:widowControl w:val="0"/>
              <w:rPr>
                <w:rFonts w:cs="Arial"/>
                <w:b w:val="0"/>
                <w:bCs w:val="0"/>
                <w:iCs/>
                <w:sz w:val="22"/>
                <w:szCs w:val="22"/>
              </w:rPr>
            </w:pPr>
          </w:p>
          <w:p w:rsidR="008030EB" w:rsidRPr="00C479C6" w:rsidRDefault="008030EB" w:rsidP="00CD3AF4">
            <w:pPr>
              <w:pStyle w:val="Textoindependiente3"/>
              <w:widowControl w:val="0"/>
              <w:rPr>
                <w:rFonts w:cs="Arial"/>
                <w:b w:val="0"/>
                <w:bCs w:val="0"/>
                <w:iCs/>
                <w:sz w:val="22"/>
                <w:szCs w:val="22"/>
              </w:rPr>
            </w:pPr>
          </w:p>
          <w:p w:rsidR="008030EB" w:rsidRPr="00C479C6" w:rsidRDefault="008030EB" w:rsidP="00CD3AF4">
            <w:pPr>
              <w:pStyle w:val="Textoindependiente3"/>
              <w:widowControl w:val="0"/>
              <w:rPr>
                <w:rFonts w:cs="Arial"/>
                <w:b w:val="0"/>
                <w:bCs w:val="0"/>
                <w:iCs/>
                <w:sz w:val="22"/>
                <w:szCs w:val="22"/>
              </w:rPr>
            </w:pPr>
          </w:p>
          <w:p w:rsidR="008030EB" w:rsidRPr="00C479C6" w:rsidRDefault="008030EB" w:rsidP="00CD3AF4">
            <w:pPr>
              <w:pStyle w:val="Textoindependiente3"/>
              <w:widowControl w:val="0"/>
              <w:rPr>
                <w:rFonts w:cs="Arial"/>
                <w:b w:val="0"/>
                <w:bCs w:val="0"/>
                <w:iCs/>
                <w:sz w:val="22"/>
                <w:szCs w:val="22"/>
              </w:rPr>
            </w:pPr>
            <w:r w:rsidRPr="00C479C6">
              <w:rPr>
                <w:rFonts w:cs="Arial"/>
                <w:iCs/>
                <w:sz w:val="22"/>
                <w:szCs w:val="22"/>
              </w:rPr>
              <w:t>Cuarta Categoría</w:t>
            </w:r>
          </w:p>
        </w:tc>
        <w:tc>
          <w:tcPr>
            <w:tcW w:w="2705" w:type="dxa"/>
          </w:tcPr>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Artículo 33º inc. a) LIR</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Ejercicio Individual de profesión, arte, ciencia u oficio.</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(Recibo por Honorarios)</w:t>
            </w:r>
          </w:p>
        </w:tc>
        <w:tc>
          <w:tcPr>
            <w:tcW w:w="1701" w:type="dxa"/>
          </w:tcPr>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 20% de</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Renta Bruta</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(R.B.).</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Hasta el límite de 24 UIT.</w:t>
            </w:r>
          </w:p>
        </w:tc>
        <w:tc>
          <w:tcPr>
            <w:tcW w:w="1275" w:type="dxa"/>
            <w:vMerge w:val="restart"/>
          </w:tcPr>
          <w:p w:rsidR="008030EB" w:rsidRPr="00C479C6" w:rsidRDefault="008030EB" w:rsidP="00CD3AF4">
            <w:pPr>
              <w:pStyle w:val="Textoindependiente3"/>
              <w:widowControl w:val="0"/>
              <w:rPr>
                <w:rFonts w:cs="Arial"/>
                <w:b w:val="0"/>
                <w:bCs w:val="0"/>
                <w:iCs/>
                <w:sz w:val="22"/>
                <w:szCs w:val="22"/>
              </w:rPr>
            </w:pPr>
          </w:p>
          <w:p w:rsidR="008030EB" w:rsidRPr="00C479C6" w:rsidRDefault="008030EB" w:rsidP="00CD3AF4">
            <w:pPr>
              <w:pStyle w:val="Textoindependiente3"/>
              <w:widowControl w:val="0"/>
              <w:rPr>
                <w:rFonts w:cs="Arial"/>
                <w:b w:val="0"/>
                <w:bCs w:val="0"/>
                <w:iCs/>
                <w:sz w:val="22"/>
                <w:szCs w:val="22"/>
              </w:rPr>
            </w:pPr>
          </w:p>
          <w:p w:rsidR="008030EB" w:rsidRPr="00C479C6" w:rsidRDefault="008030EB" w:rsidP="00CD3AF4">
            <w:pPr>
              <w:pStyle w:val="Textoindependiente3"/>
              <w:widowControl w:val="0"/>
              <w:rPr>
                <w:rFonts w:cs="Arial"/>
                <w:b w:val="0"/>
                <w:bCs w:val="0"/>
                <w:iCs/>
                <w:sz w:val="22"/>
                <w:szCs w:val="22"/>
              </w:rPr>
            </w:pPr>
          </w:p>
          <w:p w:rsidR="008030EB" w:rsidRPr="00C479C6" w:rsidRDefault="008030EB" w:rsidP="00CD3AF4">
            <w:pPr>
              <w:pStyle w:val="Textoindependiente3"/>
              <w:widowControl w:val="0"/>
              <w:rPr>
                <w:rFonts w:cs="Arial"/>
                <w:b w:val="0"/>
                <w:bCs w:val="0"/>
                <w:iCs/>
                <w:sz w:val="22"/>
                <w:szCs w:val="22"/>
              </w:rPr>
            </w:pP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Deducción</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Especial</w:t>
            </w:r>
          </w:p>
          <w:p w:rsidR="008030EB" w:rsidRPr="00C479C6" w:rsidRDefault="008030EB" w:rsidP="00CD3AF4">
            <w:pPr>
              <w:pStyle w:val="Textoindependiente3"/>
              <w:widowControl w:val="0"/>
              <w:rPr>
                <w:rFonts w:cs="Arial"/>
                <w:b w:val="0"/>
                <w:bCs w:val="0"/>
                <w:iCs/>
                <w:sz w:val="22"/>
                <w:szCs w:val="22"/>
              </w:rPr>
            </w:pP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 7 UIT</w:t>
            </w:r>
          </w:p>
          <w:p w:rsidR="008030EB" w:rsidRPr="00C479C6" w:rsidRDefault="008030EB" w:rsidP="00CD3AF4">
            <w:pPr>
              <w:pStyle w:val="Textoindependiente3"/>
              <w:widowControl w:val="0"/>
              <w:rPr>
                <w:rFonts w:cs="Arial"/>
                <w:b w:val="0"/>
                <w:bCs w:val="0"/>
                <w:iCs/>
                <w:sz w:val="22"/>
                <w:szCs w:val="22"/>
              </w:rPr>
            </w:pPr>
          </w:p>
        </w:tc>
        <w:tc>
          <w:tcPr>
            <w:tcW w:w="1985" w:type="dxa"/>
            <w:vMerge w:val="restart"/>
          </w:tcPr>
          <w:p w:rsidR="008030EB" w:rsidRPr="00C479C6" w:rsidRDefault="008030EB" w:rsidP="00CD3AF4">
            <w:pPr>
              <w:pStyle w:val="Textoindependiente3"/>
              <w:widowControl w:val="0"/>
              <w:rPr>
                <w:rFonts w:cs="Arial"/>
                <w:bCs w:val="0"/>
                <w:iCs/>
                <w:sz w:val="22"/>
                <w:szCs w:val="22"/>
              </w:rPr>
            </w:pPr>
          </w:p>
          <w:p w:rsidR="008030EB" w:rsidRPr="00C479C6" w:rsidRDefault="008030EB" w:rsidP="00CD3AF4">
            <w:pPr>
              <w:pStyle w:val="Textoindependiente3"/>
              <w:widowControl w:val="0"/>
              <w:rPr>
                <w:rFonts w:cs="Arial"/>
                <w:bCs w:val="0"/>
                <w:iCs/>
                <w:sz w:val="22"/>
                <w:szCs w:val="22"/>
              </w:rPr>
            </w:pP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Renta Neta de Cuarta y Quinta Categoría</w:t>
            </w:r>
          </w:p>
          <w:p w:rsidR="008030EB" w:rsidRPr="00C479C6" w:rsidRDefault="008030EB" w:rsidP="00CD3AF4">
            <w:pPr>
              <w:pStyle w:val="Textoindependiente3"/>
              <w:widowControl w:val="0"/>
              <w:rPr>
                <w:rFonts w:cs="Arial"/>
                <w:b w:val="0"/>
                <w:bCs w:val="0"/>
                <w:iCs/>
                <w:sz w:val="40"/>
                <w:szCs w:val="40"/>
              </w:rPr>
            </w:pPr>
            <w:r w:rsidRPr="00C479C6">
              <w:rPr>
                <w:rFonts w:cs="Arial"/>
                <w:iCs/>
                <w:sz w:val="40"/>
                <w:szCs w:val="40"/>
              </w:rPr>
              <w:t>=</w:t>
            </w:r>
          </w:p>
          <w:p w:rsidR="008030EB" w:rsidRPr="00C479C6" w:rsidRDefault="008030EB" w:rsidP="00CD3AF4">
            <w:pPr>
              <w:pStyle w:val="Textoindependiente3"/>
              <w:widowControl w:val="0"/>
              <w:rPr>
                <w:rFonts w:cs="Arial"/>
                <w:b w:val="0"/>
                <w:bCs w:val="0"/>
                <w:iCs/>
                <w:sz w:val="22"/>
                <w:szCs w:val="22"/>
              </w:rPr>
            </w:pPr>
          </w:p>
          <w:p w:rsidR="008030EB" w:rsidRPr="00C479C6" w:rsidRDefault="008030EB" w:rsidP="00CD3AF4">
            <w:pPr>
              <w:pStyle w:val="Textoindependiente3"/>
              <w:widowControl w:val="0"/>
              <w:rPr>
                <w:rFonts w:cs="Arial"/>
                <w:b w:val="0"/>
                <w:bCs w:val="0"/>
                <w:iCs/>
                <w:sz w:val="22"/>
                <w:szCs w:val="22"/>
              </w:rPr>
            </w:pPr>
            <w:r w:rsidRPr="00C479C6">
              <w:rPr>
                <w:rFonts w:cs="Arial"/>
                <w:iCs/>
                <w:sz w:val="22"/>
                <w:szCs w:val="22"/>
              </w:rPr>
              <w:t>RENTA NETA</w:t>
            </w:r>
          </w:p>
          <w:p w:rsidR="008030EB" w:rsidRPr="00C479C6" w:rsidRDefault="008030EB" w:rsidP="00CD3AF4">
            <w:pPr>
              <w:pStyle w:val="Textoindependiente3"/>
              <w:widowControl w:val="0"/>
              <w:rPr>
                <w:rFonts w:cs="Arial"/>
                <w:bCs w:val="0"/>
                <w:iCs/>
                <w:sz w:val="22"/>
                <w:szCs w:val="22"/>
              </w:rPr>
            </w:pPr>
            <w:r w:rsidRPr="00C479C6">
              <w:rPr>
                <w:rFonts w:cs="Arial"/>
                <w:iCs/>
                <w:sz w:val="22"/>
                <w:szCs w:val="22"/>
              </w:rPr>
              <w:t>DEL TRABAJO</w:t>
            </w:r>
          </w:p>
        </w:tc>
      </w:tr>
      <w:tr w:rsidR="008030EB" w:rsidRPr="00C479C6" w:rsidTr="004D4437">
        <w:tc>
          <w:tcPr>
            <w:tcW w:w="1231" w:type="dxa"/>
            <w:vMerge/>
          </w:tcPr>
          <w:p w:rsidR="008030EB" w:rsidRPr="00C479C6" w:rsidRDefault="008030EB" w:rsidP="00CD3AF4">
            <w:pPr>
              <w:pStyle w:val="Textoindependiente3"/>
              <w:widowControl w:val="0"/>
              <w:rPr>
                <w:rFonts w:cs="Arial"/>
                <w:b w:val="0"/>
                <w:bCs w:val="0"/>
                <w:iCs/>
                <w:sz w:val="22"/>
                <w:szCs w:val="22"/>
              </w:rPr>
            </w:pPr>
          </w:p>
        </w:tc>
        <w:tc>
          <w:tcPr>
            <w:tcW w:w="2705" w:type="dxa"/>
          </w:tcPr>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Artículo 33º inc. b) LIR</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Desempeño de funciones de director de empresas, regidor municipal y otros.</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(Dietas)</w:t>
            </w:r>
          </w:p>
        </w:tc>
        <w:tc>
          <w:tcPr>
            <w:tcW w:w="1701" w:type="dxa"/>
          </w:tcPr>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No hay</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deducción</w:t>
            </w:r>
          </w:p>
          <w:p w:rsidR="008030EB" w:rsidRPr="00C479C6" w:rsidRDefault="008030EB" w:rsidP="00CD3AF4">
            <w:pPr>
              <w:pStyle w:val="Textoindependiente3"/>
              <w:widowControl w:val="0"/>
              <w:rPr>
                <w:rFonts w:cs="Arial"/>
                <w:b w:val="0"/>
                <w:bCs w:val="0"/>
                <w:iCs/>
                <w:sz w:val="22"/>
                <w:szCs w:val="22"/>
              </w:rPr>
            </w:pPr>
            <w:proofErr w:type="gramStart"/>
            <w:r w:rsidRPr="00C479C6">
              <w:rPr>
                <w:rFonts w:cs="Arial"/>
                <w:b w:val="0"/>
                <w:iCs/>
                <w:sz w:val="22"/>
                <w:szCs w:val="22"/>
              </w:rPr>
              <w:t>de</w:t>
            </w:r>
            <w:proofErr w:type="gramEnd"/>
            <w:r w:rsidRPr="00C479C6">
              <w:rPr>
                <w:rFonts w:cs="Arial"/>
                <w:b w:val="0"/>
                <w:iCs/>
                <w:sz w:val="22"/>
                <w:szCs w:val="22"/>
              </w:rPr>
              <w:t xml:space="preserve"> 20%.</w:t>
            </w:r>
          </w:p>
        </w:tc>
        <w:tc>
          <w:tcPr>
            <w:tcW w:w="1275" w:type="dxa"/>
            <w:vMerge/>
          </w:tcPr>
          <w:p w:rsidR="008030EB" w:rsidRPr="00C479C6" w:rsidRDefault="008030EB" w:rsidP="00CD3AF4">
            <w:pPr>
              <w:pStyle w:val="Textoindependiente3"/>
              <w:widowControl w:val="0"/>
              <w:rPr>
                <w:rFonts w:cs="Arial"/>
                <w:b w:val="0"/>
                <w:bCs w:val="0"/>
                <w:iCs/>
                <w:sz w:val="22"/>
                <w:szCs w:val="22"/>
              </w:rPr>
            </w:pPr>
          </w:p>
        </w:tc>
        <w:tc>
          <w:tcPr>
            <w:tcW w:w="1985" w:type="dxa"/>
            <w:vMerge/>
          </w:tcPr>
          <w:p w:rsidR="008030EB" w:rsidRPr="00C479C6" w:rsidRDefault="008030EB" w:rsidP="00CD3AF4">
            <w:pPr>
              <w:pStyle w:val="Textoindependiente3"/>
              <w:widowControl w:val="0"/>
              <w:rPr>
                <w:rFonts w:cs="Arial"/>
                <w:bCs w:val="0"/>
                <w:iCs/>
                <w:sz w:val="22"/>
                <w:szCs w:val="22"/>
              </w:rPr>
            </w:pPr>
          </w:p>
        </w:tc>
      </w:tr>
      <w:tr w:rsidR="008030EB" w:rsidRPr="00FA39A2" w:rsidTr="004D4437">
        <w:tc>
          <w:tcPr>
            <w:tcW w:w="1231" w:type="dxa"/>
          </w:tcPr>
          <w:p w:rsidR="008030EB" w:rsidRPr="00C479C6" w:rsidRDefault="008030EB" w:rsidP="00CD3AF4">
            <w:pPr>
              <w:pStyle w:val="Textoindependiente3"/>
              <w:widowControl w:val="0"/>
              <w:rPr>
                <w:rFonts w:cs="Arial"/>
                <w:b w:val="0"/>
                <w:bCs w:val="0"/>
                <w:iCs/>
                <w:sz w:val="22"/>
                <w:szCs w:val="22"/>
              </w:rPr>
            </w:pPr>
            <w:r w:rsidRPr="00C479C6">
              <w:rPr>
                <w:rFonts w:cs="Arial"/>
                <w:iCs/>
                <w:sz w:val="22"/>
                <w:szCs w:val="22"/>
              </w:rPr>
              <w:t>Quinta</w:t>
            </w:r>
          </w:p>
          <w:p w:rsidR="008030EB" w:rsidRPr="00C479C6" w:rsidRDefault="008030EB" w:rsidP="00CD3AF4">
            <w:pPr>
              <w:pStyle w:val="Textoindependiente3"/>
              <w:widowControl w:val="0"/>
              <w:rPr>
                <w:rFonts w:cs="Arial"/>
                <w:b w:val="0"/>
                <w:bCs w:val="0"/>
                <w:iCs/>
                <w:sz w:val="22"/>
                <w:szCs w:val="22"/>
              </w:rPr>
            </w:pPr>
            <w:r w:rsidRPr="00C479C6">
              <w:rPr>
                <w:rFonts w:cs="Arial"/>
                <w:iCs/>
                <w:sz w:val="22"/>
                <w:szCs w:val="22"/>
              </w:rPr>
              <w:t>Categoría</w:t>
            </w:r>
          </w:p>
        </w:tc>
        <w:tc>
          <w:tcPr>
            <w:tcW w:w="2705" w:type="dxa"/>
          </w:tcPr>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Artículo 34º LIR</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 xml:space="preserve">(Boleta de Pago: </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lastRenderedPageBreak/>
              <w:t>Planilla)</w:t>
            </w:r>
          </w:p>
        </w:tc>
        <w:tc>
          <w:tcPr>
            <w:tcW w:w="1701" w:type="dxa"/>
          </w:tcPr>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lastRenderedPageBreak/>
              <w:t>No hay</w:t>
            </w:r>
          </w:p>
          <w:p w:rsidR="008030EB" w:rsidRPr="00C479C6" w:rsidRDefault="008030EB" w:rsidP="00CD3AF4">
            <w:pPr>
              <w:pStyle w:val="Textoindependiente3"/>
              <w:widowControl w:val="0"/>
              <w:rPr>
                <w:rFonts w:cs="Arial"/>
                <w:b w:val="0"/>
                <w:bCs w:val="0"/>
                <w:iCs/>
                <w:sz w:val="22"/>
                <w:szCs w:val="22"/>
              </w:rPr>
            </w:pPr>
            <w:r w:rsidRPr="00C479C6">
              <w:rPr>
                <w:rFonts w:cs="Arial"/>
                <w:b w:val="0"/>
                <w:iCs/>
                <w:sz w:val="22"/>
                <w:szCs w:val="22"/>
              </w:rPr>
              <w:t>deducción</w:t>
            </w:r>
          </w:p>
          <w:p w:rsidR="008030EB" w:rsidRPr="008030EB" w:rsidRDefault="008030EB" w:rsidP="00CD3AF4">
            <w:pPr>
              <w:pStyle w:val="Textoindependiente3"/>
              <w:widowControl w:val="0"/>
              <w:rPr>
                <w:rFonts w:cs="Arial"/>
                <w:b w:val="0"/>
                <w:bCs w:val="0"/>
                <w:iCs/>
                <w:sz w:val="22"/>
                <w:szCs w:val="22"/>
              </w:rPr>
            </w:pPr>
            <w:proofErr w:type="gramStart"/>
            <w:r w:rsidRPr="00C479C6">
              <w:rPr>
                <w:rFonts w:cs="Arial"/>
                <w:b w:val="0"/>
                <w:iCs/>
                <w:sz w:val="22"/>
                <w:szCs w:val="22"/>
              </w:rPr>
              <w:lastRenderedPageBreak/>
              <w:t>de</w:t>
            </w:r>
            <w:proofErr w:type="gramEnd"/>
            <w:r w:rsidRPr="00C479C6">
              <w:rPr>
                <w:rFonts w:cs="Arial"/>
                <w:b w:val="0"/>
                <w:iCs/>
                <w:sz w:val="22"/>
                <w:szCs w:val="22"/>
              </w:rPr>
              <w:t xml:space="preserve"> 20%.</w:t>
            </w:r>
          </w:p>
        </w:tc>
        <w:tc>
          <w:tcPr>
            <w:tcW w:w="1275" w:type="dxa"/>
            <w:vMerge/>
          </w:tcPr>
          <w:p w:rsidR="008030EB" w:rsidRPr="008030EB" w:rsidRDefault="008030EB" w:rsidP="00CD3AF4">
            <w:pPr>
              <w:pStyle w:val="Textoindependiente3"/>
              <w:widowControl w:val="0"/>
              <w:rPr>
                <w:rFonts w:cs="Arial"/>
                <w:b w:val="0"/>
                <w:bCs w:val="0"/>
                <w:iCs/>
                <w:sz w:val="22"/>
                <w:szCs w:val="22"/>
              </w:rPr>
            </w:pPr>
          </w:p>
        </w:tc>
        <w:tc>
          <w:tcPr>
            <w:tcW w:w="1985" w:type="dxa"/>
            <w:vMerge/>
          </w:tcPr>
          <w:p w:rsidR="008030EB" w:rsidRPr="00FA39A2" w:rsidRDefault="008030EB" w:rsidP="00CD3AF4">
            <w:pPr>
              <w:pStyle w:val="Textoindependiente3"/>
              <w:widowControl w:val="0"/>
              <w:rPr>
                <w:rFonts w:cs="Arial"/>
                <w:bCs w:val="0"/>
                <w:iCs/>
                <w:sz w:val="22"/>
                <w:szCs w:val="22"/>
              </w:rPr>
            </w:pPr>
          </w:p>
        </w:tc>
      </w:tr>
    </w:tbl>
    <w:p w:rsidR="008030EB" w:rsidRDefault="008030EB" w:rsidP="00E62DF9">
      <w:pPr>
        <w:spacing w:after="360" w:line="240" w:lineRule="auto"/>
        <w:jc w:val="both"/>
        <w:rPr>
          <w:rFonts w:ascii="Arial" w:eastAsia="Times New Roman" w:hAnsi="Arial" w:cs="Arial"/>
          <w:lang w:eastAsia="es-ES"/>
        </w:rPr>
      </w:pP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7. Tasas aplicables a Personas Naturales Domiciliadas</w:t>
      </w:r>
      <w:r w:rsidRPr="004A19F4">
        <w:rPr>
          <w:rFonts w:ascii="Arial" w:eastAsia="Times New Roman" w:hAnsi="Arial" w:cs="Arial"/>
          <w:lang w:eastAsia="es-ES"/>
        </w:rPr>
        <w:t xml:space="preserve"> (Artículo 53º de la LIR)</w:t>
      </w:r>
    </w:p>
    <w:p w:rsidR="00780410" w:rsidRPr="004A19F4" w:rsidRDefault="002C48CA" w:rsidP="002C48CA">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En lo que respecta a las tasas del impuesto, el artículo 53º de la LIR </w:t>
      </w:r>
      <w:r w:rsidR="00780410" w:rsidRPr="004A19F4">
        <w:rPr>
          <w:rFonts w:ascii="Arial" w:eastAsia="Times New Roman" w:hAnsi="Arial" w:cs="Arial"/>
          <w:lang w:eastAsia="es-ES"/>
        </w:rPr>
        <w:t xml:space="preserve">modificado por el artículo 1º de la Ley Nº 30296 vigente a partir del 01-01-2015 </w:t>
      </w:r>
      <w:r w:rsidRPr="004A19F4">
        <w:rPr>
          <w:rFonts w:ascii="Arial" w:eastAsia="Times New Roman" w:hAnsi="Arial" w:cs="Arial"/>
          <w:lang w:eastAsia="es-ES"/>
        </w:rPr>
        <w:t xml:space="preserve">establece que el impuesto a cargo de personas naturales, sucesiones indivisas y sociedades conyugales que optaron por tributar como tales, domiciliadas en el país, se determina aplicando a la suma de su Renta Neta del Trabajo y la Renta de Fuente Extranjera, la escala progresiva acumulativa </w:t>
      </w:r>
      <w:r w:rsidR="00780410" w:rsidRPr="004A19F4">
        <w:rPr>
          <w:rFonts w:ascii="Arial" w:eastAsia="Times New Roman" w:hAnsi="Arial" w:cs="Arial"/>
          <w:lang w:eastAsia="es-ES"/>
        </w:rPr>
        <w:t xml:space="preserve">de acuerdo a lo </w:t>
      </w:r>
      <w:r w:rsidRPr="004A19F4">
        <w:rPr>
          <w:rFonts w:ascii="Arial" w:eastAsia="Times New Roman" w:hAnsi="Arial" w:cs="Arial"/>
          <w:lang w:eastAsia="es-ES"/>
        </w:rPr>
        <w:t>siguiente</w:t>
      </w:r>
      <w:r w:rsidR="00780410" w:rsidRPr="004A19F4">
        <w:rPr>
          <w:rFonts w:ascii="Arial" w:eastAsia="Times New Roman" w:hAnsi="Arial" w:cs="Arial"/>
          <w:lang w:eastAsia="es-ES"/>
        </w:rPr>
        <w:t>:</w:t>
      </w:r>
    </w:p>
    <w:p w:rsidR="00780410" w:rsidRPr="00C479C6" w:rsidRDefault="00780410" w:rsidP="00780410">
      <w:pPr>
        <w:spacing w:after="360" w:line="240" w:lineRule="auto"/>
        <w:jc w:val="both"/>
        <w:rPr>
          <w:rFonts w:ascii="Arial" w:eastAsia="Times New Roman" w:hAnsi="Arial" w:cs="Arial"/>
          <w:b/>
          <w:lang w:eastAsia="es-ES"/>
        </w:rPr>
      </w:pPr>
      <w:r w:rsidRPr="004A19F4">
        <w:rPr>
          <w:rFonts w:ascii="Arial" w:eastAsia="Times New Roman" w:hAnsi="Arial" w:cs="Arial"/>
          <w:b/>
          <w:lang w:eastAsia="es-ES"/>
        </w:rPr>
        <w:t>A partir del Ejercicio Gravable 2015:</w:t>
      </w:r>
    </w:p>
    <w:tbl>
      <w:tblPr>
        <w:tblStyle w:val="Tablaconcuadrcula"/>
        <w:tblW w:w="0" w:type="auto"/>
        <w:tblInd w:w="108" w:type="dxa"/>
        <w:tblLook w:val="01E0" w:firstRow="1" w:lastRow="1" w:firstColumn="1" w:lastColumn="1" w:noHBand="0" w:noVBand="0"/>
      </w:tblPr>
      <w:tblGrid>
        <w:gridCol w:w="6660"/>
        <w:gridCol w:w="1877"/>
      </w:tblGrid>
      <w:tr w:rsidR="00C479C6" w:rsidRPr="00C479C6" w:rsidTr="00CD3AF4">
        <w:tc>
          <w:tcPr>
            <w:tcW w:w="6660"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iCs/>
                <w:sz w:val="22"/>
                <w:szCs w:val="22"/>
              </w:rPr>
              <w:t>Suma de la Renta Neta del Trabajo y</w:t>
            </w:r>
          </w:p>
          <w:p w:rsidR="00FD2B43" w:rsidRPr="00C479C6" w:rsidRDefault="00FD2B43" w:rsidP="00FD2B43">
            <w:pPr>
              <w:pStyle w:val="Textoindependiente3"/>
              <w:widowControl w:val="0"/>
              <w:jc w:val="left"/>
              <w:rPr>
                <w:rFonts w:cs="Arial"/>
                <w:b w:val="0"/>
                <w:bCs w:val="0"/>
                <w:iCs/>
                <w:sz w:val="22"/>
                <w:szCs w:val="22"/>
              </w:rPr>
            </w:pPr>
            <w:r w:rsidRPr="00C479C6">
              <w:rPr>
                <w:rFonts w:cs="Arial"/>
                <w:iCs/>
                <w:sz w:val="22"/>
                <w:szCs w:val="22"/>
              </w:rPr>
              <w:t>la Renta de Fuente Extranjera</w:t>
            </w:r>
          </w:p>
        </w:tc>
        <w:tc>
          <w:tcPr>
            <w:tcW w:w="1877"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iCs/>
                <w:sz w:val="22"/>
                <w:szCs w:val="22"/>
              </w:rPr>
              <w:t>Tasa</w:t>
            </w:r>
          </w:p>
        </w:tc>
      </w:tr>
      <w:tr w:rsidR="00C479C6" w:rsidRPr="00C479C6" w:rsidTr="00CD3AF4">
        <w:tc>
          <w:tcPr>
            <w:tcW w:w="6660"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Hasta 5 UIT (S/.19,250)</w:t>
            </w:r>
          </w:p>
        </w:tc>
        <w:tc>
          <w:tcPr>
            <w:tcW w:w="1877"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8%</w:t>
            </w:r>
          </w:p>
        </w:tc>
      </w:tr>
      <w:tr w:rsidR="00C479C6" w:rsidRPr="00C479C6" w:rsidTr="00CD3AF4">
        <w:tc>
          <w:tcPr>
            <w:tcW w:w="6660"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Más de 5 UIT (S/.19,250) hasta 20 UIT (S/.77,000)</w:t>
            </w:r>
          </w:p>
        </w:tc>
        <w:tc>
          <w:tcPr>
            <w:tcW w:w="1877"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14%</w:t>
            </w:r>
          </w:p>
        </w:tc>
      </w:tr>
      <w:tr w:rsidR="00C479C6" w:rsidRPr="00C479C6" w:rsidTr="00CD3AF4">
        <w:tc>
          <w:tcPr>
            <w:tcW w:w="6660"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Más de 20 UIT (S/.77,000) hasta 35 UIT (S/.134,750)</w:t>
            </w:r>
          </w:p>
        </w:tc>
        <w:tc>
          <w:tcPr>
            <w:tcW w:w="1877"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17%</w:t>
            </w:r>
          </w:p>
        </w:tc>
      </w:tr>
      <w:tr w:rsidR="00C479C6" w:rsidRPr="00C479C6" w:rsidTr="00CD3AF4">
        <w:tc>
          <w:tcPr>
            <w:tcW w:w="6660"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Más de 35 UIT (S/.134.750) hasta 45 UIT (S/.173,250)</w:t>
            </w:r>
          </w:p>
        </w:tc>
        <w:tc>
          <w:tcPr>
            <w:tcW w:w="1877" w:type="dxa"/>
          </w:tcPr>
          <w:p w:rsidR="00FD2B43" w:rsidRPr="00C479C6" w:rsidRDefault="00FD2B43" w:rsidP="00356CEF">
            <w:pPr>
              <w:pStyle w:val="Textoindependiente3"/>
              <w:widowControl w:val="0"/>
              <w:jc w:val="left"/>
              <w:rPr>
                <w:rFonts w:cs="Arial"/>
                <w:b w:val="0"/>
                <w:bCs w:val="0"/>
                <w:iCs/>
                <w:sz w:val="22"/>
                <w:szCs w:val="22"/>
              </w:rPr>
            </w:pPr>
            <w:r w:rsidRPr="00C479C6">
              <w:rPr>
                <w:rFonts w:cs="Arial"/>
                <w:b w:val="0"/>
                <w:iCs/>
                <w:sz w:val="22"/>
                <w:szCs w:val="22"/>
              </w:rPr>
              <w:t>2</w:t>
            </w:r>
            <w:r w:rsidR="00356CEF">
              <w:rPr>
                <w:rFonts w:cs="Arial"/>
                <w:b w:val="0"/>
                <w:iCs/>
                <w:sz w:val="22"/>
                <w:szCs w:val="22"/>
              </w:rPr>
              <w:t>0</w:t>
            </w:r>
            <w:r w:rsidRPr="00C479C6">
              <w:rPr>
                <w:rFonts w:cs="Arial"/>
                <w:b w:val="0"/>
                <w:iCs/>
                <w:sz w:val="22"/>
                <w:szCs w:val="22"/>
              </w:rPr>
              <w:t>%</w:t>
            </w:r>
          </w:p>
        </w:tc>
      </w:tr>
      <w:tr w:rsidR="00C479C6" w:rsidRPr="00C479C6" w:rsidTr="00CD3AF4">
        <w:tc>
          <w:tcPr>
            <w:tcW w:w="6660"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Más de 45 UIT (S/.173,250)</w:t>
            </w:r>
          </w:p>
        </w:tc>
        <w:tc>
          <w:tcPr>
            <w:tcW w:w="1877"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30%</w:t>
            </w:r>
          </w:p>
        </w:tc>
      </w:tr>
    </w:tbl>
    <w:p w:rsidR="00C479C6" w:rsidRPr="00C479C6" w:rsidRDefault="00FD2B43" w:rsidP="00C479C6">
      <w:pPr>
        <w:spacing w:after="360" w:line="240" w:lineRule="auto"/>
        <w:jc w:val="both"/>
        <w:rPr>
          <w:rFonts w:ascii="Arial" w:eastAsia="Times New Roman" w:hAnsi="Arial" w:cs="Arial"/>
          <w:lang w:eastAsia="es-ES"/>
        </w:rPr>
      </w:pPr>
      <w:r w:rsidRPr="00C479C6">
        <w:rPr>
          <w:rFonts w:ascii="Arial" w:hAnsi="Arial" w:cs="Arial"/>
        </w:rPr>
        <w:t>Donde: Valor de la UIT para el Ejercicio 2015 es de S/.3</w:t>
      </w:r>
      <w:proofErr w:type="gramStart"/>
      <w:r w:rsidRPr="00C479C6">
        <w:rPr>
          <w:rFonts w:ascii="Arial" w:hAnsi="Arial" w:cs="Arial"/>
        </w:rPr>
        <w:t>,850</w:t>
      </w:r>
      <w:proofErr w:type="gramEnd"/>
      <w:r w:rsidRPr="00C479C6">
        <w:rPr>
          <w:rFonts w:ascii="Arial" w:hAnsi="Arial" w:cs="Arial"/>
        </w:rPr>
        <w:t>.</w:t>
      </w:r>
    </w:p>
    <w:p w:rsidR="00C479C6" w:rsidRPr="00C479C6" w:rsidRDefault="00780410" w:rsidP="00C479C6">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R</w:t>
      </w:r>
      <w:r w:rsidR="0099204D" w:rsidRPr="004A19F4">
        <w:rPr>
          <w:rFonts w:ascii="Arial" w:eastAsia="Times New Roman" w:hAnsi="Arial" w:cs="Arial"/>
          <w:lang w:eastAsia="es-ES"/>
        </w:rPr>
        <w:t xml:space="preserve">ecordemos que </w:t>
      </w:r>
      <w:r w:rsidR="0099204D" w:rsidRPr="004A19F4">
        <w:rPr>
          <w:rFonts w:ascii="Arial" w:eastAsia="Times New Roman" w:hAnsi="Arial" w:cs="Arial"/>
          <w:b/>
          <w:lang w:eastAsia="es-ES"/>
        </w:rPr>
        <w:t>hasta el 31-12-2014,</w:t>
      </w:r>
      <w:r w:rsidR="0099204D" w:rsidRPr="004A19F4">
        <w:rPr>
          <w:rFonts w:ascii="Arial" w:eastAsia="Times New Roman" w:hAnsi="Arial" w:cs="Arial"/>
          <w:lang w:eastAsia="es-ES"/>
        </w:rPr>
        <w:t xml:space="preserve"> </w:t>
      </w:r>
      <w:r w:rsidR="00A86CCF" w:rsidRPr="004A19F4">
        <w:rPr>
          <w:rFonts w:ascii="Arial" w:eastAsia="Times New Roman" w:hAnsi="Arial" w:cs="Arial"/>
          <w:lang w:eastAsia="es-ES"/>
        </w:rPr>
        <w:t xml:space="preserve">la suma de la Renta Neta del Trabajo y la Renta de Fuente Extranjera </w:t>
      </w:r>
      <w:r w:rsidR="0099204D" w:rsidRPr="004A19F4">
        <w:rPr>
          <w:rFonts w:ascii="Arial" w:eastAsia="Times New Roman" w:hAnsi="Arial" w:cs="Arial"/>
          <w:lang w:eastAsia="es-ES"/>
        </w:rPr>
        <w:t xml:space="preserve">estaba gravada con </w:t>
      </w:r>
      <w:r w:rsidR="002C48CA" w:rsidRPr="004A19F4">
        <w:rPr>
          <w:rFonts w:ascii="Arial" w:eastAsia="Times New Roman" w:hAnsi="Arial" w:cs="Arial"/>
          <w:lang w:eastAsia="es-ES"/>
        </w:rPr>
        <w:t>la</w:t>
      </w:r>
      <w:r w:rsidR="00A86CCF" w:rsidRPr="004A19F4">
        <w:rPr>
          <w:rFonts w:ascii="Arial" w:eastAsia="Times New Roman" w:hAnsi="Arial" w:cs="Arial"/>
          <w:lang w:eastAsia="es-ES"/>
        </w:rPr>
        <w:t xml:space="preserve"> tasa progresiva acumulativa </w:t>
      </w:r>
      <w:r w:rsidR="002C48CA" w:rsidRPr="004A19F4">
        <w:rPr>
          <w:rFonts w:ascii="Arial" w:eastAsia="Times New Roman" w:hAnsi="Arial" w:cs="Arial"/>
          <w:lang w:eastAsia="es-ES"/>
        </w:rPr>
        <w:t>siguiente:</w:t>
      </w:r>
    </w:p>
    <w:tbl>
      <w:tblPr>
        <w:tblStyle w:val="Tablaconcuadrcula"/>
        <w:tblW w:w="0" w:type="auto"/>
        <w:tblInd w:w="108" w:type="dxa"/>
        <w:tblLook w:val="01E0" w:firstRow="1" w:lastRow="1" w:firstColumn="1" w:lastColumn="1" w:noHBand="0" w:noVBand="0"/>
      </w:tblPr>
      <w:tblGrid>
        <w:gridCol w:w="6660"/>
        <w:gridCol w:w="1877"/>
      </w:tblGrid>
      <w:tr w:rsidR="00C479C6" w:rsidRPr="00C479C6" w:rsidTr="00CD3AF4">
        <w:tc>
          <w:tcPr>
            <w:tcW w:w="6660" w:type="dxa"/>
          </w:tcPr>
          <w:p w:rsidR="00FD2B43" w:rsidRPr="00C479C6" w:rsidRDefault="00FD2B43" w:rsidP="00FD2B43">
            <w:pPr>
              <w:pStyle w:val="Textoindependiente3"/>
              <w:widowControl w:val="0"/>
              <w:jc w:val="left"/>
              <w:rPr>
                <w:rFonts w:cs="Arial"/>
                <w:bCs w:val="0"/>
                <w:iCs/>
                <w:sz w:val="22"/>
                <w:szCs w:val="22"/>
              </w:rPr>
            </w:pPr>
            <w:r w:rsidRPr="00C479C6">
              <w:rPr>
                <w:rFonts w:cs="Arial"/>
                <w:iCs/>
                <w:sz w:val="22"/>
                <w:szCs w:val="22"/>
              </w:rPr>
              <w:t>Suma de la Renta Neta del Trabajo y</w:t>
            </w:r>
          </w:p>
          <w:p w:rsidR="00FD2B43" w:rsidRPr="00C479C6" w:rsidRDefault="00FD2B43" w:rsidP="00FD2B43">
            <w:pPr>
              <w:pStyle w:val="Textoindependiente3"/>
              <w:widowControl w:val="0"/>
              <w:jc w:val="left"/>
              <w:rPr>
                <w:rFonts w:cs="Arial"/>
                <w:bCs w:val="0"/>
                <w:iCs/>
                <w:sz w:val="22"/>
                <w:szCs w:val="22"/>
              </w:rPr>
            </w:pPr>
            <w:r w:rsidRPr="00C479C6">
              <w:rPr>
                <w:rFonts w:cs="Arial"/>
                <w:iCs/>
                <w:sz w:val="22"/>
                <w:szCs w:val="22"/>
              </w:rPr>
              <w:t>la Renta de Fuente Extranjera</w:t>
            </w:r>
          </w:p>
        </w:tc>
        <w:tc>
          <w:tcPr>
            <w:tcW w:w="1877" w:type="dxa"/>
          </w:tcPr>
          <w:p w:rsidR="00FD2B43" w:rsidRPr="00C479C6" w:rsidRDefault="00FD2B43" w:rsidP="00FD2B43">
            <w:pPr>
              <w:pStyle w:val="Textoindependiente3"/>
              <w:widowControl w:val="0"/>
              <w:jc w:val="left"/>
              <w:rPr>
                <w:rFonts w:cs="Arial"/>
                <w:bCs w:val="0"/>
                <w:iCs/>
                <w:sz w:val="22"/>
                <w:szCs w:val="22"/>
              </w:rPr>
            </w:pPr>
            <w:r w:rsidRPr="00C479C6">
              <w:rPr>
                <w:rFonts w:cs="Arial"/>
                <w:iCs/>
                <w:sz w:val="22"/>
                <w:szCs w:val="22"/>
              </w:rPr>
              <w:t>Tasa</w:t>
            </w:r>
          </w:p>
        </w:tc>
      </w:tr>
      <w:tr w:rsidR="00C479C6" w:rsidRPr="00C479C6" w:rsidTr="00CD3AF4">
        <w:tc>
          <w:tcPr>
            <w:tcW w:w="6660"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Hasta 27 UIT (S/.102,600)</w:t>
            </w:r>
          </w:p>
        </w:tc>
        <w:tc>
          <w:tcPr>
            <w:tcW w:w="1877"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15%</w:t>
            </w:r>
          </w:p>
        </w:tc>
      </w:tr>
      <w:tr w:rsidR="00C479C6" w:rsidRPr="00C479C6" w:rsidTr="00CD3AF4">
        <w:tc>
          <w:tcPr>
            <w:tcW w:w="6660"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Por el exceso de 27 UIT (S/.102,600) y hasta 54 UIT (S/.205,200)</w:t>
            </w:r>
          </w:p>
        </w:tc>
        <w:tc>
          <w:tcPr>
            <w:tcW w:w="1877"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21%</w:t>
            </w:r>
          </w:p>
        </w:tc>
      </w:tr>
      <w:tr w:rsidR="00C479C6" w:rsidRPr="00C479C6" w:rsidTr="00CD3AF4">
        <w:tc>
          <w:tcPr>
            <w:tcW w:w="6660"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Por el exceso de 54 UIT (S/.205,200)</w:t>
            </w:r>
          </w:p>
        </w:tc>
        <w:tc>
          <w:tcPr>
            <w:tcW w:w="1877" w:type="dxa"/>
          </w:tcPr>
          <w:p w:rsidR="00FD2B43" w:rsidRPr="00C479C6" w:rsidRDefault="00FD2B43" w:rsidP="00FD2B43">
            <w:pPr>
              <w:pStyle w:val="Textoindependiente3"/>
              <w:widowControl w:val="0"/>
              <w:jc w:val="left"/>
              <w:rPr>
                <w:rFonts w:cs="Arial"/>
                <w:b w:val="0"/>
                <w:bCs w:val="0"/>
                <w:iCs/>
                <w:sz w:val="22"/>
                <w:szCs w:val="22"/>
              </w:rPr>
            </w:pPr>
            <w:r w:rsidRPr="00C479C6">
              <w:rPr>
                <w:rFonts w:cs="Arial"/>
                <w:b w:val="0"/>
                <w:iCs/>
                <w:sz w:val="22"/>
                <w:szCs w:val="22"/>
              </w:rPr>
              <w:t>30%</w:t>
            </w:r>
          </w:p>
        </w:tc>
      </w:tr>
    </w:tbl>
    <w:p w:rsidR="00C479C6" w:rsidRPr="00C479C6" w:rsidRDefault="00FD2B43" w:rsidP="00C479C6">
      <w:pPr>
        <w:spacing w:after="360" w:line="240" w:lineRule="auto"/>
        <w:jc w:val="both"/>
        <w:rPr>
          <w:rFonts w:ascii="Arial" w:eastAsia="Times New Roman" w:hAnsi="Arial" w:cs="Arial"/>
          <w:lang w:eastAsia="es-ES"/>
        </w:rPr>
      </w:pPr>
      <w:r w:rsidRPr="00C479C6">
        <w:rPr>
          <w:rFonts w:ascii="Arial" w:hAnsi="Arial" w:cs="Arial"/>
        </w:rPr>
        <w:t>Donde: Valor de la UIT para el Ejercicio 2014 era de S/.3</w:t>
      </w:r>
      <w:proofErr w:type="gramStart"/>
      <w:r w:rsidRPr="00C479C6">
        <w:rPr>
          <w:rFonts w:ascii="Arial" w:hAnsi="Arial" w:cs="Arial"/>
        </w:rPr>
        <w:t>,800</w:t>
      </w:r>
      <w:proofErr w:type="gramEnd"/>
      <w:r w:rsidRPr="00C479C6">
        <w:rPr>
          <w:rFonts w:ascii="Arial" w:hAnsi="Arial" w:cs="Arial"/>
        </w:rPr>
        <w:t>.</w:t>
      </w:r>
    </w:p>
    <w:p w:rsidR="00F312F1" w:rsidRPr="004A19F4" w:rsidRDefault="00C443D8" w:rsidP="00F312F1">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A</w:t>
      </w:r>
      <w:r w:rsidR="00A86CCF" w:rsidRPr="004A19F4">
        <w:rPr>
          <w:rFonts w:ascii="Arial" w:eastAsia="Times New Roman" w:hAnsi="Arial" w:cs="Arial"/>
          <w:lang w:eastAsia="es-ES"/>
        </w:rPr>
        <w:t xml:space="preserve"> partir del 01-01-20</w:t>
      </w:r>
      <w:r w:rsidR="00F312F1" w:rsidRPr="004A19F4">
        <w:rPr>
          <w:rFonts w:ascii="Arial" w:eastAsia="Times New Roman" w:hAnsi="Arial" w:cs="Arial"/>
          <w:lang w:eastAsia="es-ES"/>
        </w:rPr>
        <w:t>15</w:t>
      </w:r>
      <w:r w:rsidRPr="004A19F4">
        <w:rPr>
          <w:rFonts w:ascii="Arial" w:eastAsia="Times New Roman" w:hAnsi="Arial" w:cs="Arial"/>
          <w:lang w:eastAsia="es-ES"/>
        </w:rPr>
        <w:t>,</w:t>
      </w:r>
      <w:r w:rsidR="00F312F1" w:rsidRPr="004A19F4">
        <w:rPr>
          <w:rFonts w:ascii="Arial" w:eastAsia="Times New Roman" w:hAnsi="Arial" w:cs="Arial"/>
          <w:lang w:eastAsia="es-ES"/>
        </w:rPr>
        <w:t xml:space="preserve"> la suma de la Renta Neta del Trabajo y la Renta de Fuente Extranjera </w:t>
      </w:r>
      <w:r w:rsidRPr="004A19F4">
        <w:rPr>
          <w:rFonts w:ascii="Arial" w:eastAsia="Times New Roman" w:hAnsi="Arial" w:cs="Arial"/>
          <w:lang w:eastAsia="es-ES"/>
        </w:rPr>
        <w:t>continuará</w:t>
      </w:r>
      <w:r w:rsidR="00F312F1" w:rsidRPr="004A19F4">
        <w:rPr>
          <w:rFonts w:ascii="Arial" w:eastAsia="Times New Roman" w:hAnsi="Arial" w:cs="Arial"/>
          <w:lang w:eastAsia="es-ES"/>
        </w:rPr>
        <w:t xml:space="preserve"> gravada con una escala progresiva acumulativa</w:t>
      </w:r>
      <w:r w:rsidRPr="004A19F4">
        <w:rPr>
          <w:rFonts w:ascii="Arial" w:eastAsia="Times New Roman" w:hAnsi="Arial" w:cs="Arial"/>
          <w:lang w:eastAsia="es-ES"/>
        </w:rPr>
        <w:t xml:space="preserve">; sin embargo, </w:t>
      </w:r>
      <w:r w:rsidR="00F312F1" w:rsidRPr="004A19F4">
        <w:rPr>
          <w:rFonts w:ascii="Arial" w:eastAsia="Times New Roman" w:hAnsi="Arial" w:cs="Arial"/>
          <w:lang w:eastAsia="es-ES"/>
        </w:rPr>
        <w:t xml:space="preserve">se </w:t>
      </w:r>
      <w:r w:rsidRPr="004A19F4">
        <w:rPr>
          <w:rFonts w:ascii="Arial" w:eastAsia="Times New Roman" w:hAnsi="Arial" w:cs="Arial"/>
          <w:lang w:eastAsia="es-ES"/>
        </w:rPr>
        <w:t xml:space="preserve">han </w:t>
      </w:r>
      <w:r w:rsidR="00F312F1" w:rsidRPr="004A19F4">
        <w:rPr>
          <w:rFonts w:ascii="Arial" w:eastAsia="Times New Roman" w:hAnsi="Arial" w:cs="Arial"/>
          <w:lang w:eastAsia="es-ES"/>
        </w:rPr>
        <w:t>incrementa</w:t>
      </w:r>
      <w:r w:rsidRPr="004A19F4">
        <w:rPr>
          <w:rFonts w:ascii="Arial" w:eastAsia="Times New Roman" w:hAnsi="Arial" w:cs="Arial"/>
          <w:lang w:eastAsia="es-ES"/>
        </w:rPr>
        <w:t>do</w:t>
      </w:r>
      <w:r w:rsidR="00F312F1" w:rsidRPr="004A19F4">
        <w:rPr>
          <w:rFonts w:ascii="Arial" w:eastAsia="Times New Roman" w:hAnsi="Arial" w:cs="Arial"/>
          <w:lang w:eastAsia="es-ES"/>
        </w:rPr>
        <w:t xml:space="preserve"> </w:t>
      </w:r>
      <w:r w:rsidR="001E72E7" w:rsidRPr="004A19F4">
        <w:rPr>
          <w:rFonts w:ascii="Arial" w:eastAsia="Times New Roman" w:hAnsi="Arial" w:cs="Arial"/>
          <w:lang w:eastAsia="es-ES"/>
        </w:rPr>
        <w:t xml:space="preserve">los tramos </w:t>
      </w:r>
      <w:r w:rsidR="00F312F1" w:rsidRPr="004A19F4">
        <w:rPr>
          <w:rFonts w:ascii="Arial" w:eastAsia="Times New Roman" w:hAnsi="Arial" w:cs="Arial"/>
          <w:lang w:eastAsia="es-ES"/>
        </w:rPr>
        <w:t xml:space="preserve">de </w:t>
      </w:r>
      <w:r w:rsidR="001E72E7" w:rsidRPr="004A19F4">
        <w:rPr>
          <w:rFonts w:ascii="Arial" w:eastAsia="Times New Roman" w:hAnsi="Arial" w:cs="Arial"/>
          <w:lang w:eastAsia="es-ES"/>
        </w:rPr>
        <w:t xml:space="preserve">los </w:t>
      </w:r>
      <w:r w:rsidR="00F312F1" w:rsidRPr="004A19F4">
        <w:rPr>
          <w:rFonts w:ascii="Arial" w:eastAsia="Times New Roman" w:hAnsi="Arial" w:cs="Arial"/>
          <w:lang w:eastAsia="es-ES"/>
        </w:rPr>
        <w:t xml:space="preserve">tres </w:t>
      </w:r>
      <w:r w:rsidRPr="004A19F4">
        <w:rPr>
          <w:rFonts w:ascii="Arial" w:eastAsia="Times New Roman" w:hAnsi="Arial" w:cs="Arial"/>
          <w:lang w:eastAsia="es-ES"/>
        </w:rPr>
        <w:t>(15%, 21% y 30%</w:t>
      </w:r>
      <w:r w:rsidR="001E72E7" w:rsidRPr="004A19F4">
        <w:rPr>
          <w:rFonts w:ascii="Arial" w:eastAsia="Times New Roman" w:hAnsi="Arial" w:cs="Arial"/>
          <w:lang w:eastAsia="es-ES"/>
        </w:rPr>
        <w:t>)</w:t>
      </w:r>
      <w:r w:rsidRPr="004A19F4">
        <w:rPr>
          <w:rFonts w:ascii="Arial" w:eastAsia="Times New Roman" w:hAnsi="Arial" w:cs="Arial"/>
          <w:lang w:eastAsia="es-ES"/>
        </w:rPr>
        <w:t xml:space="preserve"> </w:t>
      </w:r>
      <w:r w:rsidR="00F312F1" w:rsidRPr="004A19F4">
        <w:rPr>
          <w:rFonts w:ascii="Arial" w:eastAsia="Times New Roman" w:hAnsi="Arial" w:cs="Arial"/>
          <w:lang w:eastAsia="es-ES"/>
        </w:rPr>
        <w:t xml:space="preserve">vigentes hasta el Ejercicio 2014 a </w:t>
      </w:r>
      <w:r w:rsidR="001E72E7" w:rsidRPr="004A19F4">
        <w:rPr>
          <w:rFonts w:ascii="Arial" w:eastAsia="Times New Roman" w:hAnsi="Arial" w:cs="Arial"/>
          <w:lang w:eastAsia="es-ES"/>
        </w:rPr>
        <w:t>los cinco</w:t>
      </w:r>
      <w:r w:rsidR="00F312F1" w:rsidRPr="004A19F4">
        <w:rPr>
          <w:rFonts w:ascii="Arial" w:eastAsia="Times New Roman" w:hAnsi="Arial" w:cs="Arial"/>
          <w:lang w:eastAsia="es-ES"/>
        </w:rPr>
        <w:t xml:space="preserve"> </w:t>
      </w:r>
      <w:r w:rsidR="001E72E7" w:rsidRPr="004A19F4">
        <w:rPr>
          <w:rFonts w:ascii="Arial" w:eastAsia="Times New Roman" w:hAnsi="Arial" w:cs="Arial"/>
          <w:lang w:eastAsia="es-ES"/>
        </w:rPr>
        <w:t xml:space="preserve">tramos </w:t>
      </w:r>
      <w:r w:rsidRPr="004A19F4">
        <w:rPr>
          <w:rFonts w:ascii="Arial" w:eastAsia="Times New Roman" w:hAnsi="Arial" w:cs="Arial"/>
          <w:lang w:eastAsia="es-ES"/>
        </w:rPr>
        <w:t>(8%, 14%, 17%, 2</w:t>
      </w:r>
      <w:r w:rsidR="00356CEF">
        <w:rPr>
          <w:rFonts w:ascii="Arial" w:eastAsia="Times New Roman" w:hAnsi="Arial" w:cs="Arial"/>
          <w:lang w:eastAsia="es-ES"/>
        </w:rPr>
        <w:t>0</w:t>
      </w:r>
      <w:r w:rsidRPr="004A19F4">
        <w:rPr>
          <w:rFonts w:ascii="Arial" w:eastAsia="Times New Roman" w:hAnsi="Arial" w:cs="Arial"/>
          <w:lang w:eastAsia="es-ES"/>
        </w:rPr>
        <w:t>% y 30%</w:t>
      </w:r>
      <w:r w:rsidR="001E72E7" w:rsidRPr="004A19F4">
        <w:rPr>
          <w:rFonts w:ascii="Arial" w:eastAsia="Times New Roman" w:hAnsi="Arial" w:cs="Arial"/>
          <w:lang w:eastAsia="es-ES"/>
        </w:rPr>
        <w:t>) vigentes a partir del Ejercicio 2015</w:t>
      </w:r>
      <w:r w:rsidRPr="004A19F4">
        <w:rPr>
          <w:rFonts w:ascii="Arial" w:eastAsia="Times New Roman" w:hAnsi="Arial" w:cs="Arial"/>
          <w:lang w:eastAsia="es-ES"/>
        </w:rPr>
        <w:t>.</w:t>
      </w:r>
      <w:r w:rsidR="00F312F1" w:rsidRPr="004A19F4">
        <w:rPr>
          <w:rFonts w:ascii="Arial" w:eastAsia="Times New Roman" w:hAnsi="Arial" w:cs="Arial"/>
          <w:lang w:eastAsia="es-ES"/>
        </w:rPr>
        <w:t xml:space="preserve"> </w:t>
      </w:r>
      <w:r w:rsidR="001E72E7" w:rsidRPr="004A19F4">
        <w:rPr>
          <w:rFonts w:ascii="Arial" w:eastAsia="Times New Roman" w:hAnsi="Arial" w:cs="Arial"/>
          <w:lang w:eastAsia="es-ES"/>
        </w:rPr>
        <w:t>De este modo</w:t>
      </w:r>
      <w:r w:rsidRPr="004A19F4">
        <w:rPr>
          <w:rFonts w:ascii="Arial" w:eastAsia="Times New Roman" w:hAnsi="Arial" w:cs="Arial"/>
          <w:lang w:eastAsia="es-ES"/>
        </w:rPr>
        <w:t>,</w:t>
      </w:r>
      <w:r w:rsidR="00F312F1" w:rsidRPr="004A19F4">
        <w:rPr>
          <w:rFonts w:ascii="Arial" w:eastAsia="Times New Roman" w:hAnsi="Arial" w:cs="Arial"/>
          <w:lang w:eastAsia="es-ES"/>
        </w:rPr>
        <w:t xml:space="preserve"> se reduce la tasa marginal</w:t>
      </w:r>
      <w:r w:rsidRPr="004A19F4">
        <w:rPr>
          <w:rFonts w:ascii="Arial" w:eastAsia="Times New Roman" w:hAnsi="Arial" w:cs="Arial"/>
          <w:lang w:eastAsia="es-ES"/>
        </w:rPr>
        <w:t xml:space="preserve"> mínima (del 15% al 8%)</w:t>
      </w:r>
      <w:r w:rsidR="001E72E7" w:rsidRPr="004A19F4">
        <w:rPr>
          <w:rFonts w:ascii="Arial" w:eastAsia="Times New Roman" w:hAnsi="Arial" w:cs="Arial"/>
          <w:lang w:eastAsia="es-ES"/>
        </w:rPr>
        <w:t>, mientras que se mantiene la tasa marginal máxima del 30%</w:t>
      </w:r>
      <w:r w:rsidR="00F312F1" w:rsidRPr="004A19F4">
        <w:rPr>
          <w:rFonts w:ascii="Arial" w:eastAsia="Times New Roman" w:hAnsi="Arial" w:cs="Arial"/>
          <w:lang w:eastAsia="es-ES"/>
        </w:rPr>
        <w:t xml:space="preserve">, disminuyendo </w:t>
      </w:r>
      <w:r w:rsidR="001E72E7" w:rsidRPr="004A19F4">
        <w:rPr>
          <w:rFonts w:ascii="Arial" w:eastAsia="Times New Roman" w:hAnsi="Arial" w:cs="Arial"/>
          <w:lang w:eastAsia="es-ES"/>
        </w:rPr>
        <w:t xml:space="preserve">así </w:t>
      </w:r>
      <w:r w:rsidR="00F312F1" w:rsidRPr="004A19F4">
        <w:rPr>
          <w:rFonts w:ascii="Arial" w:eastAsia="Times New Roman" w:hAnsi="Arial" w:cs="Arial"/>
          <w:lang w:eastAsia="es-ES"/>
        </w:rPr>
        <w:t>la carga tributaria sobre todo para aquellos contribuyentes con rentas más bajas.</w:t>
      </w:r>
    </w:p>
    <w:p w:rsidR="00A86CCF" w:rsidRPr="004A19F4" w:rsidRDefault="00034C07"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Por su parte, </w:t>
      </w:r>
      <w:r w:rsidR="00A86CCF" w:rsidRPr="004A19F4">
        <w:rPr>
          <w:rFonts w:ascii="Arial" w:eastAsia="Times New Roman" w:hAnsi="Arial" w:cs="Arial"/>
          <w:lang w:eastAsia="es-ES"/>
        </w:rPr>
        <w:t xml:space="preserve">la Renta Neta de Capital </w:t>
      </w:r>
      <w:r w:rsidRPr="004A19F4">
        <w:rPr>
          <w:rFonts w:ascii="Arial" w:eastAsia="Times New Roman" w:hAnsi="Arial" w:cs="Arial"/>
          <w:lang w:eastAsia="es-ES"/>
        </w:rPr>
        <w:t>continuará</w:t>
      </w:r>
      <w:r w:rsidR="00A86CCF" w:rsidRPr="004A19F4">
        <w:rPr>
          <w:rFonts w:ascii="Arial" w:eastAsia="Times New Roman" w:hAnsi="Arial" w:cs="Arial"/>
          <w:lang w:eastAsia="es-ES"/>
        </w:rPr>
        <w:t xml:space="preserve"> gravada con la tasa proporcional de seis coma veinticinco por ciento (6,25%), con excepción de los dividendos y cualquier otra forma de distribución de utilidades que </w:t>
      </w:r>
      <w:r w:rsidRPr="004A19F4">
        <w:rPr>
          <w:rFonts w:ascii="Arial" w:eastAsia="Times New Roman" w:hAnsi="Arial" w:cs="Arial"/>
          <w:lang w:eastAsia="es-ES"/>
        </w:rPr>
        <w:t xml:space="preserve">hasta el 31-12-2014 estaban </w:t>
      </w:r>
      <w:r w:rsidR="00A86CCF" w:rsidRPr="004A19F4">
        <w:rPr>
          <w:rFonts w:ascii="Arial" w:eastAsia="Times New Roman" w:hAnsi="Arial" w:cs="Arial"/>
          <w:lang w:eastAsia="es-ES"/>
        </w:rPr>
        <w:t>gravados con la tasa de cuatro coma uno por ciento (4,1%) sobre la Renta Bruta</w:t>
      </w:r>
      <w:r w:rsidR="00055FB1" w:rsidRPr="004A19F4">
        <w:rPr>
          <w:rFonts w:ascii="Arial" w:eastAsia="Times New Roman" w:hAnsi="Arial" w:cs="Arial"/>
          <w:lang w:eastAsia="es-ES"/>
        </w:rPr>
        <w:t xml:space="preserve"> y que con la modificación introducida al artículo 52º-A de la LIR por el artículo 1º de la Ley Nº 30296 vigente a partir del 01-01-2015 estarán gravados con las tasas siguientes:</w:t>
      </w:r>
    </w:p>
    <w:p w:rsidR="00055FB1" w:rsidRPr="004A19F4" w:rsidRDefault="00055FB1" w:rsidP="00055FB1">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Para los Ejercicios Gravables 2015 - 2016: Tasa Porcentual: 6,8%</w:t>
      </w:r>
    </w:p>
    <w:p w:rsidR="00055FB1" w:rsidRPr="004A19F4" w:rsidRDefault="00055FB1" w:rsidP="00055FB1">
      <w:pPr>
        <w:spacing w:after="360" w:line="240" w:lineRule="auto"/>
        <w:jc w:val="both"/>
        <w:rPr>
          <w:rFonts w:ascii="Arial" w:eastAsia="Times New Roman" w:hAnsi="Arial" w:cs="Arial"/>
          <w:lang w:eastAsia="es-ES"/>
        </w:rPr>
      </w:pPr>
      <w:r w:rsidRPr="004A19F4">
        <w:rPr>
          <w:rFonts w:ascii="Arial" w:eastAsia="Times New Roman" w:hAnsi="Arial" w:cs="Arial"/>
          <w:lang w:eastAsia="es-ES"/>
        </w:rPr>
        <w:lastRenderedPageBreak/>
        <w:t xml:space="preserve">Para los Ejercicios Gravables 2017 - 2018: Tasa Porcentual: </w:t>
      </w:r>
      <w:r w:rsidR="004A2E50" w:rsidRPr="004A19F4">
        <w:rPr>
          <w:rFonts w:ascii="Arial" w:eastAsia="Times New Roman" w:hAnsi="Arial" w:cs="Arial"/>
          <w:lang w:eastAsia="es-ES"/>
        </w:rPr>
        <w:t>8</w:t>
      </w:r>
      <w:r w:rsidRPr="004A19F4">
        <w:rPr>
          <w:rFonts w:ascii="Arial" w:eastAsia="Times New Roman" w:hAnsi="Arial" w:cs="Arial"/>
          <w:lang w:eastAsia="es-ES"/>
        </w:rPr>
        <w:t>%</w:t>
      </w:r>
    </w:p>
    <w:p w:rsidR="00055FB1" w:rsidRPr="004A19F4" w:rsidRDefault="00055FB1" w:rsidP="00055FB1">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Para los Ejercicios Gravables 2019 en adelante: Tasa Porcentual: </w:t>
      </w:r>
      <w:r w:rsidR="004A2E50" w:rsidRPr="004A19F4">
        <w:rPr>
          <w:rFonts w:ascii="Arial" w:eastAsia="Times New Roman" w:hAnsi="Arial" w:cs="Arial"/>
          <w:lang w:eastAsia="es-ES"/>
        </w:rPr>
        <w:t>9,3</w:t>
      </w:r>
      <w:r w:rsidRPr="004A19F4">
        <w:rPr>
          <w:rFonts w:ascii="Arial" w:eastAsia="Times New Roman" w:hAnsi="Arial" w:cs="Arial"/>
          <w:lang w:eastAsia="es-ES"/>
        </w:rPr>
        <w:t>%</w:t>
      </w:r>
    </w:p>
    <w:p w:rsidR="004D4437" w:rsidRPr="004A19F4" w:rsidRDefault="00A86CCF" w:rsidP="004D4437">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Si sabemos que la UIT del 201</w:t>
      </w:r>
      <w:r w:rsidR="00586F1F" w:rsidRPr="004A19F4">
        <w:rPr>
          <w:rFonts w:ascii="Arial" w:eastAsia="Times New Roman" w:hAnsi="Arial" w:cs="Arial"/>
          <w:lang w:eastAsia="es-ES"/>
        </w:rPr>
        <w:t>5</w:t>
      </w:r>
      <w:r w:rsidRPr="004A19F4">
        <w:rPr>
          <w:rFonts w:ascii="Arial" w:eastAsia="Times New Roman" w:hAnsi="Arial" w:cs="Arial"/>
          <w:lang w:eastAsia="es-ES"/>
        </w:rPr>
        <w:t xml:space="preserve"> es S/.3,</w:t>
      </w:r>
      <w:r w:rsidR="00586F1F" w:rsidRPr="004A19F4">
        <w:rPr>
          <w:rFonts w:ascii="Arial" w:eastAsia="Times New Roman" w:hAnsi="Arial" w:cs="Arial"/>
          <w:lang w:eastAsia="es-ES"/>
        </w:rPr>
        <w:t>850</w:t>
      </w:r>
      <w:r w:rsidRPr="004A19F4">
        <w:rPr>
          <w:rFonts w:ascii="Arial" w:eastAsia="Times New Roman" w:hAnsi="Arial" w:cs="Arial"/>
          <w:lang w:eastAsia="es-ES"/>
        </w:rPr>
        <w:t>, tenemos que mientras el propietario de un predio arrendado por un alquiler mensual de S/.5,000, pagará un impuesto anual de S/.3,000 (S/.5,000 x 12 meses x 5%), un trabajador independiente por el mismo nivel de ingresos mensual, pagará S/.</w:t>
      </w:r>
      <w:r w:rsidR="00A17C56" w:rsidRPr="004A19F4">
        <w:rPr>
          <w:rFonts w:ascii="Arial" w:eastAsia="Times New Roman" w:hAnsi="Arial" w:cs="Arial"/>
          <w:lang w:eastAsia="es-ES"/>
        </w:rPr>
        <w:t>1</w:t>
      </w:r>
      <w:r w:rsidRPr="004A19F4">
        <w:rPr>
          <w:rFonts w:ascii="Arial" w:eastAsia="Times New Roman" w:hAnsi="Arial" w:cs="Arial"/>
          <w:lang w:eastAsia="es-ES"/>
        </w:rPr>
        <w:t>,</w:t>
      </w:r>
      <w:r w:rsidR="00A17C56" w:rsidRPr="004A19F4">
        <w:rPr>
          <w:rFonts w:ascii="Arial" w:eastAsia="Times New Roman" w:hAnsi="Arial" w:cs="Arial"/>
          <w:lang w:eastAsia="es-ES"/>
        </w:rPr>
        <w:t>792</w:t>
      </w:r>
      <w:r w:rsidRPr="004A19F4">
        <w:rPr>
          <w:rFonts w:ascii="Arial" w:eastAsia="Times New Roman" w:hAnsi="Arial" w:cs="Arial"/>
          <w:lang w:eastAsia="es-ES"/>
        </w:rPr>
        <w:t xml:space="preserve"> [((80% x S/.5,000 x 12 meses) – 7 UIT) x </w:t>
      </w:r>
      <w:r w:rsidR="00A17C56" w:rsidRPr="004A19F4">
        <w:rPr>
          <w:rFonts w:ascii="Arial" w:eastAsia="Times New Roman" w:hAnsi="Arial" w:cs="Arial"/>
          <w:lang w:eastAsia="es-ES"/>
        </w:rPr>
        <w:t xml:space="preserve">tasa de 8% y </w:t>
      </w:r>
      <w:r w:rsidRPr="004A19F4">
        <w:rPr>
          <w:rFonts w:ascii="Arial" w:eastAsia="Times New Roman" w:hAnsi="Arial" w:cs="Arial"/>
          <w:lang w:eastAsia="es-ES"/>
        </w:rPr>
        <w:t>1</w:t>
      </w:r>
      <w:r w:rsidR="00A17C56" w:rsidRPr="004A19F4">
        <w:rPr>
          <w:rFonts w:ascii="Arial" w:eastAsia="Times New Roman" w:hAnsi="Arial" w:cs="Arial"/>
          <w:lang w:eastAsia="es-ES"/>
        </w:rPr>
        <w:t>4</w:t>
      </w:r>
      <w:r w:rsidRPr="004A19F4">
        <w:rPr>
          <w:rFonts w:ascii="Arial" w:eastAsia="Times New Roman" w:hAnsi="Arial" w:cs="Arial"/>
          <w:lang w:eastAsia="es-ES"/>
        </w:rPr>
        <w:t>%</w:t>
      </w:r>
      <w:r w:rsidR="00A17C56" w:rsidRPr="004A19F4">
        <w:rPr>
          <w:rFonts w:ascii="Arial" w:eastAsia="Times New Roman" w:hAnsi="Arial" w:cs="Arial"/>
          <w:lang w:eastAsia="es-ES"/>
        </w:rPr>
        <w:t xml:space="preserve"> según tramo</w:t>
      </w:r>
      <w:r w:rsidRPr="004A19F4">
        <w:rPr>
          <w:rFonts w:ascii="Arial" w:eastAsia="Times New Roman" w:hAnsi="Arial" w:cs="Arial"/>
          <w:lang w:eastAsia="es-ES"/>
        </w:rPr>
        <w:t xml:space="preserve">] y un trabajador dependiente de una </w:t>
      </w:r>
      <w:proofErr w:type="spellStart"/>
      <w:r w:rsidRPr="004A19F4">
        <w:rPr>
          <w:rFonts w:ascii="Arial" w:eastAsia="Times New Roman" w:hAnsi="Arial" w:cs="Arial"/>
          <w:lang w:eastAsia="es-ES"/>
        </w:rPr>
        <w:t>Mype</w:t>
      </w:r>
      <w:proofErr w:type="spellEnd"/>
      <w:r w:rsidRPr="004A19F4">
        <w:rPr>
          <w:rFonts w:ascii="Arial" w:eastAsia="Times New Roman" w:hAnsi="Arial" w:cs="Arial"/>
          <w:lang w:eastAsia="es-ES"/>
        </w:rPr>
        <w:t xml:space="preserve"> con 12 sueldos de S/.5,000 al año pagará S/.</w:t>
      </w:r>
      <w:r w:rsidR="00A17C56" w:rsidRPr="004A19F4">
        <w:rPr>
          <w:rFonts w:ascii="Arial" w:eastAsia="Times New Roman" w:hAnsi="Arial" w:cs="Arial"/>
          <w:lang w:eastAsia="es-ES"/>
        </w:rPr>
        <w:t>3</w:t>
      </w:r>
      <w:r w:rsidRPr="004A19F4">
        <w:rPr>
          <w:rFonts w:ascii="Arial" w:eastAsia="Times New Roman" w:hAnsi="Arial" w:cs="Arial"/>
          <w:lang w:eastAsia="es-ES"/>
        </w:rPr>
        <w:t>,</w:t>
      </w:r>
      <w:r w:rsidR="00A17C56" w:rsidRPr="004A19F4">
        <w:rPr>
          <w:rFonts w:ascii="Arial" w:eastAsia="Times New Roman" w:hAnsi="Arial" w:cs="Arial"/>
          <w:lang w:eastAsia="es-ES"/>
        </w:rPr>
        <w:t>472</w:t>
      </w:r>
      <w:r w:rsidRPr="004A19F4">
        <w:rPr>
          <w:rFonts w:ascii="Arial" w:eastAsia="Times New Roman" w:hAnsi="Arial" w:cs="Arial"/>
          <w:lang w:eastAsia="es-ES"/>
        </w:rPr>
        <w:t xml:space="preserve"> [((100% x S/.5,000 x 12 meses) – 7 UIT) x </w:t>
      </w:r>
      <w:r w:rsidR="00A17C56" w:rsidRPr="004A19F4">
        <w:rPr>
          <w:rFonts w:ascii="Arial" w:eastAsia="Times New Roman" w:hAnsi="Arial" w:cs="Arial"/>
          <w:lang w:eastAsia="es-ES"/>
        </w:rPr>
        <w:t>tasa de 8% y 14% según tramo</w:t>
      </w:r>
      <w:r w:rsidRPr="004A19F4">
        <w:rPr>
          <w:rFonts w:ascii="Arial" w:eastAsia="Times New Roman" w:hAnsi="Arial" w:cs="Arial"/>
          <w:lang w:eastAsia="es-ES"/>
        </w:rPr>
        <w:t xml:space="preserve">]. Naturalmente, la brecha se irá abriendo en la medida que se incremente el nivel de ingresos, pues mientras en las Rentas del Capital, la tasa es </w:t>
      </w:r>
      <w:r w:rsidRPr="004A19F4">
        <w:rPr>
          <w:rFonts w:ascii="Arial" w:eastAsia="Times New Roman" w:hAnsi="Arial" w:cs="Arial"/>
          <w:i/>
          <w:iCs/>
          <w:lang w:eastAsia="es-ES"/>
        </w:rPr>
        <w:t>flat</w:t>
      </w:r>
      <w:r w:rsidRPr="004A19F4">
        <w:rPr>
          <w:rFonts w:ascii="Arial" w:eastAsia="Times New Roman" w:hAnsi="Arial" w:cs="Arial"/>
          <w:lang w:eastAsia="es-ES"/>
        </w:rPr>
        <w:t xml:space="preserve"> o plana (6.25%), en las Rentas del Trabajo la tasa es progresiva acumulativa (</w:t>
      </w:r>
      <w:r w:rsidR="00A17C56" w:rsidRPr="004A19F4">
        <w:rPr>
          <w:rFonts w:ascii="Arial" w:eastAsia="Times New Roman" w:hAnsi="Arial" w:cs="Arial"/>
          <w:lang w:eastAsia="es-ES"/>
        </w:rPr>
        <w:t xml:space="preserve">8%, 14%, 17%, 20% y </w:t>
      </w:r>
      <w:r w:rsidRPr="004A19F4">
        <w:rPr>
          <w:rFonts w:ascii="Arial" w:eastAsia="Times New Roman" w:hAnsi="Arial" w:cs="Arial"/>
          <w:lang w:eastAsia="es-ES"/>
        </w:rPr>
        <w:t>30%). De modo esquemático y referencial, tendríamos lo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2977"/>
      </w:tblGrid>
      <w:tr w:rsidR="00FD2B43" w:rsidRPr="00350981" w:rsidTr="004D4437">
        <w:tc>
          <w:tcPr>
            <w:tcW w:w="8789" w:type="dxa"/>
            <w:gridSpan w:val="3"/>
          </w:tcPr>
          <w:p w:rsidR="00FD2B43" w:rsidRPr="00C479C6" w:rsidRDefault="00FD2B43" w:rsidP="00CD3AF4">
            <w:pPr>
              <w:pStyle w:val="Textoindependiente3"/>
              <w:widowControl w:val="0"/>
              <w:rPr>
                <w:rFonts w:cs="Arial"/>
                <w:b w:val="0"/>
                <w:bCs w:val="0"/>
                <w:sz w:val="20"/>
                <w:szCs w:val="20"/>
              </w:rPr>
            </w:pPr>
            <w:r w:rsidRPr="00C479C6">
              <w:rPr>
                <w:rFonts w:cs="Arial"/>
                <w:sz w:val="20"/>
                <w:szCs w:val="20"/>
              </w:rPr>
              <w:t>CUADRO COMPARATIVO – IMPUESTO A LA RENTA ANUAL EJERCICIO 2015</w:t>
            </w:r>
          </w:p>
          <w:p w:rsidR="00FD2B43" w:rsidRPr="00C479C6" w:rsidRDefault="00FD2B43" w:rsidP="00CD3AF4">
            <w:pPr>
              <w:pStyle w:val="Textoindependiente3"/>
              <w:widowControl w:val="0"/>
              <w:rPr>
                <w:rFonts w:cs="Arial"/>
                <w:b w:val="0"/>
                <w:bCs w:val="0"/>
                <w:sz w:val="20"/>
                <w:szCs w:val="20"/>
              </w:rPr>
            </w:pPr>
            <w:r w:rsidRPr="00C479C6">
              <w:rPr>
                <w:rFonts w:cs="Arial"/>
                <w:sz w:val="20"/>
                <w:szCs w:val="20"/>
              </w:rPr>
              <w:t>EJEMPLO ILUSTRATIVO</w:t>
            </w:r>
          </w:p>
        </w:tc>
      </w:tr>
      <w:tr w:rsidR="00FD2B43" w:rsidRPr="00350981" w:rsidTr="004D4437">
        <w:tc>
          <w:tcPr>
            <w:tcW w:w="2835" w:type="dxa"/>
            <w:tcBorders>
              <w:bottom w:val="single" w:sz="4" w:space="0" w:color="auto"/>
            </w:tcBorders>
          </w:tcPr>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RENTA DE</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1RA. CATEGORÍA</w:t>
            </w:r>
          </w:p>
        </w:tc>
        <w:tc>
          <w:tcPr>
            <w:tcW w:w="2977" w:type="dxa"/>
            <w:tcBorders>
              <w:bottom w:val="single" w:sz="4" w:space="0" w:color="auto"/>
            </w:tcBorders>
          </w:tcPr>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RENTA DE</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4TA. CATEGORÍA</w:t>
            </w:r>
          </w:p>
        </w:tc>
        <w:tc>
          <w:tcPr>
            <w:tcW w:w="2977" w:type="dxa"/>
            <w:tcBorders>
              <w:bottom w:val="single" w:sz="4" w:space="0" w:color="auto"/>
            </w:tcBorders>
          </w:tcPr>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RENTA DE</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5TA. CATEGORÍA</w:t>
            </w:r>
          </w:p>
        </w:tc>
      </w:tr>
      <w:tr w:rsidR="00FD2B43" w:rsidRPr="00350981" w:rsidTr="004D4437">
        <w:tc>
          <w:tcPr>
            <w:tcW w:w="2835" w:type="dxa"/>
            <w:tcBorders>
              <w:bottom w:val="double" w:sz="4" w:space="0" w:color="auto"/>
            </w:tcBorders>
          </w:tcPr>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Alquiler Mensual: S/.5,000</w:t>
            </w:r>
          </w:p>
        </w:tc>
        <w:tc>
          <w:tcPr>
            <w:tcW w:w="2977" w:type="dxa"/>
            <w:tcBorders>
              <w:bottom w:val="double" w:sz="4" w:space="0" w:color="auto"/>
            </w:tcBorders>
          </w:tcPr>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Honorario Mensual: S/.5,000</w:t>
            </w:r>
          </w:p>
        </w:tc>
        <w:tc>
          <w:tcPr>
            <w:tcW w:w="2977" w:type="dxa"/>
            <w:tcBorders>
              <w:bottom w:val="double" w:sz="4" w:space="0" w:color="auto"/>
            </w:tcBorders>
          </w:tcPr>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Sueldo Mensual: S/.5,000</w:t>
            </w:r>
          </w:p>
        </w:tc>
      </w:tr>
      <w:tr w:rsidR="00FD2B43" w:rsidRPr="00965878" w:rsidTr="004D4437">
        <w:tc>
          <w:tcPr>
            <w:tcW w:w="2835" w:type="dxa"/>
            <w:tcBorders>
              <w:top w:val="double" w:sz="4" w:space="0" w:color="auto"/>
            </w:tcBorders>
          </w:tcPr>
          <w:p w:rsidR="00FD2B43" w:rsidRPr="00C479C6" w:rsidRDefault="00FD2B43" w:rsidP="00CD3AF4">
            <w:pPr>
              <w:pStyle w:val="Textoindependiente3"/>
              <w:widowControl w:val="0"/>
              <w:jc w:val="both"/>
              <w:rPr>
                <w:rFonts w:cs="Arial"/>
                <w:bCs w:val="0"/>
                <w:sz w:val="20"/>
                <w:szCs w:val="20"/>
              </w:rPr>
            </w:pP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Renta Bruta            60,000</w:t>
            </w: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 xml:space="preserve">Deducción (20%)  </w:t>
            </w:r>
            <w:r w:rsidRPr="00C479C6">
              <w:rPr>
                <w:rFonts w:cs="Arial"/>
                <w:b w:val="0"/>
                <w:sz w:val="20"/>
                <w:szCs w:val="20"/>
                <w:u w:val="single"/>
              </w:rPr>
              <w:t>(12,000)</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Renta Neta</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de Capital              48,000</w:t>
            </w:r>
          </w:p>
          <w:p w:rsidR="00FD2B43" w:rsidRPr="00C479C6" w:rsidRDefault="00FD2B43" w:rsidP="00CD3AF4">
            <w:pPr>
              <w:pStyle w:val="Textoindependiente3"/>
              <w:widowControl w:val="0"/>
              <w:jc w:val="both"/>
              <w:rPr>
                <w:rFonts w:cs="Arial"/>
                <w:b w:val="0"/>
                <w:bCs w:val="0"/>
                <w:sz w:val="20"/>
                <w:szCs w:val="20"/>
              </w:rPr>
            </w:pP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Impto. Renta           3,000</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(6.25% Renta Neta)</w:t>
            </w:r>
          </w:p>
          <w:p w:rsidR="00FD2B43" w:rsidRPr="00C479C6" w:rsidRDefault="00FD2B43" w:rsidP="00CD3AF4">
            <w:pPr>
              <w:pStyle w:val="Textoindependiente3"/>
              <w:widowControl w:val="0"/>
              <w:jc w:val="both"/>
              <w:rPr>
                <w:rFonts w:cs="Arial"/>
                <w:bCs w:val="0"/>
                <w:sz w:val="20"/>
                <w:szCs w:val="20"/>
              </w:rPr>
            </w:pPr>
          </w:p>
          <w:p w:rsidR="00FD2B43" w:rsidRPr="00C479C6" w:rsidRDefault="00FD2B43" w:rsidP="00CD3AF4">
            <w:pPr>
              <w:pStyle w:val="Textoindependiente3"/>
              <w:widowControl w:val="0"/>
              <w:jc w:val="both"/>
              <w:rPr>
                <w:rFonts w:cs="Arial"/>
                <w:b w:val="0"/>
                <w:bCs w:val="0"/>
                <w:i/>
                <w:sz w:val="20"/>
                <w:szCs w:val="20"/>
              </w:rPr>
            </w:pPr>
            <w:r w:rsidRPr="00C479C6">
              <w:rPr>
                <w:rFonts w:cs="Arial"/>
                <w:b w:val="0"/>
                <w:i/>
                <w:sz w:val="20"/>
                <w:szCs w:val="20"/>
              </w:rPr>
              <w:t>Tasa Efectiva:</w:t>
            </w:r>
          </w:p>
          <w:p w:rsidR="00FD2B43" w:rsidRPr="00C479C6" w:rsidRDefault="00FD2B43" w:rsidP="00CD3AF4">
            <w:pPr>
              <w:pStyle w:val="Textoindependiente3"/>
              <w:widowControl w:val="0"/>
              <w:jc w:val="both"/>
              <w:rPr>
                <w:rFonts w:cs="Arial"/>
                <w:bCs w:val="0"/>
                <w:sz w:val="20"/>
                <w:szCs w:val="20"/>
              </w:rPr>
            </w:pPr>
            <w:r w:rsidRPr="00C479C6">
              <w:rPr>
                <w:rFonts w:cs="Arial"/>
                <w:b w:val="0"/>
                <w:i/>
                <w:sz w:val="20"/>
                <w:szCs w:val="20"/>
              </w:rPr>
              <w:t>5%  Renta Bruta</w:t>
            </w:r>
          </w:p>
        </w:tc>
        <w:tc>
          <w:tcPr>
            <w:tcW w:w="2977" w:type="dxa"/>
            <w:tcBorders>
              <w:top w:val="double" w:sz="4" w:space="0" w:color="auto"/>
            </w:tcBorders>
          </w:tcPr>
          <w:p w:rsidR="00FD2B43" w:rsidRPr="00C479C6" w:rsidRDefault="00FD2B43" w:rsidP="00CD3AF4">
            <w:pPr>
              <w:pStyle w:val="Textoindependiente3"/>
              <w:widowControl w:val="0"/>
              <w:jc w:val="both"/>
              <w:rPr>
                <w:rFonts w:cs="Arial"/>
                <w:bCs w:val="0"/>
                <w:sz w:val="20"/>
                <w:szCs w:val="20"/>
              </w:rPr>
            </w:pP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Renta Bruta              60,000</w:t>
            </w: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 xml:space="preserve">Deducción (20%)    </w:t>
            </w:r>
            <w:r w:rsidRPr="00C479C6">
              <w:rPr>
                <w:rFonts w:cs="Arial"/>
                <w:b w:val="0"/>
                <w:sz w:val="20"/>
                <w:szCs w:val="20"/>
                <w:u w:val="single"/>
              </w:rPr>
              <w:t>(12,000)</w:t>
            </w: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Renta Neta               48,000</w:t>
            </w: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Deducción</w:t>
            </w: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 xml:space="preserve">Especial (7UIT)       </w:t>
            </w:r>
            <w:r w:rsidRPr="00C479C6">
              <w:rPr>
                <w:rFonts w:cs="Arial"/>
                <w:b w:val="0"/>
                <w:sz w:val="20"/>
                <w:szCs w:val="20"/>
                <w:u w:val="single"/>
              </w:rPr>
              <w:t>(26,950)</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Renta Neta</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de Trabajo               21,050</w:t>
            </w:r>
          </w:p>
          <w:p w:rsidR="00FD2B43" w:rsidRPr="00C479C6" w:rsidRDefault="00FD2B43" w:rsidP="00CD3AF4">
            <w:pPr>
              <w:pStyle w:val="Textoindependiente3"/>
              <w:widowControl w:val="0"/>
              <w:jc w:val="both"/>
              <w:rPr>
                <w:rFonts w:cs="Arial"/>
                <w:b w:val="0"/>
                <w:bCs w:val="0"/>
                <w:sz w:val="20"/>
                <w:szCs w:val="20"/>
              </w:rPr>
            </w:pP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Impto. Renta             1,792</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(8%, 14%, 17%, 20%, 30%</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Renta Neta)</w:t>
            </w:r>
          </w:p>
          <w:p w:rsidR="00FD2B43" w:rsidRPr="00C479C6" w:rsidRDefault="00FD2B43" w:rsidP="00CD3AF4">
            <w:pPr>
              <w:pStyle w:val="Textoindependiente3"/>
              <w:widowControl w:val="0"/>
              <w:jc w:val="both"/>
              <w:rPr>
                <w:rFonts w:cs="Arial"/>
                <w:bCs w:val="0"/>
                <w:sz w:val="20"/>
                <w:szCs w:val="20"/>
              </w:rPr>
            </w:pP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Hasta 5 UIT (S/.19,250): 8% x S/.19,250 = S/.1,540</w:t>
            </w: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Más de 5 UIT hasta S/.21,050: 14% x S/.1,800 = S/.252</w:t>
            </w:r>
          </w:p>
          <w:p w:rsidR="00FD2B43" w:rsidRPr="00C479C6" w:rsidRDefault="00FD2B43" w:rsidP="00CD3AF4">
            <w:pPr>
              <w:pStyle w:val="Textoindependiente3"/>
              <w:widowControl w:val="0"/>
              <w:jc w:val="both"/>
              <w:rPr>
                <w:rFonts w:cs="Arial"/>
                <w:b w:val="0"/>
                <w:bCs w:val="0"/>
                <w:sz w:val="20"/>
                <w:szCs w:val="20"/>
              </w:rPr>
            </w:pPr>
          </w:p>
          <w:p w:rsidR="00FD2B43" w:rsidRPr="00C479C6" w:rsidRDefault="00FD2B43" w:rsidP="00CD3AF4">
            <w:pPr>
              <w:pStyle w:val="Textoindependiente3"/>
              <w:widowControl w:val="0"/>
              <w:jc w:val="both"/>
              <w:rPr>
                <w:rFonts w:cs="Arial"/>
                <w:b w:val="0"/>
                <w:bCs w:val="0"/>
                <w:i/>
                <w:sz w:val="20"/>
                <w:szCs w:val="20"/>
              </w:rPr>
            </w:pPr>
            <w:r w:rsidRPr="00C479C6">
              <w:rPr>
                <w:rFonts w:cs="Arial"/>
                <w:b w:val="0"/>
                <w:i/>
                <w:sz w:val="20"/>
                <w:szCs w:val="20"/>
              </w:rPr>
              <w:t>Tasa Efectiva en el ejemplo:</w:t>
            </w:r>
          </w:p>
          <w:p w:rsidR="00FD2B43" w:rsidRPr="00C479C6" w:rsidRDefault="00FD2B43" w:rsidP="00CD3AF4">
            <w:pPr>
              <w:pStyle w:val="Textoindependiente3"/>
              <w:widowControl w:val="0"/>
              <w:jc w:val="both"/>
              <w:rPr>
                <w:rFonts w:cs="Arial"/>
                <w:b w:val="0"/>
                <w:bCs w:val="0"/>
                <w:i/>
                <w:sz w:val="20"/>
                <w:szCs w:val="20"/>
              </w:rPr>
            </w:pPr>
            <w:r w:rsidRPr="00C479C6">
              <w:rPr>
                <w:rFonts w:cs="Arial"/>
                <w:b w:val="0"/>
                <w:i/>
                <w:sz w:val="20"/>
                <w:szCs w:val="20"/>
              </w:rPr>
              <w:t>2.99%  Renta Bruta</w:t>
            </w:r>
          </w:p>
          <w:p w:rsidR="00FD2B43" w:rsidRPr="00C479C6" w:rsidRDefault="00FD2B43" w:rsidP="00CD3AF4">
            <w:pPr>
              <w:pStyle w:val="Textoindependiente3"/>
              <w:widowControl w:val="0"/>
              <w:jc w:val="both"/>
              <w:rPr>
                <w:rFonts w:cs="Arial"/>
                <w:bCs w:val="0"/>
                <w:sz w:val="20"/>
                <w:szCs w:val="20"/>
              </w:rPr>
            </w:pPr>
            <w:r w:rsidRPr="00C479C6">
              <w:rPr>
                <w:rFonts w:cs="Arial"/>
                <w:b w:val="0"/>
                <w:i/>
                <w:sz w:val="20"/>
                <w:szCs w:val="20"/>
              </w:rPr>
              <w:t>(1,792 / 60,000)</w:t>
            </w:r>
          </w:p>
        </w:tc>
        <w:tc>
          <w:tcPr>
            <w:tcW w:w="2977" w:type="dxa"/>
            <w:tcBorders>
              <w:top w:val="double" w:sz="4" w:space="0" w:color="auto"/>
            </w:tcBorders>
          </w:tcPr>
          <w:p w:rsidR="00FD2B43" w:rsidRPr="00C479C6" w:rsidRDefault="00FD2B43" w:rsidP="00CD3AF4">
            <w:pPr>
              <w:pStyle w:val="Textoindependiente3"/>
              <w:widowControl w:val="0"/>
              <w:jc w:val="both"/>
              <w:rPr>
                <w:rFonts w:cs="Arial"/>
                <w:bCs w:val="0"/>
                <w:sz w:val="20"/>
                <w:szCs w:val="20"/>
              </w:rPr>
            </w:pP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Renta Bruta              60,000</w:t>
            </w: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Deducción</w:t>
            </w: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 xml:space="preserve">Especial (7UIT)       </w:t>
            </w:r>
            <w:r w:rsidRPr="00C479C6">
              <w:rPr>
                <w:rFonts w:cs="Arial"/>
                <w:b w:val="0"/>
                <w:sz w:val="20"/>
                <w:szCs w:val="20"/>
                <w:u w:val="single"/>
              </w:rPr>
              <w:t>(26,950)</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Renta Neta</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de Trabajo               33,050</w:t>
            </w:r>
          </w:p>
          <w:p w:rsidR="00FD2B43" w:rsidRPr="00C479C6" w:rsidRDefault="00FD2B43" w:rsidP="00CD3AF4">
            <w:pPr>
              <w:pStyle w:val="Textoindependiente3"/>
              <w:widowControl w:val="0"/>
              <w:jc w:val="both"/>
              <w:rPr>
                <w:rFonts w:cs="Arial"/>
                <w:b w:val="0"/>
                <w:bCs w:val="0"/>
                <w:sz w:val="20"/>
                <w:szCs w:val="20"/>
              </w:rPr>
            </w:pP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Impto. Renta             3,472</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(8%, 14%, 17%, 20%, 30%</w:t>
            </w:r>
          </w:p>
          <w:p w:rsidR="00FD2B43" w:rsidRPr="00C479C6" w:rsidRDefault="00FD2B43" w:rsidP="00CD3AF4">
            <w:pPr>
              <w:pStyle w:val="Textoindependiente3"/>
              <w:widowControl w:val="0"/>
              <w:jc w:val="both"/>
              <w:rPr>
                <w:rFonts w:cs="Arial"/>
                <w:b w:val="0"/>
                <w:bCs w:val="0"/>
                <w:sz w:val="20"/>
                <w:szCs w:val="20"/>
              </w:rPr>
            </w:pPr>
            <w:r w:rsidRPr="00C479C6">
              <w:rPr>
                <w:rFonts w:cs="Arial"/>
                <w:sz w:val="20"/>
                <w:szCs w:val="20"/>
              </w:rPr>
              <w:t>Renta Neta)</w:t>
            </w:r>
          </w:p>
          <w:p w:rsidR="00FD2B43" w:rsidRPr="00C479C6" w:rsidRDefault="00FD2B43" w:rsidP="00CD3AF4">
            <w:pPr>
              <w:pStyle w:val="Textoindependiente3"/>
              <w:widowControl w:val="0"/>
              <w:jc w:val="both"/>
              <w:rPr>
                <w:rFonts w:cs="Arial"/>
                <w:bCs w:val="0"/>
                <w:sz w:val="20"/>
                <w:szCs w:val="20"/>
              </w:rPr>
            </w:pP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Hasta 5 UIT (S/.19,250): 8% x S/.19,250 = S/.1,540</w:t>
            </w:r>
          </w:p>
          <w:p w:rsidR="00FD2B43" w:rsidRPr="00C479C6" w:rsidRDefault="00FD2B43" w:rsidP="00CD3AF4">
            <w:pPr>
              <w:pStyle w:val="Textoindependiente3"/>
              <w:widowControl w:val="0"/>
              <w:jc w:val="both"/>
              <w:rPr>
                <w:rFonts w:cs="Arial"/>
                <w:b w:val="0"/>
                <w:bCs w:val="0"/>
                <w:sz w:val="20"/>
                <w:szCs w:val="20"/>
              </w:rPr>
            </w:pPr>
            <w:r w:rsidRPr="00C479C6">
              <w:rPr>
                <w:rFonts w:cs="Arial"/>
                <w:b w:val="0"/>
                <w:sz w:val="20"/>
                <w:szCs w:val="20"/>
              </w:rPr>
              <w:t>Más de 5 UIT hasta S/.33,050: 14% x S/.13,800 = S/.1,932</w:t>
            </w:r>
          </w:p>
          <w:p w:rsidR="00FD2B43" w:rsidRPr="00C479C6" w:rsidRDefault="00FD2B43" w:rsidP="00CD3AF4">
            <w:pPr>
              <w:pStyle w:val="Textoindependiente3"/>
              <w:widowControl w:val="0"/>
              <w:jc w:val="both"/>
              <w:rPr>
                <w:rFonts w:cs="Arial"/>
                <w:b w:val="0"/>
                <w:bCs w:val="0"/>
                <w:sz w:val="20"/>
                <w:szCs w:val="20"/>
              </w:rPr>
            </w:pPr>
          </w:p>
          <w:p w:rsidR="00FD2B43" w:rsidRPr="00C479C6" w:rsidRDefault="00FD2B43" w:rsidP="00CD3AF4">
            <w:pPr>
              <w:pStyle w:val="Textoindependiente3"/>
              <w:widowControl w:val="0"/>
              <w:jc w:val="both"/>
              <w:rPr>
                <w:rFonts w:cs="Arial"/>
                <w:b w:val="0"/>
                <w:bCs w:val="0"/>
                <w:i/>
                <w:sz w:val="20"/>
                <w:szCs w:val="20"/>
              </w:rPr>
            </w:pPr>
            <w:r w:rsidRPr="00C479C6">
              <w:rPr>
                <w:rFonts w:cs="Arial"/>
                <w:b w:val="0"/>
                <w:i/>
                <w:sz w:val="20"/>
                <w:szCs w:val="20"/>
              </w:rPr>
              <w:t>Tasa Efectiva en el ejemplo:</w:t>
            </w:r>
          </w:p>
          <w:p w:rsidR="00FD2B43" w:rsidRPr="00C479C6" w:rsidRDefault="00FD2B43" w:rsidP="00CD3AF4">
            <w:pPr>
              <w:pStyle w:val="Textoindependiente3"/>
              <w:widowControl w:val="0"/>
              <w:jc w:val="both"/>
              <w:rPr>
                <w:rFonts w:cs="Arial"/>
                <w:b w:val="0"/>
                <w:bCs w:val="0"/>
                <w:i/>
                <w:sz w:val="20"/>
                <w:szCs w:val="20"/>
              </w:rPr>
            </w:pPr>
            <w:r w:rsidRPr="00C479C6">
              <w:rPr>
                <w:rFonts w:cs="Arial"/>
                <w:b w:val="0"/>
                <w:i/>
                <w:sz w:val="20"/>
                <w:szCs w:val="20"/>
              </w:rPr>
              <w:t>5.79%  Renta Bruta</w:t>
            </w:r>
          </w:p>
          <w:p w:rsidR="00FD2B43" w:rsidRPr="00C479C6" w:rsidRDefault="00FD2B43" w:rsidP="00CD3AF4">
            <w:pPr>
              <w:pStyle w:val="Textoindependiente3"/>
              <w:widowControl w:val="0"/>
              <w:jc w:val="both"/>
              <w:rPr>
                <w:rFonts w:cs="Arial"/>
                <w:bCs w:val="0"/>
                <w:sz w:val="20"/>
                <w:szCs w:val="20"/>
              </w:rPr>
            </w:pPr>
            <w:r w:rsidRPr="00C479C6">
              <w:rPr>
                <w:rFonts w:cs="Arial"/>
                <w:b w:val="0"/>
                <w:i/>
                <w:sz w:val="20"/>
                <w:szCs w:val="20"/>
              </w:rPr>
              <w:t>(3,472 / 60,000)</w:t>
            </w:r>
          </w:p>
        </w:tc>
      </w:tr>
    </w:tbl>
    <w:p w:rsidR="00FD2B43" w:rsidRPr="00C479C6" w:rsidRDefault="00FD2B43" w:rsidP="00E62DF9">
      <w:pPr>
        <w:spacing w:after="360" w:line="240" w:lineRule="auto"/>
        <w:jc w:val="both"/>
        <w:rPr>
          <w:rFonts w:ascii="Arial" w:eastAsia="Times New Roman" w:hAnsi="Arial" w:cs="Arial"/>
          <w:lang w:eastAsia="es-ES"/>
        </w:rPr>
      </w:pP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 xml:space="preserve">8. Ingresos </w:t>
      </w:r>
      <w:proofErr w:type="spellStart"/>
      <w:r w:rsidRPr="004A19F4">
        <w:rPr>
          <w:rFonts w:ascii="Arial" w:eastAsia="Times New Roman" w:hAnsi="Arial" w:cs="Arial"/>
          <w:b/>
          <w:bCs/>
          <w:lang w:eastAsia="es-ES"/>
        </w:rPr>
        <w:t>Inafectos</w:t>
      </w:r>
      <w:proofErr w:type="spellEnd"/>
      <w:r w:rsidRPr="004A19F4">
        <w:rPr>
          <w:rFonts w:ascii="Arial" w:eastAsia="Times New Roman" w:hAnsi="Arial" w:cs="Arial"/>
          <w:b/>
          <w:bCs/>
          <w:lang w:eastAsia="es-ES"/>
        </w:rPr>
        <w:t xml:space="preserve"> y Exonerados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 principio debemos señalar que si bien estos conceptos no están gravados, deben ser consignados de manera informativa en la declaración jurada anual.</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 xml:space="preserve">8.1. Ingresos </w:t>
      </w:r>
      <w:proofErr w:type="spellStart"/>
      <w:r w:rsidRPr="004A19F4">
        <w:rPr>
          <w:rFonts w:ascii="Arial" w:eastAsia="Times New Roman" w:hAnsi="Arial" w:cs="Arial"/>
          <w:b/>
          <w:bCs/>
          <w:lang w:eastAsia="es-ES"/>
        </w:rPr>
        <w:t>Inafectos</w:t>
      </w:r>
      <w:proofErr w:type="spellEnd"/>
      <w:r w:rsidRPr="004A19F4">
        <w:rPr>
          <w:rFonts w:ascii="Arial" w:eastAsia="Times New Roman" w:hAnsi="Arial" w:cs="Arial"/>
          <w:lang w:eastAsia="es-ES"/>
        </w:rPr>
        <w:t xml:space="preserve"> (Artículo 18º 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Constituyen ingresos </w:t>
      </w:r>
      <w:proofErr w:type="spellStart"/>
      <w:r w:rsidRPr="004A19F4">
        <w:rPr>
          <w:rFonts w:ascii="Arial" w:eastAsia="Times New Roman" w:hAnsi="Arial" w:cs="Arial"/>
          <w:lang w:eastAsia="es-ES"/>
        </w:rPr>
        <w:t>inafectos</w:t>
      </w:r>
      <w:proofErr w:type="spellEnd"/>
      <w:r w:rsidRPr="004A19F4">
        <w:rPr>
          <w:rFonts w:ascii="Arial" w:eastAsia="Times New Roman" w:hAnsi="Arial" w:cs="Arial"/>
          <w:lang w:eastAsia="es-ES"/>
        </w:rPr>
        <w:t xml:space="preserve"> al impuesto, entre otros, los siguientes: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a) Las indemnizaciones previstas por las disposiciones laborales vigentes. A saber, indemnización por despido injustificado u hostilidad, indemnización por resolución de </w:t>
      </w:r>
      <w:r w:rsidRPr="004A19F4">
        <w:rPr>
          <w:rFonts w:ascii="Arial" w:eastAsia="Times New Roman" w:hAnsi="Arial" w:cs="Arial"/>
          <w:lang w:eastAsia="es-ES"/>
        </w:rPr>
        <w:lastRenderedPageBreak/>
        <w:t>contrato sujeto a modalidad, indemnización por vacaciones no gozadas, indemnización por retención indebida de CTS, indemnización por no reincorporar a un trabajador cesado en un procedimiento de cese colectivo, entre otros.</w:t>
      </w:r>
    </w:p>
    <w:p w:rsidR="00493D8B" w:rsidRPr="004A19F4" w:rsidRDefault="00493D8B"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Téngase en cuenta que el pago voluntario, que efectúe el empleador a los trabajadores a título de gracia con ocasión del cese en el trabajo constituye renta de quinta categoría según opinión vertida en la</w:t>
      </w:r>
      <w:r w:rsidR="00E90586" w:rsidRPr="004A19F4">
        <w:rPr>
          <w:rFonts w:ascii="Arial" w:eastAsia="Times New Roman" w:hAnsi="Arial" w:cs="Arial"/>
          <w:lang w:eastAsia="es-ES"/>
        </w:rPr>
        <w:t>s</w:t>
      </w:r>
      <w:r w:rsidRPr="004A19F4">
        <w:rPr>
          <w:rFonts w:ascii="Arial" w:eastAsia="Times New Roman" w:hAnsi="Arial" w:cs="Arial"/>
          <w:lang w:eastAsia="es-ES"/>
        </w:rPr>
        <w:t xml:space="preserve"> Resoluciones del Tribunal Fiscal Nº </w:t>
      </w:r>
      <w:r w:rsidR="00F50478" w:rsidRPr="004A19F4">
        <w:rPr>
          <w:rFonts w:ascii="Arial" w:eastAsia="Times New Roman" w:hAnsi="Arial" w:cs="Arial"/>
          <w:lang w:eastAsia="es-ES"/>
        </w:rPr>
        <w:t>07187-3-2012, 0</w:t>
      </w:r>
      <w:r w:rsidRPr="004A19F4">
        <w:rPr>
          <w:rFonts w:ascii="Arial" w:eastAsia="Times New Roman" w:hAnsi="Arial" w:cs="Arial"/>
          <w:lang w:eastAsia="es-ES"/>
        </w:rPr>
        <w:t>2357-8-2011</w:t>
      </w:r>
      <w:r w:rsidR="00F50478" w:rsidRPr="004A19F4">
        <w:rPr>
          <w:rFonts w:ascii="Arial" w:eastAsia="Times New Roman" w:hAnsi="Arial" w:cs="Arial"/>
          <w:lang w:eastAsia="es-ES"/>
        </w:rPr>
        <w:t>, 01579-3-2005</w:t>
      </w:r>
      <w:r w:rsidRPr="004A19F4">
        <w:rPr>
          <w:rFonts w:ascii="Arial" w:eastAsia="Times New Roman" w:hAnsi="Arial" w:cs="Arial"/>
          <w:lang w:eastAsia="es-ES"/>
        </w:rPr>
        <w:t xml:space="preserve"> y 08331-3-2004, entre otras.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b) Las indemnizaciones que se reciban por causa de muerte o incapacidad producidas por accidentes o enfermedades, sea que se originen en el régimen de seguridad social, en un contrato de seguro, en sentencia judicial, en transacciones o en cualquier otra forma, como podría ser en un convenio colectivo</w:t>
      </w:r>
      <w:r w:rsidR="00991F0D" w:rsidRPr="004A19F4">
        <w:rPr>
          <w:rFonts w:ascii="Arial" w:eastAsia="Times New Roman" w:hAnsi="Arial" w:cs="Arial"/>
          <w:lang w:eastAsia="es-ES"/>
        </w:rPr>
        <w:t>, salvo lo previsto en el inciso b) del artículo 2º de la LIR</w:t>
      </w:r>
      <w:r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 Las compensaciones por tiempo de servicios (CTS), previstas por las disposiciones laborales vigentes.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d) Las rentas vitalicias y las pensiones que tengan su origen en el trabajo personal, tales como jubilación, montepío e invalidez.</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 Los subsidios por incapacidad temporal, maternidad y lactancia.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Los subsidios son prestaciones económicas otorgados por </w:t>
      </w:r>
      <w:proofErr w:type="spellStart"/>
      <w:r w:rsidRPr="004A19F4">
        <w:rPr>
          <w:rFonts w:ascii="Arial" w:eastAsia="Times New Roman" w:hAnsi="Arial" w:cs="Arial"/>
          <w:lang w:eastAsia="es-ES"/>
        </w:rPr>
        <w:t>Essalud</w:t>
      </w:r>
      <w:proofErr w:type="spellEnd"/>
      <w:r w:rsidRPr="004A19F4">
        <w:rPr>
          <w:rFonts w:ascii="Arial" w:eastAsia="Times New Roman" w:hAnsi="Arial" w:cs="Arial"/>
          <w:lang w:eastAsia="es-ES"/>
        </w:rPr>
        <w:t xml:space="preserve"> a los asegurados por periodos no laborados, de conformidad a lo establecido en el Reglamento de la Ley Nº 26790.</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8.2. Ingresos Exonerados</w:t>
      </w:r>
      <w:r w:rsidRPr="004A19F4">
        <w:rPr>
          <w:rFonts w:ascii="Arial" w:eastAsia="Times New Roman" w:hAnsi="Arial" w:cs="Arial"/>
          <w:lang w:eastAsia="es-ES"/>
        </w:rPr>
        <w:t xml:space="preserve"> (Artículo 19º inciso e) de la LIR)</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Constituyen ingresos exonerados del impuesto hasta el 31-12-201</w:t>
      </w:r>
      <w:r w:rsidR="00052B3F" w:rsidRPr="004A19F4">
        <w:rPr>
          <w:rFonts w:ascii="Arial" w:eastAsia="Times New Roman" w:hAnsi="Arial" w:cs="Arial"/>
          <w:lang w:eastAsia="es-ES"/>
        </w:rPr>
        <w:t>5</w:t>
      </w:r>
      <w:r w:rsidRPr="004A19F4">
        <w:rPr>
          <w:rFonts w:ascii="Arial" w:eastAsia="Times New Roman" w:hAnsi="Arial" w:cs="Arial"/>
          <w:lang w:eastAsia="es-ES"/>
        </w:rPr>
        <w:t>, entre otros, las remuneraciones que perciban, por el ejercicio de su cargo en el país, los funcionarios y empleados considerados como tales dentro de la estructura organizacional de los gobiernos extranjeros, instituciones oficiales extranjeras y organismos internacionales, siempre que los convenios constitutivos así lo establezcan.</w:t>
      </w:r>
    </w:p>
    <w:p w:rsidR="00A35E04" w:rsidRPr="004A19F4" w:rsidRDefault="00A35E04" w:rsidP="00F60106">
      <w:pPr>
        <w:spacing w:after="360"/>
        <w:jc w:val="both"/>
        <w:rPr>
          <w:rFonts w:ascii="Arial" w:hAnsi="Arial" w:cs="Arial"/>
        </w:rPr>
      </w:pPr>
      <w:r w:rsidRPr="004A19F4">
        <w:rPr>
          <w:rFonts w:ascii="Arial" w:hAnsi="Arial" w:cs="Arial"/>
          <w:b/>
          <w:bCs/>
        </w:rPr>
        <w:t>9. Enlaces de Interés</w:t>
      </w:r>
    </w:p>
    <w:p w:rsidR="00A35E04" w:rsidRPr="004A19F4" w:rsidRDefault="00A35E04" w:rsidP="00F60106">
      <w:pPr>
        <w:spacing w:after="360"/>
        <w:jc w:val="both"/>
        <w:rPr>
          <w:rFonts w:ascii="Arial" w:hAnsi="Arial" w:cs="Arial"/>
          <w:color w:val="444444"/>
        </w:rPr>
      </w:pPr>
      <w:r w:rsidRPr="004A19F4">
        <w:rPr>
          <w:rFonts w:ascii="Arial" w:hAnsi="Arial" w:cs="Arial"/>
          <w:color w:val="444444"/>
        </w:rPr>
        <w:t>En esta parte, presentamos algunos enlaces de interés relacionados a las rentas de trabajo, indicando brevemente la información que contienen y precisando el ejercicio al que se relacionan, teniendo en cuenta que la UIT aplicable a cada año varía y que la regulación de las rentas del trabajo ha sufrido modificaciones, conforme hemos visto.</w:t>
      </w:r>
    </w:p>
    <w:p w:rsidR="00A35E04" w:rsidRPr="004A19F4" w:rsidRDefault="00A35E04" w:rsidP="00F60106">
      <w:pPr>
        <w:spacing w:after="360"/>
        <w:jc w:val="both"/>
        <w:rPr>
          <w:rFonts w:ascii="Arial" w:hAnsi="Arial" w:cs="Arial"/>
          <w:color w:val="0033FF"/>
        </w:rPr>
      </w:pPr>
      <w:r w:rsidRPr="004A19F4">
        <w:rPr>
          <w:rFonts w:ascii="Arial" w:hAnsi="Arial" w:cs="Arial"/>
          <w:color w:val="0033FF"/>
        </w:rPr>
        <w:t>Normas Legales</w:t>
      </w:r>
    </w:p>
    <w:p w:rsidR="008042D1" w:rsidRDefault="008042D1" w:rsidP="008042D1">
      <w:pPr>
        <w:spacing w:after="360"/>
        <w:jc w:val="both"/>
        <w:rPr>
          <w:rStyle w:val="Hipervnculo"/>
          <w:rFonts w:ascii="Arial" w:hAnsi="Arial" w:cs="Arial"/>
        </w:rPr>
      </w:pPr>
      <w:r w:rsidRPr="00C479C6">
        <w:rPr>
          <w:rFonts w:ascii="Arial" w:hAnsi="Arial" w:cs="Arial"/>
          <w:color w:val="0033FF"/>
        </w:rPr>
        <w:t>Ley Nº 30334</w:t>
      </w:r>
      <w:r w:rsidRPr="00C479C6">
        <w:rPr>
          <w:rFonts w:ascii="Arial" w:hAnsi="Arial" w:cs="Arial"/>
          <w:color w:val="444444"/>
        </w:rPr>
        <w:t xml:space="preserve"> publicada el 24-06-2015. Ley que establece medidas para dinamizar la economía en el año 2015. Consulta: 20 de agosto de 2015.</w:t>
      </w:r>
      <w:r w:rsidRPr="00C479C6">
        <w:rPr>
          <w:rFonts w:ascii="Arial" w:hAnsi="Arial" w:cs="Arial"/>
          <w:color w:val="444444"/>
        </w:rPr>
        <w:br/>
      </w:r>
      <w:hyperlink r:id="rId10" w:history="1">
        <w:r w:rsidRPr="00C479C6">
          <w:rPr>
            <w:rStyle w:val="Hipervnculo"/>
            <w:rFonts w:ascii="Arial" w:hAnsi="Arial" w:cs="Arial"/>
          </w:rPr>
          <w:t>http://www.leyes.congreso.gob.pe/Documentos/Leyes/30334.pdf</w:t>
        </w:r>
      </w:hyperlink>
    </w:p>
    <w:p w:rsidR="00B534D0" w:rsidRPr="004A19F4" w:rsidRDefault="00B534D0" w:rsidP="00F60106">
      <w:pPr>
        <w:spacing w:after="360"/>
        <w:jc w:val="both"/>
        <w:rPr>
          <w:rFonts w:ascii="Arial" w:hAnsi="Arial" w:cs="Arial"/>
          <w:color w:val="444444"/>
        </w:rPr>
      </w:pPr>
      <w:r w:rsidRPr="004A19F4">
        <w:rPr>
          <w:rFonts w:ascii="Arial" w:hAnsi="Arial" w:cs="Arial"/>
          <w:color w:val="0033FF"/>
        </w:rPr>
        <w:lastRenderedPageBreak/>
        <w:t>Ley Nº 30296</w:t>
      </w:r>
      <w:r w:rsidRPr="004A19F4">
        <w:rPr>
          <w:rFonts w:ascii="Arial" w:hAnsi="Arial" w:cs="Arial"/>
          <w:color w:val="444444"/>
        </w:rPr>
        <w:t xml:space="preserve"> publicada el 31-12-2014. </w:t>
      </w:r>
      <w:r w:rsidR="0064703E" w:rsidRPr="004A19F4">
        <w:rPr>
          <w:rFonts w:ascii="Arial" w:hAnsi="Arial" w:cs="Arial"/>
          <w:color w:val="444444"/>
        </w:rPr>
        <w:t>Ley que promueve la reactivación de la economía</w:t>
      </w:r>
      <w:r w:rsidRPr="004A19F4">
        <w:rPr>
          <w:rFonts w:ascii="Arial" w:hAnsi="Arial" w:cs="Arial"/>
          <w:color w:val="444444"/>
        </w:rPr>
        <w:t>. Consulta: 3 de junio de 2015.</w:t>
      </w:r>
      <w:r w:rsidRPr="004A19F4">
        <w:rPr>
          <w:rFonts w:ascii="Arial" w:hAnsi="Arial" w:cs="Arial"/>
          <w:color w:val="444444"/>
        </w:rPr>
        <w:br/>
      </w:r>
      <w:hyperlink r:id="rId11" w:history="1">
        <w:r w:rsidRPr="004A19F4">
          <w:rPr>
            <w:rStyle w:val="Hipervnculo"/>
            <w:rFonts w:ascii="Arial" w:hAnsi="Arial" w:cs="Arial"/>
          </w:rPr>
          <w:t>http://www.leyes.congreso.gob.pe/Documentos/Leyes/30296.pdf</w:t>
        </w:r>
      </w:hyperlink>
    </w:p>
    <w:p w:rsidR="00F916F9" w:rsidRPr="004A19F4" w:rsidRDefault="00F916F9" w:rsidP="00F60106">
      <w:pPr>
        <w:spacing w:after="360"/>
        <w:jc w:val="both"/>
        <w:rPr>
          <w:rFonts w:ascii="Arial" w:hAnsi="Arial" w:cs="Arial"/>
        </w:rPr>
      </w:pPr>
      <w:r w:rsidRPr="004A19F4">
        <w:rPr>
          <w:rFonts w:ascii="Arial" w:hAnsi="Arial" w:cs="Arial"/>
          <w:color w:val="0033FF"/>
        </w:rPr>
        <w:t>Resolución de Superintendencia Nº 002-2015/SUNAT</w:t>
      </w:r>
      <w:r w:rsidRPr="004A19F4">
        <w:rPr>
          <w:rFonts w:ascii="Arial" w:hAnsi="Arial" w:cs="Arial"/>
          <w:color w:val="444444"/>
        </w:rPr>
        <w:t xml:space="preserve"> publicada el 11-01-2015. Dictan normas relativas a la excepción de la obligación de efectuar pagos a cuenta y a la suspensión de la obligación de efectuar retenciones y/o pagos a cuenta, respecto del Impuesto a la Renta por rentas de cuarta categoría correspondientes al ejercicio gravable 2015. Consulta: 3 de junio de 2015.</w:t>
      </w:r>
      <w:r w:rsidRPr="004A19F4">
        <w:rPr>
          <w:rFonts w:ascii="Arial" w:hAnsi="Arial" w:cs="Arial"/>
          <w:color w:val="444444"/>
        </w:rPr>
        <w:br/>
      </w:r>
      <w:hyperlink r:id="rId12" w:history="1">
        <w:r w:rsidRPr="004A19F4">
          <w:rPr>
            <w:rStyle w:val="Hipervnculo"/>
            <w:rFonts w:ascii="Arial" w:hAnsi="Arial" w:cs="Arial"/>
          </w:rPr>
          <w:t>http://www.sunat.gob.pe/legislacion/superin/2015/002-2015.pdf</w:t>
        </w:r>
      </w:hyperlink>
    </w:p>
    <w:p w:rsidR="00182309" w:rsidRPr="004A19F4" w:rsidRDefault="00182309" w:rsidP="00F60106">
      <w:pPr>
        <w:spacing w:after="360"/>
        <w:jc w:val="both"/>
        <w:rPr>
          <w:rFonts w:ascii="Arial" w:hAnsi="Arial" w:cs="Arial"/>
        </w:rPr>
      </w:pPr>
      <w:r w:rsidRPr="004A19F4">
        <w:rPr>
          <w:rFonts w:ascii="Arial" w:hAnsi="Arial" w:cs="Arial"/>
          <w:color w:val="0033FF"/>
        </w:rPr>
        <w:t>Resolución de Superintendencia Nº 287-2014/SUNAT</w:t>
      </w:r>
      <w:r w:rsidRPr="004A19F4">
        <w:rPr>
          <w:rFonts w:ascii="Arial" w:hAnsi="Arial" w:cs="Arial"/>
          <w:color w:val="444444"/>
        </w:rPr>
        <w:t xml:space="preserve"> publicada el 20-09-2014. Modifican la Resolución de Superintendencia Nº 182-2008-SUNAT y modificatorias que implementó la emisión electrónica del recibo por honorarios y el llevado del libro de ingresos y gastos de manera electrónica, y se designa al segundo grupo de emisores electrónicos del Sistema de Emisión Electrónica creado por dicha Resolución de Superintendencia. Consulta: 3 de junio de 2015.</w:t>
      </w:r>
      <w:r w:rsidRPr="004A19F4">
        <w:rPr>
          <w:rFonts w:ascii="Arial" w:hAnsi="Arial" w:cs="Arial"/>
          <w:color w:val="444444"/>
        </w:rPr>
        <w:br/>
      </w:r>
      <w:hyperlink r:id="rId13" w:history="1">
        <w:r w:rsidRPr="004A19F4">
          <w:rPr>
            <w:rStyle w:val="Hipervnculo"/>
            <w:rFonts w:ascii="Arial" w:hAnsi="Arial" w:cs="Arial"/>
          </w:rPr>
          <w:t>http://www.sunat.gob.pe/legislacion/superin/2014/287-2014.pdf</w:t>
        </w:r>
      </w:hyperlink>
    </w:p>
    <w:p w:rsidR="00397B3F" w:rsidRPr="004A19F4" w:rsidRDefault="00A35E04" w:rsidP="00F60106">
      <w:pPr>
        <w:spacing w:after="360"/>
        <w:jc w:val="both"/>
        <w:rPr>
          <w:rFonts w:ascii="Arial" w:hAnsi="Arial" w:cs="Arial"/>
        </w:rPr>
      </w:pPr>
      <w:r w:rsidRPr="004A19F4">
        <w:rPr>
          <w:rFonts w:ascii="Arial" w:hAnsi="Arial" w:cs="Arial"/>
          <w:color w:val="0033FF"/>
        </w:rPr>
        <w:t xml:space="preserve">Resolución de Superintendencia Nº </w:t>
      </w:r>
      <w:r w:rsidR="002B4DE8" w:rsidRPr="004A19F4">
        <w:rPr>
          <w:rFonts w:ascii="Arial" w:hAnsi="Arial" w:cs="Arial"/>
          <w:color w:val="0033FF"/>
        </w:rPr>
        <w:t>374</w:t>
      </w:r>
      <w:r w:rsidRPr="004A19F4">
        <w:rPr>
          <w:rFonts w:ascii="Arial" w:hAnsi="Arial" w:cs="Arial"/>
          <w:color w:val="0033FF"/>
        </w:rPr>
        <w:t>-201</w:t>
      </w:r>
      <w:r w:rsidR="002B4DE8" w:rsidRPr="004A19F4">
        <w:rPr>
          <w:rFonts w:ascii="Arial" w:hAnsi="Arial" w:cs="Arial"/>
          <w:color w:val="0033FF"/>
        </w:rPr>
        <w:t>3</w:t>
      </w:r>
      <w:r w:rsidRPr="004A19F4">
        <w:rPr>
          <w:rFonts w:ascii="Arial" w:hAnsi="Arial" w:cs="Arial"/>
          <w:color w:val="0033FF"/>
        </w:rPr>
        <w:t>/SUNAT</w:t>
      </w:r>
      <w:r w:rsidRPr="004A19F4">
        <w:rPr>
          <w:rFonts w:ascii="Arial" w:hAnsi="Arial" w:cs="Arial"/>
          <w:color w:val="444444"/>
        </w:rPr>
        <w:t xml:space="preserve"> publicada el 2</w:t>
      </w:r>
      <w:r w:rsidR="00872950" w:rsidRPr="004A19F4">
        <w:rPr>
          <w:rFonts w:ascii="Arial" w:hAnsi="Arial" w:cs="Arial"/>
          <w:color w:val="444444"/>
        </w:rPr>
        <w:t>8-12-</w:t>
      </w:r>
      <w:r w:rsidRPr="004A19F4">
        <w:rPr>
          <w:rFonts w:ascii="Arial" w:hAnsi="Arial" w:cs="Arial"/>
          <w:color w:val="444444"/>
        </w:rPr>
        <w:t>201</w:t>
      </w:r>
      <w:r w:rsidR="00872950" w:rsidRPr="004A19F4">
        <w:rPr>
          <w:rFonts w:ascii="Arial" w:hAnsi="Arial" w:cs="Arial"/>
          <w:color w:val="444444"/>
        </w:rPr>
        <w:t>3</w:t>
      </w:r>
      <w:r w:rsidRPr="004A19F4">
        <w:rPr>
          <w:rFonts w:ascii="Arial" w:hAnsi="Arial" w:cs="Arial"/>
          <w:color w:val="444444"/>
        </w:rPr>
        <w:t xml:space="preserve">. </w:t>
      </w:r>
      <w:r w:rsidR="002B4DE8" w:rsidRPr="004A19F4">
        <w:rPr>
          <w:rFonts w:ascii="Arial" w:hAnsi="Arial" w:cs="Arial"/>
          <w:color w:val="444444"/>
        </w:rPr>
        <w:t xml:space="preserve">Se regula la incorporación obligatoria de emisores electrónicos en los sistemas creados por las Resoluciones de Superintendencia </w:t>
      </w:r>
      <w:proofErr w:type="spellStart"/>
      <w:r w:rsidR="002B4DE8" w:rsidRPr="004A19F4">
        <w:rPr>
          <w:rFonts w:ascii="Arial" w:hAnsi="Arial" w:cs="Arial"/>
          <w:color w:val="444444"/>
        </w:rPr>
        <w:t>Nº</w:t>
      </w:r>
      <w:r w:rsidR="00182309" w:rsidRPr="004A19F4">
        <w:rPr>
          <w:rFonts w:ascii="Arial" w:hAnsi="Arial" w:cs="Arial"/>
          <w:color w:val="444444"/>
        </w:rPr>
        <w:t>s</w:t>
      </w:r>
      <w:proofErr w:type="spellEnd"/>
      <w:r w:rsidR="00182309" w:rsidRPr="004A19F4">
        <w:rPr>
          <w:rFonts w:ascii="Arial" w:hAnsi="Arial" w:cs="Arial"/>
          <w:color w:val="444444"/>
        </w:rPr>
        <w:t>.</w:t>
      </w:r>
      <w:r w:rsidR="002B4DE8" w:rsidRPr="004A19F4">
        <w:rPr>
          <w:rFonts w:ascii="Arial" w:hAnsi="Arial" w:cs="Arial"/>
          <w:color w:val="444444"/>
        </w:rPr>
        <w:t xml:space="preserve"> 182-2008/SUNAT y 097-2012/SUNAT y se designa al primer grupo de ellos</w:t>
      </w:r>
      <w:r w:rsidRPr="004A19F4">
        <w:rPr>
          <w:rFonts w:ascii="Arial" w:hAnsi="Arial" w:cs="Arial"/>
          <w:color w:val="444444"/>
        </w:rPr>
        <w:t xml:space="preserve">. Consulta: </w:t>
      </w:r>
      <w:r w:rsidR="00F82688" w:rsidRPr="004A19F4">
        <w:rPr>
          <w:rFonts w:ascii="Arial" w:hAnsi="Arial" w:cs="Arial"/>
          <w:color w:val="444444"/>
        </w:rPr>
        <w:t>3</w:t>
      </w:r>
      <w:r w:rsidRPr="004A19F4">
        <w:rPr>
          <w:rFonts w:ascii="Arial" w:hAnsi="Arial" w:cs="Arial"/>
          <w:color w:val="444444"/>
        </w:rPr>
        <w:t xml:space="preserve"> de </w:t>
      </w:r>
      <w:r w:rsidR="00F82688" w:rsidRPr="004A19F4">
        <w:rPr>
          <w:rFonts w:ascii="Arial" w:hAnsi="Arial" w:cs="Arial"/>
          <w:color w:val="444444"/>
        </w:rPr>
        <w:t>junio</w:t>
      </w:r>
      <w:r w:rsidRPr="004A19F4">
        <w:rPr>
          <w:rFonts w:ascii="Arial" w:hAnsi="Arial" w:cs="Arial"/>
          <w:color w:val="444444"/>
        </w:rPr>
        <w:t xml:space="preserve"> de 2015.</w:t>
      </w:r>
      <w:r w:rsidRPr="004A19F4">
        <w:rPr>
          <w:rFonts w:ascii="Arial" w:hAnsi="Arial" w:cs="Arial"/>
          <w:color w:val="444444"/>
        </w:rPr>
        <w:br/>
      </w:r>
      <w:r w:rsidR="00AA41D9" w:rsidRPr="00AA41D9">
        <w:rPr>
          <w:rStyle w:val="Hipervnculo"/>
          <w:rFonts w:ascii="Arial" w:hAnsi="Arial" w:cs="Arial"/>
        </w:rPr>
        <w:t>http://www.sunat.gob.pe/legislacion/superin/2013/374-2013.pdf</w:t>
      </w:r>
    </w:p>
    <w:p w:rsidR="00A35E04" w:rsidRPr="004A19F4" w:rsidRDefault="000870D3" w:rsidP="00F60106">
      <w:pPr>
        <w:spacing w:after="360"/>
        <w:jc w:val="both"/>
        <w:rPr>
          <w:rFonts w:ascii="Arial" w:hAnsi="Arial" w:cs="Arial"/>
          <w:color w:val="444444"/>
        </w:rPr>
      </w:pPr>
      <w:r w:rsidRPr="004A19F4">
        <w:rPr>
          <w:rFonts w:ascii="Arial" w:hAnsi="Arial" w:cs="Arial"/>
          <w:color w:val="0033FF"/>
        </w:rPr>
        <w:t>Pronunciamientos de</w:t>
      </w:r>
      <w:r w:rsidR="00A35E04" w:rsidRPr="004A19F4">
        <w:rPr>
          <w:rFonts w:ascii="Arial" w:hAnsi="Arial" w:cs="Arial"/>
          <w:color w:val="0033FF"/>
        </w:rPr>
        <w:t xml:space="preserve"> la </w:t>
      </w:r>
      <w:proofErr w:type="spellStart"/>
      <w:r w:rsidR="00A35E04" w:rsidRPr="004A19F4">
        <w:rPr>
          <w:rFonts w:ascii="Arial" w:hAnsi="Arial" w:cs="Arial"/>
          <w:color w:val="0033FF"/>
        </w:rPr>
        <w:t>Sunat</w:t>
      </w:r>
      <w:proofErr w:type="spellEnd"/>
    </w:p>
    <w:p w:rsidR="00BB39AE" w:rsidRPr="004A19F4" w:rsidRDefault="00BB39AE" w:rsidP="00F60106">
      <w:pPr>
        <w:spacing w:after="360"/>
        <w:jc w:val="both"/>
        <w:rPr>
          <w:rFonts w:ascii="Arial" w:hAnsi="Arial" w:cs="Arial"/>
          <w:color w:val="444444"/>
        </w:rPr>
      </w:pPr>
      <w:r w:rsidRPr="004A19F4">
        <w:rPr>
          <w:rFonts w:ascii="Arial" w:hAnsi="Arial" w:cs="Arial"/>
          <w:color w:val="444444"/>
        </w:rPr>
        <w:t>Informe Nº 008-2015-SUNAT/5D0000 (13-01-2015) mediante el cual la Administración Tributaria concluye que el interés moratorio aplicable, por mandato judicial o no, a las bonificaciones establecidas por el Decreto de Urgencia Nº 37-94 (21-07-1994) devengadas y no canceladas oportunamente a los servidores activos y pensionistas de la Administración Pública, no se encuentra afecto al Impuesto a la Renta. Consulta: 3 de junio de 2015.</w:t>
      </w:r>
      <w:r w:rsidRPr="004A19F4">
        <w:rPr>
          <w:rFonts w:ascii="Arial" w:hAnsi="Arial" w:cs="Arial"/>
          <w:color w:val="444444"/>
        </w:rPr>
        <w:br/>
      </w:r>
      <w:hyperlink r:id="rId14" w:history="1">
        <w:r w:rsidRPr="004A19F4">
          <w:rPr>
            <w:rStyle w:val="Hipervnculo"/>
            <w:rFonts w:ascii="Arial" w:hAnsi="Arial" w:cs="Arial"/>
          </w:rPr>
          <w:t>http://www.sunat.gob.pe/legislacion/oficios/2015/informe-oficios/i008-2015.pdf</w:t>
        </w:r>
      </w:hyperlink>
    </w:p>
    <w:p w:rsidR="000870D3" w:rsidRPr="004A19F4" w:rsidRDefault="000870D3" w:rsidP="00F60106">
      <w:pPr>
        <w:spacing w:after="360"/>
        <w:jc w:val="both"/>
        <w:rPr>
          <w:rFonts w:ascii="Arial" w:hAnsi="Arial" w:cs="Arial"/>
          <w:color w:val="444444"/>
        </w:rPr>
      </w:pPr>
      <w:r w:rsidRPr="004A19F4">
        <w:rPr>
          <w:rFonts w:ascii="Arial" w:hAnsi="Arial" w:cs="Arial"/>
          <w:color w:val="444444"/>
        </w:rPr>
        <w:t xml:space="preserve">Informe Nº 032-2014-SUNAT/4B0000 (13-03-2014) </w:t>
      </w:r>
      <w:r w:rsidR="00BB39AE" w:rsidRPr="004A19F4">
        <w:rPr>
          <w:rFonts w:ascii="Arial" w:hAnsi="Arial" w:cs="Arial"/>
          <w:color w:val="444444"/>
        </w:rPr>
        <w:t>en</w:t>
      </w:r>
      <w:r w:rsidRPr="004A19F4">
        <w:rPr>
          <w:rFonts w:ascii="Arial" w:hAnsi="Arial" w:cs="Arial"/>
          <w:color w:val="444444"/>
        </w:rPr>
        <w:t xml:space="preserve"> el </w:t>
      </w:r>
      <w:r w:rsidR="004850DB" w:rsidRPr="004A19F4">
        <w:rPr>
          <w:rFonts w:ascii="Arial" w:hAnsi="Arial" w:cs="Arial"/>
          <w:color w:val="444444"/>
        </w:rPr>
        <w:t>que</w:t>
      </w:r>
      <w:r w:rsidRPr="004A19F4">
        <w:rPr>
          <w:rFonts w:ascii="Arial" w:hAnsi="Arial" w:cs="Arial"/>
          <w:color w:val="444444"/>
        </w:rPr>
        <w:t xml:space="preserve"> la Administración Tributaria </w:t>
      </w:r>
      <w:r w:rsidR="004850DB" w:rsidRPr="004A19F4">
        <w:rPr>
          <w:rFonts w:ascii="Arial" w:hAnsi="Arial" w:cs="Arial"/>
          <w:color w:val="444444"/>
        </w:rPr>
        <w:t>señala</w:t>
      </w:r>
      <w:r w:rsidRPr="004A19F4">
        <w:rPr>
          <w:rFonts w:ascii="Arial" w:hAnsi="Arial" w:cs="Arial"/>
          <w:color w:val="444444"/>
        </w:rPr>
        <w:t xml:space="preserve"> que de acuerdo con el Decreto Legislativo Nº 1057 que regula el Régimen Especial de Contratación Administrativa de Servicios (CAS), modificado por la Ley Nº 29849</w:t>
      </w:r>
      <w:r w:rsidR="00394B19" w:rsidRPr="004A19F4">
        <w:rPr>
          <w:rFonts w:ascii="Arial" w:hAnsi="Arial" w:cs="Arial"/>
          <w:color w:val="444444"/>
        </w:rPr>
        <w:t xml:space="preserve"> que establece la eliminación progresiva del Régimen Especial de CAS y otorga derechos laborales</w:t>
      </w:r>
      <w:r w:rsidRPr="004A19F4">
        <w:rPr>
          <w:rFonts w:ascii="Arial" w:hAnsi="Arial" w:cs="Arial"/>
          <w:color w:val="444444"/>
        </w:rPr>
        <w:t>, el tratamiento tributario que corresponde dar a los ingresos derivados de un CAS es el de rentas de cuarta categoría, por lo que, de ser el caso, las retenciones que se deban efectuar se realizarán teniendo en cuenta las disposiciones aplicables. Consulta: 3 de junio de 2015.</w:t>
      </w:r>
      <w:r w:rsidRPr="004A19F4">
        <w:rPr>
          <w:rFonts w:ascii="Arial" w:hAnsi="Arial" w:cs="Arial"/>
          <w:color w:val="444444"/>
        </w:rPr>
        <w:br/>
      </w:r>
      <w:hyperlink r:id="rId15" w:history="1">
        <w:r w:rsidRPr="004A19F4">
          <w:rPr>
            <w:rStyle w:val="Hipervnculo"/>
            <w:rFonts w:ascii="Arial" w:hAnsi="Arial" w:cs="Arial"/>
          </w:rPr>
          <w:t>http://www.sunat.gob.pe/legislacion/oficios/2014/informe-oficios/i032-2014.pdf</w:t>
        </w:r>
      </w:hyperlink>
    </w:p>
    <w:p w:rsidR="00A60F49" w:rsidRPr="004A19F4" w:rsidRDefault="004850DB" w:rsidP="00F60106">
      <w:pPr>
        <w:spacing w:after="360"/>
        <w:jc w:val="both"/>
        <w:rPr>
          <w:rStyle w:val="Hipervnculo"/>
          <w:rFonts w:ascii="Arial" w:hAnsi="Arial" w:cs="Arial"/>
        </w:rPr>
      </w:pPr>
      <w:r w:rsidRPr="004A19F4">
        <w:rPr>
          <w:rFonts w:ascii="Arial" w:hAnsi="Arial" w:cs="Arial"/>
          <w:color w:val="444444"/>
        </w:rPr>
        <w:lastRenderedPageBreak/>
        <w:t>Informe Nº 120-2011-SUNAT/2B0000 (16-12-2011) mediante el cual la Administración Tributaria concluye que las contraprestaciones pagadas como penalidad por la resolución inmotivada del Contrato Administrativo de Servicios, prevista en el numeral 13.3 del artículo 13º del Reglamento del CAS no se encuentran afectas al Impuesto a la Renta. Consulta: 3 de junio de 2015.</w:t>
      </w:r>
      <w:r w:rsidRPr="004A19F4">
        <w:rPr>
          <w:rFonts w:ascii="Arial" w:hAnsi="Arial" w:cs="Arial"/>
          <w:color w:val="444444"/>
        </w:rPr>
        <w:br/>
      </w:r>
      <w:hyperlink r:id="rId16" w:history="1">
        <w:r w:rsidR="00A60F49" w:rsidRPr="004A19F4">
          <w:rPr>
            <w:rStyle w:val="Hipervnculo"/>
            <w:rFonts w:ascii="Arial" w:hAnsi="Arial" w:cs="Arial"/>
          </w:rPr>
          <w:t>http://www.sunat.gob.pe/legislacion/oficios/2011/informe-oficios/i120-2011.pdf</w:t>
        </w:r>
      </w:hyperlink>
    </w:p>
    <w:p w:rsidR="005B1917" w:rsidRPr="004A19F4" w:rsidRDefault="00766E30" w:rsidP="00F60106">
      <w:pPr>
        <w:spacing w:after="360"/>
        <w:jc w:val="both"/>
        <w:rPr>
          <w:rFonts w:ascii="Arial" w:hAnsi="Arial" w:cs="Arial"/>
          <w:color w:val="444444"/>
        </w:rPr>
      </w:pPr>
      <w:r w:rsidRPr="004A19F4">
        <w:rPr>
          <w:rFonts w:ascii="Arial" w:hAnsi="Arial" w:cs="Arial"/>
          <w:color w:val="444444"/>
        </w:rPr>
        <w:t>Informe Nº 245-2008-SUNAT/2B0000 (22-12-2008) en el que la Administración Tributaria concluye que e</w:t>
      </w:r>
      <w:r w:rsidRPr="004A19F4">
        <w:rPr>
          <w:rFonts w:ascii="Arial" w:eastAsia="Times New Roman" w:hAnsi="Arial" w:cs="Arial"/>
          <w:lang w:eastAsia="es-ES"/>
        </w:rPr>
        <w:t>n cuanto a las contraprestaciones puestas a disposición de los sujetos contratados bajo la modalidad de CAS del 29-06-2008 hasta el 25-11-2008, deberá determinarse en cada caso concreto si se trata de rentas de cuarta o quinta categoría, no siendo posible determinar vía una consulta si las retenciones que se hubieran hecho hasta esa fecha considerando a las mencionadas retribuciones como rentas de cuarta categoría constituyen pagos indebidos.</w:t>
      </w:r>
      <w:r w:rsidRPr="004A19F4">
        <w:rPr>
          <w:rFonts w:ascii="Arial" w:hAnsi="Arial" w:cs="Arial"/>
          <w:color w:val="444444"/>
        </w:rPr>
        <w:t xml:space="preserve"> Consulta: 3 de junio de 2015.</w:t>
      </w:r>
      <w:r w:rsidR="005B1917" w:rsidRPr="004A19F4">
        <w:rPr>
          <w:rFonts w:ascii="Arial" w:hAnsi="Arial" w:cs="Arial"/>
          <w:color w:val="444444"/>
        </w:rPr>
        <w:t xml:space="preserve"> </w:t>
      </w:r>
      <w:r w:rsidR="005B1917" w:rsidRPr="004A19F4">
        <w:rPr>
          <w:rFonts w:ascii="Arial" w:hAnsi="Arial" w:cs="Arial"/>
          <w:color w:val="444444"/>
        </w:rPr>
        <w:br/>
      </w:r>
      <w:hyperlink r:id="rId17" w:history="1">
        <w:r w:rsidR="005B1917" w:rsidRPr="004A19F4">
          <w:rPr>
            <w:rStyle w:val="Hipervnculo"/>
            <w:rFonts w:ascii="Arial" w:hAnsi="Arial" w:cs="Arial"/>
          </w:rPr>
          <w:t>http://www.sunat.gob.pe/legislacion/oficios/2008/oficios/i2452008.htm</w:t>
        </w:r>
      </w:hyperlink>
    </w:p>
    <w:p w:rsidR="00A35E04" w:rsidRPr="004A19F4" w:rsidRDefault="00A35E04" w:rsidP="00F60106">
      <w:pPr>
        <w:spacing w:after="360"/>
        <w:jc w:val="both"/>
        <w:rPr>
          <w:rFonts w:ascii="Arial" w:hAnsi="Arial" w:cs="Arial"/>
          <w:color w:val="444444"/>
        </w:rPr>
      </w:pPr>
      <w:r w:rsidRPr="004A19F4">
        <w:rPr>
          <w:rFonts w:ascii="Arial" w:hAnsi="Arial" w:cs="Arial"/>
          <w:color w:val="0033FF"/>
        </w:rPr>
        <w:t>Resoluciones del Tribunal Fiscal</w:t>
      </w:r>
    </w:p>
    <w:p w:rsidR="00827D2E" w:rsidRPr="004A19F4" w:rsidRDefault="00A35E04" w:rsidP="00F60106">
      <w:pPr>
        <w:spacing w:after="360"/>
        <w:jc w:val="both"/>
        <w:rPr>
          <w:rStyle w:val="Hipervnculo"/>
          <w:rFonts w:ascii="Arial" w:hAnsi="Arial" w:cs="Arial"/>
        </w:rPr>
      </w:pPr>
      <w:r w:rsidRPr="004A19F4">
        <w:rPr>
          <w:rFonts w:ascii="Arial" w:hAnsi="Arial" w:cs="Arial"/>
          <w:color w:val="444444"/>
        </w:rPr>
        <w:t xml:space="preserve">RTF Nº </w:t>
      </w:r>
      <w:r w:rsidR="00152D43" w:rsidRPr="004A19F4">
        <w:rPr>
          <w:rFonts w:ascii="Arial" w:hAnsi="Arial" w:cs="Arial"/>
          <w:color w:val="444444"/>
        </w:rPr>
        <w:t>01479-10-2013</w:t>
      </w:r>
      <w:r w:rsidRPr="004A19F4">
        <w:rPr>
          <w:rFonts w:ascii="Arial" w:hAnsi="Arial" w:cs="Arial"/>
          <w:color w:val="444444"/>
        </w:rPr>
        <w:t xml:space="preserve"> (19</w:t>
      </w:r>
      <w:r w:rsidR="00F63B1E" w:rsidRPr="004A19F4">
        <w:rPr>
          <w:rFonts w:ascii="Arial" w:hAnsi="Arial" w:cs="Arial"/>
          <w:color w:val="444444"/>
        </w:rPr>
        <w:t>-</w:t>
      </w:r>
      <w:r w:rsidRPr="004A19F4">
        <w:rPr>
          <w:rFonts w:ascii="Arial" w:hAnsi="Arial" w:cs="Arial"/>
          <w:color w:val="444444"/>
        </w:rPr>
        <w:t>07</w:t>
      </w:r>
      <w:r w:rsidR="00F63B1E" w:rsidRPr="004A19F4">
        <w:rPr>
          <w:rFonts w:ascii="Arial" w:hAnsi="Arial" w:cs="Arial"/>
          <w:color w:val="444444"/>
        </w:rPr>
        <w:t>-</w:t>
      </w:r>
      <w:r w:rsidRPr="004A19F4">
        <w:rPr>
          <w:rFonts w:ascii="Arial" w:hAnsi="Arial" w:cs="Arial"/>
          <w:color w:val="444444"/>
        </w:rPr>
        <w:t xml:space="preserve">2013). Sumilla: </w:t>
      </w:r>
      <w:r w:rsidR="00152D43" w:rsidRPr="004A19F4">
        <w:rPr>
          <w:rFonts w:ascii="Arial" w:hAnsi="Arial" w:cs="Arial"/>
          <w:color w:val="444444"/>
        </w:rPr>
        <w:t xml:space="preserve">Se revoca la resolución que declaró infundada la reclamación formulada contra la resolución de determinación, emitida por el Impuesto a la Renta de personas naturales del ejercicio 2008 en el extremo referido al reparo por incremento patrimonial no justificado procedente del pago de tarjetas de crédito y de cuotas de préstamo hipotecario pues no se ha acreditado en autos con documentación emitida por la institución bancaria que los desembolsos en que habría incurrido el recurrente ascendieron al importe indicado en el anexo de la resolución de determinación por dichos conceptos. Se revoca la apelada en cuanto a las resoluciones de multa cuyos montos fueron incrementados en instancia de reclamación. Se señala que la presente resolución constituye </w:t>
      </w:r>
      <w:r w:rsidR="00152D43" w:rsidRPr="004A19F4">
        <w:rPr>
          <w:rFonts w:ascii="Arial" w:hAnsi="Arial" w:cs="Arial"/>
          <w:color w:val="0070C0"/>
        </w:rPr>
        <w:t>jurisprudencia de observancia obligatoria</w:t>
      </w:r>
      <w:r w:rsidR="00152D43" w:rsidRPr="004A19F4">
        <w:rPr>
          <w:rFonts w:ascii="Arial" w:hAnsi="Arial" w:cs="Arial"/>
          <w:color w:val="444444"/>
        </w:rPr>
        <w:t xml:space="preserve"> en cuanto establece el siguiente criterio: "En aplicación del artículo 65°-A del Código Tributario, modificado por Decreto Legislativo N° 981, en el caso de contribuyentes que no declararon renta alguna, a los que se les ha determinado renta neta presunta por incremento patrimonial no justificado, y respecto de los cuales, la Administración no ha determinado si perciben rentas de primera y/o segunda y/o cuarta y/o quinta categoría y/o rentas de fuente extranjera y/o si obtienen rentas de tercera categoría, la renta neta imponible está constituida por la referida renta neta presunta, de conformidad con el procedimiento legal establecido".</w:t>
      </w:r>
      <w:r w:rsidR="000F2418" w:rsidRPr="004A19F4">
        <w:rPr>
          <w:rFonts w:ascii="Arial" w:hAnsi="Arial" w:cs="Arial"/>
          <w:color w:val="444444"/>
        </w:rPr>
        <w:t xml:space="preserve"> Consulta: 3 de junio de 2015.</w:t>
      </w:r>
      <w:r w:rsidRPr="004A19F4">
        <w:rPr>
          <w:rFonts w:ascii="Arial" w:hAnsi="Arial" w:cs="Arial"/>
          <w:color w:val="444444"/>
        </w:rPr>
        <w:br/>
      </w:r>
      <w:hyperlink r:id="rId18" w:history="1">
        <w:r w:rsidR="00827D2E" w:rsidRPr="004A19F4">
          <w:rPr>
            <w:rStyle w:val="Hipervnculo"/>
            <w:rFonts w:ascii="Arial" w:hAnsi="Arial" w:cs="Arial"/>
          </w:rPr>
          <w:t>http://www.mef.gob.pe/contenidos/tribu_fisc/jurisprude/acuer_sala/2013/resolucion/2013_10_01479.pdf</w:t>
        </w:r>
      </w:hyperlink>
    </w:p>
    <w:p w:rsidR="00B734E1" w:rsidRPr="004A19F4" w:rsidRDefault="002C7FDB" w:rsidP="00F60106">
      <w:pPr>
        <w:spacing w:after="360" w:line="240" w:lineRule="auto"/>
        <w:jc w:val="both"/>
        <w:rPr>
          <w:rFonts w:ascii="Arial" w:hAnsi="Arial" w:cs="Arial"/>
          <w:color w:val="000000"/>
        </w:rPr>
      </w:pPr>
      <w:r w:rsidRPr="004A19F4">
        <w:rPr>
          <w:rFonts w:ascii="Arial" w:eastAsia="Times New Roman" w:hAnsi="Arial" w:cs="Arial"/>
          <w:lang w:eastAsia="es-ES"/>
        </w:rPr>
        <w:t xml:space="preserve">RTF Nº </w:t>
      </w:r>
      <w:r w:rsidR="003C1502" w:rsidRPr="004A19F4">
        <w:rPr>
          <w:rFonts w:ascii="Arial" w:eastAsia="Times New Roman" w:hAnsi="Arial" w:cs="Arial"/>
          <w:lang w:eastAsia="es-ES"/>
        </w:rPr>
        <w:t>07187</w:t>
      </w:r>
      <w:r w:rsidRPr="004A19F4">
        <w:rPr>
          <w:rFonts w:ascii="Arial" w:eastAsia="Times New Roman" w:hAnsi="Arial" w:cs="Arial"/>
          <w:lang w:eastAsia="es-ES"/>
        </w:rPr>
        <w:t>-</w:t>
      </w:r>
      <w:r w:rsidR="003C1502" w:rsidRPr="004A19F4">
        <w:rPr>
          <w:rFonts w:ascii="Arial" w:eastAsia="Times New Roman" w:hAnsi="Arial" w:cs="Arial"/>
          <w:lang w:eastAsia="es-ES"/>
        </w:rPr>
        <w:t>3</w:t>
      </w:r>
      <w:r w:rsidRPr="004A19F4">
        <w:rPr>
          <w:rFonts w:ascii="Arial" w:eastAsia="Times New Roman" w:hAnsi="Arial" w:cs="Arial"/>
          <w:lang w:eastAsia="es-ES"/>
        </w:rPr>
        <w:t>-201</w:t>
      </w:r>
      <w:r w:rsidR="003C1502" w:rsidRPr="004A19F4">
        <w:rPr>
          <w:rFonts w:ascii="Arial" w:eastAsia="Times New Roman" w:hAnsi="Arial" w:cs="Arial"/>
          <w:lang w:eastAsia="es-ES"/>
        </w:rPr>
        <w:t>2</w:t>
      </w:r>
      <w:r w:rsidRPr="004A19F4">
        <w:rPr>
          <w:rFonts w:ascii="Arial" w:eastAsia="Times New Roman" w:hAnsi="Arial" w:cs="Arial"/>
          <w:lang w:eastAsia="es-ES"/>
        </w:rPr>
        <w:t xml:space="preserve"> (</w:t>
      </w:r>
      <w:r w:rsidR="003C1502" w:rsidRPr="004A19F4">
        <w:rPr>
          <w:rFonts w:ascii="Arial" w:eastAsia="Times New Roman" w:hAnsi="Arial" w:cs="Arial"/>
          <w:lang w:eastAsia="es-ES"/>
        </w:rPr>
        <w:t>11-05-2012)</w:t>
      </w:r>
      <w:r w:rsidR="003C1502" w:rsidRPr="004A19F4">
        <w:rPr>
          <w:rFonts w:ascii="Arial" w:hAnsi="Arial" w:cs="Arial"/>
          <w:color w:val="444444"/>
        </w:rPr>
        <w:t xml:space="preserve">. </w:t>
      </w:r>
      <w:r w:rsidR="00C43145" w:rsidRPr="004A19F4">
        <w:rPr>
          <w:rFonts w:ascii="Arial" w:hAnsi="Arial" w:cs="Arial"/>
          <w:color w:val="444444"/>
        </w:rPr>
        <w:t>El Tribunal Fiscal</w:t>
      </w:r>
      <w:r w:rsidR="003C1502" w:rsidRPr="004A19F4">
        <w:rPr>
          <w:rFonts w:ascii="Arial" w:hAnsi="Arial" w:cs="Arial"/>
          <w:color w:val="000000"/>
        </w:rPr>
        <w:t xml:space="preserve"> confirma la apelada que declaró infundada la reclamación formulada contra una resolución de intendencia, que a su vez declaró improcedente la solicitud de devolución del saldo a favor del Impuesto a la Renta - Persona Natural del ejercicio 2009, toda vez que dicha resolución se encuentra conforme a ley, pues de la documentación que obra en autos se advierte que </w:t>
      </w:r>
      <w:r w:rsidR="00C43145" w:rsidRPr="004A19F4">
        <w:rPr>
          <w:rFonts w:ascii="Arial" w:hAnsi="Arial" w:cs="Arial"/>
          <w:color w:val="000000"/>
        </w:rPr>
        <w:t>el</w:t>
      </w:r>
      <w:r w:rsidR="003C1502" w:rsidRPr="004A19F4">
        <w:rPr>
          <w:rFonts w:ascii="Arial" w:hAnsi="Arial" w:cs="Arial"/>
          <w:color w:val="000000"/>
        </w:rPr>
        <w:t xml:space="preserve"> recurrente no tenía saldo a favor en dicho ejercicio susceptible de devolución, ya que aquél no consideró como rentas de quinta categoría</w:t>
      </w:r>
      <w:r w:rsidR="00B734E1" w:rsidRPr="004A19F4">
        <w:rPr>
          <w:rFonts w:ascii="Arial" w:hAnsi="Arial" w:cs="Arial"/>
          <w:color w:val="000000"/>
        </w:rPr>
        <w:t>, entre otros,</w:t>
      </w:r>
      <w:r w:rsidR="003C1502" w:rsidRPr="004A19F4">
        <w:rPr>
          <w:rFonts w:ascii="Arial" w:hAnsi="Arial" w:cs="Arial"/>
          <w:color w:val="000000"/>
        </w:rPr>
        <w:t xml:space="preserve"> los pagos efectuados por concepto de suma graciosa al cese otorgada al amparo del artículo 57º de</w:t>
      </w:r>
      <w:r w:rsidR="00800462" w:rsidRPr="004A19F4">
        <w:rPr>
          <w:rFonts w:ascii="Arial" w:hAnsi="Arial" w:cs="Arial"/>
          <w:color w:val="000000"/>
        </w:rPr>
        <w:t xml:space="preserve"> </w:t>
      </w:r>
      <w:r w:rsidR="003C1502" w:rsidRPr="004A19F4">
        <w:rPr>
          <w:rFonts w:ascii="Arial" w:hAnsi="Arial" w:cs="Arial"/>
          <w:color w:val="000000"/>
        </w:rPr>
        <w:t>l</w:t>
      </w:r>
      <w:r w:rsidR="00800462" w:rsidRPr="004A19F4">
        <w:rPr>
          <w:rFonts w:ascii="Arial" w:hAnsi="Arial" w:cs="Arial"/>
          <w:color w:val="000000"/>
        </w:rPr>
        <w:t>a</w:t>
      </w:r>
      <w:r w:rsidR="003C1502" w:rsidRPr="004A19F4">
        <w:rPr>
          <w:rFonts w:ascii="Arial" w:hAnsi="Arial" w:cs="Arial"/>
          <w:color w:val="000000"/>
        </w:rPr>
        <w:t xml:space="preserve"> </w:t>
      </w:r>
      <w:r w:rsidR="00800462" w:rsidRPr="004A19F4">
        <w:rPr>
          <w:rFonts w:ascii="Arial" w:hAnsi="Arial" w:cs="Arial"/>
          <w:color w:val="000000"/>
        </w:rPr>
        <w:t xml:space="preserve">Ley de Compensación por Tiempo de Servicios, </w:t>
      </w:r>
      <w:r w:rsidR="003C1502" w:rsidRPr="004A19F4">
        <w:rPr>
          <w:rFonts w:ascii="Arial" w:hAnsi="Arial" w:cs="Arial"/>
          <w:color w:val="000000"/>
        </w:rPr>
        <w:t xml:space="preserve">los que califican como rentas de quinta </w:t>
      </w:r>
      <w:r w:rsidR="003C1502" w:rsidRPr="004A19F4">
        <w:rPr>
          <w:rFonts w:ascii="Arial" w:hAnsi="Arial" w:cs="Arial"/>
          <w:color w:val="000000"/>
        </w:rPr>
        <w:lastRenderedPageBreak/>
        <w:t xml:space="preserve">categoría gravadas, conforme con lo establecido por </w:t>
      </w:r>
      <w:r w:rsidR="00F550E2" w:rsidRPr="004A19F4">
        <w:rPr>
          <w:rFonts w:ascii="Arial" w:hAnsi="Arial" w:cs="Arial"/>
          <w:color w:val="000000"/>
        </w:rPr>
        <w:t xml:space="preserve">el Tribunal Fiscal en reiterada jurisprudencia como </w:t>
      </w:r>
      <w:r w:rsidR="003C1502" w:rsidRPr="004A19F4">
        <w:rPr>
          <w:rFonts w:ascii="Arial" w:hAnsi="Arial" w:cs="Arial"/>
          <w:color w:val="000000"/>
        </w:rPr>
        <w:t>la</w:t>
      </w:r>
      <w:r w:rsidR="00F550E2" w:rsidRPr="004A19F4">
        <w:rPr>
          <w:rFonts w:ascii="Arial" w:hAnsi="Arial" w:cs="Arial"/>
          <w:color w:val="000000"/>
        </w:rPr>
        <w:t>s</w:t>
      </w:r>
      <w:r w:rsidR="003C1502" w:rsidRPr="004A19F4">
        <w:rPr>
          <w:rFonts w:ascii="Arial" w:hAnsi="Arial" w:cs="Arial"/>
          <w:color w:val="000000"/>
        </w:rPr>
        <w:t xml:space="preserve"> Resoluci</w:t>
      </w:r>
      <w:r w:rsidR="00F550E2" w:rsidRPr="004A19F4">
        <w:rPr>
          <w:rFonts w:ascii="Arial" w:hAnsi="Arial" w:cs="Arial"/>
          <w:color w:val="000000"/>
        </w:rPr>
        <w:t>ones</w:t>
      </w:r>
      <w:r w:rsidR="003C1502" w:rsidRPr="004A19F4">
        <w:rPr>
          <w:rFonts w:ascii="Arial" w:hAnsi="Arial" w:cs="Arial"/>
          <w:color w:val="000000"/>
        </w:rPr>
        <w:t xml:space="preserve"> N° 02357-8-2011, </w:t>
      </w:r>
      <w:r w:rsidR="00F550E2" w:rsidRPr="004A19F4">
        <w:rPr>
          <w:rFonts w:ascii="Arial" w:hAnsi="Arial" w:cs="Arial"/>
          <w:color w:val="000000"/>
        </w:rPr>
        <w:t xml:space="preserve">01579-3-2005 y 08331-3-2004, </w:t>
      </w:r>
      <w:r w:rsidR="003C1502" w:rsidRPr="004A19F4">
        <w:rPr>
          <w:rFonts w:ascii="Arial" w:hAnsi="Arial" w:cs="Arial"/>
          <w:color w:val="000000"/>
        </w:rPr>
        <w:t>entre otras.</w:t>
      </w:r>
      <w:r w:rsidR="003C1502" w:rsidRPr="004A19F4">
        <w:rPr>
          <w:rFonts w:ascii="Arial" w:hAnsi="Arial" w:cs="Arial"/>
          <w:color w:val="444444"/>
        </w:rPr>
        <w:t xml:space="preserve"> Consulta: 3 de junio de 2015.</w:t>
      </w:r>
      <w:r w:rsidR="003C1502" w:rsidRPr="004A19F4">
        <w:rPr>
          <w:rFonts w:ascii="Arial" w:hAnsi="Arial" w:cs="Arial"/>
          <w:color w:val="444444"/>
        </w:rPr>
        <w:br/>
      </w:r>
      <w:hyperlink r:id="rId19" w:history="1">
        <w:r w:rsidR="00B734E1" w:rsidRPr="004A19F4">
          <w:rPr>
            <w:rStyle w:val="Hipervnculo"/>
            <w:rFonts w:ascii="Arial" w:hAnsi="Arial" w:cs="Arial"/>
          </w:rPr>
          <w:t>http://www.mef.gob.pe/contenidos/tribu_fisc/Tribunal_Fiscal/PDFS/2012/3/2012_3_07187.pdf</w:t>
        </w:r>
      </w:hyperlink>
    </w:p>
    <w:p w:rsidR="00FC1AEA" w:rsidRPr="004A19F4" w:rsidRDefault="00FC1AEA" w:rsidP="00F60106">
      <w:pPr>
        <w:spacing w:after="360"/>
        <w:jc w:val="both"/>
        <w:rPr>
          <w:rFonts w:ascii="Arial" w:hAnsi="Arial" w:cs="Arial"/>
          <w:color w:val="444444"/>
        </w:rPr>
      </w:pPr>
      <w:r w:rsidRPr="004A19F4">
        <w:rPr>
          <w:rFonts w:ascii="Arial" w:hAnsi="Arial" w:cs="Arial"/>
          <w:color w:val="444444"/>
        </w:rPr>
        <w:t xml:space="preserve">RTF Nº 09236-2-2007 (02-10-2007). Sumilla: </w:t>
      </w:r>
      <w:r w:rsidRPr="004A19F4">
        <w:rPr>
          <w:rFonts w:ascii="Arial" w:hAnsi="Arial" w:cs="Arial"/>
          <w:color w:val="000000"/>
        </w:rPr>
        <w:t>Se revoca la resolución apelada que declaró infundada la reclamación formulada contra la resolución ficta denegatoria de su solicitud de devolución del Impuesto a la Renta de cuarta categoría correspondiente al ejercicio 1998, por cuanto de acuerdo con el criterio establecido por este Tribunal, si bien para que determinados ingresos califiquen como rentas de cuarta categoría éstos deberán originarse en prestaciones de servicios que se realicen en forma individual, es decir, personalmente, ello no impide que el prestador pueda contar con la colaboración, bajo su propia dirección y responsabilidad, de auxiliares y sustitutos si dicha colaboración está permitida por el contrato o por los usos y no es incompatible con la naturaleza de la prestación, según precisa el Código Civil en su artículo 1766º al regular el contrato de Locación de Servicios, por lo que el sólo hecho que el recurrente haya prestado el servicio materia de análisis, con la colaboración de varias personas, no es suficiente para establecer que la contraprestación califica como renta de tercera categoría como afirma la Administración, correspondiendo por tanto, que la Administración Tributaria devuelva al recurrente los montos retenidos en exceso, por concepto del Impuesto a la Renta de cuarta categoría correspondiente al ejercicio 1998.</w:t>
      </w:r>
      <w:r w:rsidR="000F2418" w:rsidRPr="004A19F4">
        <w:rPr>
          <w:rFonts w:ascii="Arial" w:hAnsi="Arial" w:cs="Arial"/>
          <w:color w:val="444444"/>
        </w:rPr>
        <w:t xml:space="preserve"> Consulta: 3 de junio de 2015.</w:t>
      </w:r>
      <w:r w:rsidRPr="004A19F4">
        <w:rPr>
          <w:rFonts w:ascii="Arial" w:hAnsi="Arial" w:cs="Arial"/>
        </w:rPr>
        <w:br/>
      </w:r>
      <w:hyperlink r:id="rId20" w:history="1">
        <w:r w:rsidRPr="004A19F4">
          <w:rPr>
            <w:rStyle w:val="Hipervnculo"/>
            <w:rFonts w:ascii="Arial" w:hAnsi="Arial" w:cs="Arial"/>
          </w:rPr>
          <w:t>http://www.mef.gob.pe/contenidos/tribu_fisc/Tribunal_Fiscal/PDFS/2007/2/2007_2_09236.pdf</w:t>
        </w:r>
      </w:hyperlink>
    </w:p>
    <w:p w:rsidR="005144A1" w:rsidRPr="004A19F4" w:rsidRDefault="005144A1" w:rsidP="00F60106">
      <w:pPr>
        <w:spacing w:after="360"/>
        <w:jc w:val="both"/>
        <w:rPr>
          <w:rFonts w:ascii="Arial" w:hAnsi="Arial" w:cs="Arial"/>
          <w:color w:val="444444"/>
        </w:rPr>
      </w:pPr>
      <w:r w:rsidRPr="004A19F4">
        <w:rPr>
          <w:rFonts w:ascii="Arial" w:hAnsi="Arial" w:cs="Arial"/>
          <w:color w:val="444444"/>
        </w:rPr>
        <w:t>RTF Nº 0</w:t>
      </w:r>
      <w:r w:rsidR="00F63B1E" w:rsidRPr="004A19F4">
        <w:rPr>
          <w:rFonts w:ascii="Arial" w:hAnsi="Arial" w:cs="Arial"/>
          <w:color w:val="444444"/>
        </w:rPr>
        <w:t>0054</w:t>
      </w:r>
      <w:r w:rsidRPr="004A19F4">
        <w:rPr>
          <w:rFonts w:ascii="Arial" w:hAnsi="Arial" w:cs="Arial"/>
          <w:color w:val="444444"/>
        </w:rPr>
        <w:t>-</w:t>
      </w:r>
      <w:r w:rsidR="00F63B1E" w:rsidRPr="004A19F4">
        <w:rPr>
          <w:rFonts w:ascii="Arial" w:hAnsi="Arial" w:cs="Arial"/>
          <w:color w:val="444444"/>
        </w:rPr>
        <w:t>4</w:t>
      </w:r>
      <w:r w:rsidRPr="004A19F4">
        <w:rPr>
          <w:rFonts w:ascii="Arial" w:hAnsi="Arial" w:cs="Arial"/>
          <w:color w:val="444444"/>
        </w:rPr>
        <w:t>-20</w:t>
      </w:r>
      <w:r w:rsidR="00F63B1E" w:rsidRPr="004A19F4">
        <w:rPr>
          <w:rFonts w:ascii="Arial" w:hAnsi="Arial" w:cs="Arial"/>
          <w:color w:val="444444"/>
        </w:rPr>
        <w:t>05</w:t>
      </w:r>
      <w:r w:rsidRPr="004A19F4">
        <w:rPr>
          <w:rFonts w:ascii="Arial" w:hAnsi="Arial" w:cs="Arial"/>
          <w:color w:val="444444"/>
        </w:rPr>
        <w:t xml:space="preserve"> (</w:t>
      </w:r>
      <w:r w:rsidR="00F63B1E" w:rsidRPr="004A19F4">
        <w:rPr>
          <w:rFonts w:ascii="Arial" w:hAnsi="Arial" w:cs="Arial"/>
          <w:color w:val="444444"/>
        </w:rPr>
        <w:t>05-01-2005</w:t>
      </w:r>
      <w:r w:rsidRPr="004A19F4">
        <w:rPr>
          <w:rFonts w:ascii="Arial" w:hAnsi="Arial" w:cs="Arial"/>
          <w:color w:val="444444"/>
        </w:rPr>
        <w:t xml:space="preserve">). </w:t>
      </w:r>
      <w:r w:rsidR="00C949CB" w:rsidRPr="004A19F4">
        <w:rPr>
          <w:rFonts w:ascii="Arial" w:hAnsi="Arial" w:cs="Arial"/>
          <w:color w:val="000000"/>
        </w:rPr>
        <w:t>El Tribunal Fiscal</w:t>
      </w:r>
      <w:r w:rsidRPr="004A19F4">
        <w:rPr>
          <w:rFonts w:ascii="Arial" w:hAnsi="Arial" w:cs="Arial"/>
          <w:color w:val="000000"/>
        </w:rPr>
        <w:t xml:space="preserve"> confirma la apelada en </w:t>
      </w:r>
      <w:r w:rsidR="00FE48A9" w:rsidRPr="004A19F4">
        <w:rPr>
          <w:rFonts w:ascii="Arial" w:hAnsi="Arial" w:cs="Arial"/>
          <w:color w:val="000000"/>
        </w:rPr>
        <w:t>el extremo referido</w:t>
      </w:r>
      <w:r w:rsidRPr="004A19F4">
        <w:rPr>
          <w:rFonts w:ascii="Arial" w:hAnsi="Arial" w:cs="Arial"/>
          <w:color w:val="000000"/>
        </w:rPr>
        <w:t xml:space="preserve"> al reparo por retenciones de quinta categoría </w:t>
      </w:r>
      <w:r w:rsidR="00C26E9C" w:rsidRPr="004A19F4">
        <w:rPr>
          <w:rFonts w:ascii="Arial" w:hAnsi="Arial" w:cs="Arial"/>
          <w:color w:val="000000"/>
        </w:rPr>
        <w:t>considerando que los</w:t>
      </w:r>
      <w:r w:rsidRPr="004A19F4">
        <w:rPr>
          <w:rFonts w:ascii="Arial" w:hAnsi="Arial" w:cs="Arial"/>
          <w:color w:val="000000"/>
        </w:rPr>
        <w:t xml:space="preserve"> pagos efectuados por la recurrente a favor de sus trabajadores de dirección y confianza por concepto de alquileres de vivienda califican como parte de la renta gravada </w:t>
      </w:r>
      <w:r w:rsidR="00C26E9C" w:rsidRPr="004A19F4">
        <w:rPr>
          <w:rFonts w:ascii="Arial" w:hAnsi="Arial" w:cs="Arial"/>
          <w:color w:val="000000"/>
        </w:rPr>
        <w:t>percibida por tales</w:t>
      </w:r>
      <w:r w:rsidRPr="004A19F4">
        <w:rPr>
          <w:rFonts w:ascii="Arial" w:hAnsi="Arial" w:cs="Arial"/>
          <w:color w:val="000000"/>
        </w:rPr>
        <w:t xml:space="preserve"> trabajadores para efectos del Impuesto a la Renta</w:t>
      </w:r>
      <w:r w:rsidR="00FE48A9" w:rsidRPr="004A19F4">
        <w:rPr>
          <w:rFonts w:ascii="Arial" w:hAnsi="Arial" w:cs="Arial"/>
          <w:color w:val="000000"/>
        </w:rPr>
        <w:t>,</w:t>
      </w:r>
      <w:r w:rsidRPr="004A19F4">
        <w:rPr>
          <w:rFonts w:ascii="Arial" w:hAnsi="Arial" w:cs="Arial"/>
          <w:color w:val="000000"/>
        </w:rPr>
        <w:t xml:space="preserve"> y por tanto </w:t>
      </w:r>
      <w:r w:rsidR="00C26E9C" w:rsidRPr="004A19F4">
        <w:rPr>
          <w:rFonts w:ascii="Arial" w:hAnsi="Arial" w:cs="Arial"/>
          <w:color w:val="000000"/>
        </w:rPr>
        <w:t xml:space="preserve">están </w:t>
      </w:r>
      <w:r w:rsidRPr="004A19F4">
        <w:rPr>
          <w:rFonts w:ascii="Arial" w:hAnsi="Arial" w:cs="Arial"/>
          <w:color w:val="000000"/>
        </w:rPr>
        <w:t xml:space="preserve">sujetas a las retenciones correspondientes </w:t>
      </w:r>
      <w:r w:rsidR="00C949CB" w:rsidRPr="004A19F4">
        <w:rPr>
          <w:rFonts w:ascii="Arial" w:hAnsi="Arial" w:cs="Arial"/>
          <w:color w:val="000000"/>
        </w:rPr>
        <w:t>por el</w:t>
      </w:r>
      <w:r w:rsidRPr="004A19F4">
        <w:rPr>
          <w:rFonts w:ascii="Arial" w:hAnsi="Arial" w:cs="Arial"/>
          <w:color w:val="000000"/>
        </w:rPr>
        <w:t xml:space="preserve"> empleado</w:t>
      </w:r>
      <w:r w:rsidR="00C949CB" w:rsidRPr="004A19F4">
        <w:rPr>
          <w:rFonts w:ascii="Arial" w:hAnsi="Arial" w:cs="Arial"/>
          <w:color w:val="000000"/>
        </w:rPr>
        <w:t>r</w:t>
      </w:r>
      <w:r w:rsidRPr="004A19F4">
        <w:rPr>
          <w:rFonts w:ascii="Arial" w:hAnsi="Arial" w:cs="Arial"/>
          <w:color w:val="000000"/>
        </w:rPr>
        <w:t xml:space="preserve">, toda vez que los gastos que demande vivir en determinada localidad corresponden a erogaciones </w:t>
      </w:r>
      <w:r w:rsidR="00FE48A9" w:rsidRPr="004A19F4">
        <w:rPr>
          <w:rFonts w:ascii="Arial" w:hAnsi="Arial" w:cs="Arial"/>
          <w:color w:val="000000"/>
        </w:rPr>
        <w:t xml:space="preserve">que provienen de consideraciones </w:t>
      </w:r>
      <w:r w:rsidRPr="004A19F4">
        <w:rPr>
          <w:rFonts w:ascii="Arial" w:hAnsi="Arial" w:cs="Arial"/>
          <w:color w:val="000000"/>
        </w:rPr>
        <w:t xml:space="preserve">personales </w:t>
      </w:r>
      <w:r w:rsidR="00C949CB" w:rsidRPr="004A19F4">
        <w:rPr>
          <w:rFonts w:ascii="Arial" w:hAnsi="Arial" w:cs="Arial"/>
          <w:color w:val="000000"/>
        </w:rPr>
        <w:t xml:space="preserve">ajenas a la actividad gravada y que forman parte de los costos que demanda el aceptar la oferta de trabajo, </w:t>
      </w:r>
      <w:r w:rsidR="00F63B1E" w:rsidRPr="004A19F4">
        <w:rPr>
          <w:rFonts w:ascii="Arial" w:hAnsi="Arial" w:cs="Arial"/>
          <w:color w:val="000000"/>
        </w:rPr>
        <w:t>siendo que el hecho que el</w:t>
      </w:r>
      <w:r w:rsidRPr="004A19F4">
        <w:rPr>
          <w:rFonts w:ascii="Arial" w:hAnsi="Arial" w:cs="Arial"/>
          <w:color w:val="000000"/>
        </w:rPr>
        <w:t xml:space="preserve"> empleador </w:t>
      </w:r>
      <w:r w:rsidR="00F63B1E" w:rsidRPr="004A19F4">
        <w:rPr>
          <w:rFonts w:ascii="Arial" w:hAnsi="Arial" w:cs="Arial"/>
          <w:color w:val="000000"/>
        </w:rPr>
        <w:t>asuma el pago de estos conceptos</w:t>
      </w:r>
      <w:r w:rsidR="00FE48A9" w:rsidRPr="004A19F4">
        <w:rPr>
          <w:rFonts w:ascii="Arial" w:hAnsi="Arial" w:cs="Arial"/>
          <w:color w:val="000000"/>
        </w:rPr>
        <w:t>, que son de carácter personal del trabajador,</w:t>
      </w:r>
      <w:r w:rsidR="00F63B1E" w:rsidRPr="004A19F4">
        <w:rPr>
          <w:rFonts w:ascii="Arial" w:hAnsi="Arial" w:cs="Arial"/>
          <w:color w:val="000000"/>
        </w:rPr>
        <w:t xml:space="preserve"> </w:t>
      </w:r>
      <w:r w:rsidRPr="004A19F4">
        <w:rPr>
          <w:rFonts w:ascii="Arial" w:hAnsi="Arial" w:cs="Arial"/>
          <w:color w:val="000000"/>
        </w:rPr>
        <w:t xml:space="preserve">representa </w:t>
      </w:r>
      <w:r w:rsidR="00FE48A9" w:rsidRPr="004A19F4">
        <w:rPr>
          <w:rFonts w:ascii="Arial" w:hAnsi="Arial" w:cs="Arial"/>
          <w:color w:val="000000"/>
        </w:rPr>
        <w:t xml:space="preserve">para éste último, </w:t>
      </w:r>
      <w:r w:rsidRPr="004A19F4">
        <w:rPr>
          <w:rFonts w:ascii="Arial" w:hAnsi="Arial" w:cs="Arial"/>
          <w:color w:val="000000"/>
        </w:rPr>
        <w:t>un beneficio patrimonial proveniente de la relación laboral que forma parte de las contraprestaciones por los servicios prestados</w:t>
      </w:r>
      <w:r w:rsidR="00F63B1E" w:rsidRPr="004A19F4">
        <w:rPr>
          <w:rFonts w:ascii="Arial" w:hAnsi="Arial" w:cs="Arial"/>
          <w:color w:val="000000"/>
        </w:rPr>
        <w:t xml:space="preserve"> y por tanto constituye renta de quinta categoría. Asimismo, el Tribunal señala que ha dejado establecido en reiterada jurisprudencia que se entiende por condición de trabajo a los bienes o pagos indispensables para viabilizar el desarrollo de la actividad laboral, montos que se entregan para el desempeño cabal de las funciones de los trabajadores, sean por concepto de movilidad, viáticos, representación, vestuario, entre otros, siempre que razonablemente cumplan tal objeto y no constituyan un beneficio o ventaja patrimonial para el trabajador.</w:t>
      </w:r>
      <w:r w:rsidR="0060369A" w:rsidRPr="004A19F4">
        <w:rPr>
          <w:rFonts w:ascii="Arial" w:hAnsi="Arial" w:cs="Arial"/>
          <w:color w:val="000000"/>
        </w:rPr>
        <w:t xml:space="preserve"> El Tribunal concluye que en el caso, los pagos destinados al alquiler de vivienda otorgado a los trabajadores no resultan necesarios e indispensables para el cabal desempeño de </w:t>
      </w:r>
      <w:r w:rsidR="00ED245C" w:rsidRPr="004A19F4">
        <w:rPr>
          <w:rFonts w:ascii="Arial" w:hAnsi="Arial" w:cs="Arial"/>
          <w:color w:val="000000"/>
        </w:rPr>
        <w:t>sus</w:t>
      </w:r>
      <w:r w:rsidR="0060369A" w:rsidRPr="004A19F4">
        <w:rPr>
          <w:rFonts w:ascii="Arial" w:hAnsi="Arial" w:cs="Arial"/>
          <w:color w:val="000000"/>
        </w:rPr>
        <w:t xml:space="preserve"> funciones, siendo que más bien conforme se señaló resultan ser un beneficio patrimonial del trabajador y consecuencia de la aceptación de la oferta de trabajo.</w:t>
      </w:r>
      <w:r w:rsidR="000F2418" w:rsidRPr="004A19F4">
        <w:rPr>
          <w:rFonts w:ascii="Arial" w:hAnsi="Arial" w:cs="Arial"/>
          <w:color w:val="444444"/>
        </w:rPr>
        <w:t xml:space="preserve"> Consulta: 3 de junio de 2015.</w:t>
      </w:r>
      <w:r w:rsidRPr="004A19F4">
        <w:rPr>
          <w:rFonts w:ascii="Arial" w:hAnsi="Arial" w:cs="Arial"/>
          <w:color w:val="444444"/>
        </w:rPr>
        <w:br/>
      </w:r>
      <w:hyperlink r:id="rId21" w:history="1">
        <w:r w:rsidR="002D7297" w:rsidRPr="004A19F4">
          <w:rPr>
            <w:rStyle w:val="Hipervnculo"/>
            <w:rFonts w:ascii="Arial" w:hAnsi="Arial" w:cs="Arial"/>
          </w:rPr>
          <w:t>http://www.mef.gob.pe/contenidos/tribu_fisc/Tribunal_Fiscal/PDFS/2005/4/2005_4_00054.pdf</w:t>
        </w:r>
      </w:hyperlink>
    </w:p>
    <w:p w:rsidR="001420F3" w:rsidRPr="004A19F4" w:rsidRDefault="004036DE" w:rsidP="00F60106">
      <w:pPr>
        <w:spacing w:after="360"/>
        <w:jc w:val="both"/>
        <w:rPr>
          <w:rFonts w:ascii="Arial" w:hAnsi="Arial" w:cs="Arial"/>
          <w:color w:val="0033FF"/>
        </w:rPr>
      </w:pPr>
      <w:r w:rsidRPr="004A19F4">
        <w:rPr>
          <w:rFonts w:ascii="Arial" w:hAnsi="Arial" w:cs="Arial"/>
          <w:color w:val="0033FF"/>
        </w:rPr>
        <w:t>Recibos por Honorarios Electrónicos</w:t>
      </w:r>
    </w:p>
    <w:p w:rsidR="001420F3" w:rsidRPr="004A19F4" w:rsidRDefault="001420F3" w:rsidP="00F60106">
      <w:pPr>
        <w:spacing w:after="360"/>
        <w:jc w:val="both"/>
        <w:rPr>
          <w:rStyle w:val="Hipervnculo"/>
          <w:rFonts w:ascii="Arial" w:hAnsi="Arial" w:cs="Arial"/>
        </w:rPr>
      </w:pPr>
      <w:r w:rsidRPr="004A19F4">
        <w:rPr>
          <w:rFonts w:ascii="Arial" w:hAnsi="Arial" w:cs="Arial"/>
          <w:color w:val="444444"/>
        </w:rPr>
        <w:t xml:space="preserve">Carpeta informativa sobre los Recibos por Honorarios Electrónicos y Notas de Crédito Electrónica ubicada en la Sección Orientación Tributaria de la página web de la </w:t>
      </w:r>
      <w:proofErr w:type="spellStart"/>
      <w:r w:rsidRPr="004A19F4">
        <w:rPr>
          <w:rFonts w:ascii="Arial" w:hAnsi="Arial" w:cs="Arial"/>
          <w:color w:val="444444"/>
        </w:rPr>
        <w:t>Sunat</w:t>
      </w:r>
      <w:proofErr w:type="spellEnd"/>
      <w:r w:rsidRPr="004A19F4">
        <w:rPr>
          <w:rFonts w:ascii="Arial" w:hAnsi="Arial" w:cs="Arial"/>
          <w:color w:val="444444"/>
        </w:rPr>
        <w:t>. Consulta: 3 de junio de 2015.</w:t>
      </w:r>
      <w:r w:rsidRPr="004A19F4">
        <w:rPr>
          <w:rFonts w:ascii="Arial" w:hAnsi="Arial" w:cs="Arial"/>
          <w:color w:val="444444"/>
        </w:rPr>
        <w:br/>
      </w:r>
      <w:hyperlink r:id="rId22" w:history="1">
        <w:r w:rsidRPr="004A19F4">
          <w:rPr>
            <w:rStyle w:val="Hipervnculo"/>
            <w:rFonts w:ascii="Arial" w:hAnsi="Arial" w:cs="Arial"/>
          </w:rPr>
          <w:t>http://orientacion.sunat.gob.pe/index.php?option=com_content&amp;view=article&amp;id=2038:menu&amp;catid=257:recibo-por-honorarios-electronico&amp;Itemid=466</w:t>
        </w:r>
      </w:hyperlink>
    </w:p>
    <w:p w:rsidR="00AF38E1" w:rsidRPr="004A19F4" w:rsidRDefault="00AF38E1" w:rsidP="00F60106">
      <w:pPr>
        <w:spacing w:after="360"/>
        <w:jc w:val="both"/>
        <w:rPr>
          <w:rFonts w:ascii="Arial" w:hAnsi="Arial" w:cs="Arial"/>
        </w:rPr>
      </w:pPr>
      <w:r w:rsidRPr="004A19F4">
        <w:rPr>
          <w:rFonts w:ascii="Arial" w:hAnsi="Arial" w:cs="Arial"/>
          <w:color w:val="444444"/>
        </w:rPr>
        <w:t xml:space="preserve">Demo virtual titulado “Recibo por Honorarios Electrónico” publicado en la Sección Orientación Tributaria de la página web de la </w:t>
      </w:r>
      <w:proofErr w:type="spellStart"/>
      <w:r w:rsidRPr="004A19F4">
        <w:rPr>
          <w:rFonts w:ascii="Arial" w:hAnsi="Arial" w:cs="Arial"/>
          <w:color w:val="444444"/>
        </w:rPr>
        <w:t>Sunat</w:t>
      </w:r>
      <w:proofErr w:type="spellEnd"/>
      <w:r w:rsidRPr="004A19F4">
        <w:rPr>
          <w:rFonts w:ascii="Arial" w:hAnsi="Arial" w:cs="Arial"/>
          <w:color w:val="444444"/>
        </w:rPr>
        <w:t xml:space="preserve">. Consulta: 3 de junio de 2015. </w:t>
      </w:r>
      <w:r w:rsidRPr="004A19F4">
        <w:rPr>
          <w:rFonts w:ascii="Arial" w:hAnsi="Arial" w:cs="Arial"/>
          <w:color w:val="444444"/>
        </w:rPr>
        <w:br/>
      </w:r>
      <w:hyperlink r:id="rId23" w:history="1">
        <w:r w:rsidRPr="004A19F4">
          <w:rPr>
            <w:rStyle w:val="Hipervnculo"/>
            <w:rFonts w:ascii="Arial" w:hAnsi="Arial" w:cs="Arial"/>
          </w:rPr>
          <w:t>http://multimedia.sunat.gob.pe/index.php/component/k2/item/37-recibo-por-honorarios-electronicos</w:t>
        </w:r>
      </w:hyperlink>
    </w:p>
    <w:p w:rsidR="001420F3" w:rsidRPr="004A19F4" w:rsidRDefault="004036DE" w:rsidP="00F60106">
      <w:pPr>
        <w:spacing w:after="360"/>
        <w:jc w:val="both"/>
        <w:rPr>
          <w:rFonts w:ascii="Arial" w:hAnsi="Arial" w:cs="Arial"/>
          <w:color w:val="0033FF"/>
        </w:rPr>
      </w:pPr>
      <w:r w:rsidRPr="004A19F4">
        <w:rPr>
          <w:rFonts w:ascii="Arial" w:hAnsi="Arial" w:cs="Arial"/>
          <w:color w:val="0033FF"/>
        </w:rPr>
        <w:t>Libro de Ingresos y Gastos Electrónico</w:t>
      </w:r>
    </w:p>
    <w:p w:rsidR="001420F3" w:rsidRPr="004A19F4" w:rsidRDefault="001420F3" w:rsidP="00F60106">
      <w:pPr>
        <w:spacing w:after="360"/>
        <w:jc w:val="both"/>
        <w:rPr>
          <w:rFonts w:ascii="Arial" w:hAnsi="Arial" w:cs="Arial"/>
        </w:rPr>
      </w:pPr>
      <w:r w:rsidRPr="004A19F4">
        <w:rPr>
          <w:rFonts w:ascii="Arial" w:hAnsi="Arial" w:cs="Arial"/>
          <w:color w:val="444444"/>
        </w:rPr>
        <w:t xml:space="preserve">Carpeta informativa sobre el Libro de Ingresos y Gastos Electrónico ubicado en la Sección Orientación Tributaria de la página web de la </w:t>
      </w:r>
      <w:proofErr w:type="spellStart"/>
      <w:r w:rsidRPr="004A19F4">
        <w:rPr>
          <w:rFonts w:ascii="Arial" w:hAnsi="Arial" w:cs="Arial"/>
          <w:color w:val="444444"/>
        </w:rPr>
        <w:t>Sunat</w:t>
      </w:r>
      <w:proofErr w:type="spellEnd"/>
      <w:r w:rsidRPr="004A19F4">
        <w:rPr>
          <w:rFonts w:ascii="Arial" w:hAnsi="Arial" w:cs="Arial"/>
          <w:color w:val="444444"/>
        </w:rPr>
        <w:t>. Consulta: 3 de junio de 2015.</w:t>
      </w:r>
      <w:r w:rsidRPr="004A19F4">
        <w:rPr>
          <w:rFonts w:ascii="Arial" w:hAnsi="Arial" w:cs="Arial"/>
          <w:color w:val="444444"/>
        </w:rPr>
        <w:br/>
      </w:r>
      <w:hyperlink r:id="rId24" w:history="1">
        <w:r w:rsidRPr="004A19F4">
          <w:rPr>
            <w:rStyle w:val="Hipervnculo"/>
            <w:rFonts w:ascii="Arial" w:hAnsi="Arial" w:cs="Arial"/>
          </w:rPr>
          <w:t>http://orientacion.sunat.gob.pe/index.php?option=com_content&amp;view=category&amp;layout=blog&amp;id=278&amp;Itemid=480</w:t>
        </w:r>
      </w:hyperlink>
    </w:p>
    <w:p w:rsidR="001420F3" w:rsidRPr="004A19F4" w:rsidRDefault="004036DE" w:rsidP="00F60106">
      <w:pPr>
        <w:spacing w:after="360"/>
        <w:jc w:val="both"/>
        <w:rPr>
          <w:rFonts w:ascii="Arial" w:hAnsi="Arial" w:cs="Arial"/>
          <w:color w:val="0033FF"/>
        </w:rPr>
      </w:pPr>
      <w:r w:rsidRPr="004A19F4">
        <w:rPr>
          <w:rFonts w:ascii="Arial" w:hAnsi="Arial" w:cs="Arial"/>
          <w:color w:val="0033FF"/>
        </w:rPr>
        <w:t>Rentas del Trabajo</w:t>
      </w:r>
    </w:p>
    <w:p w:rsidR="001420F3" w:rsidRPr="004A19F4" w:rsidRDefault="001420F3" w:rsidP="00F60106">
      <w:pPr>
        <w:spacing w:after="360"/>
        <w:jc w:val="both"/>
        <w:rPr>
          <w:rStyle w:val="Hipervnculo"/>
          <w:rFonts w:ascii="Arial" w:hAnsi="Arial" w:cs="Arial"/>
        </w:rPr>
      </w:pPr>
      <w:r w:rsidRPr="004A19F4">
        <w:rPr>
          <w:rFonts w:ascii="Arial" w:hAnsi="Arial" w:cs="Arial"/>
          <w:color w:val="444444"/>
        </w:rPr>
        <w:t xml:space="preserve">Carpeta informativa sobre las Rentas del Trabajo ubicado en la Sección Orientación Tributaria de la página web de la </w:t>
      </w:r>
      <w:proofErr w:type="spellStart"/>
      <w:r w:rsidRPr="004A19F4">
        <w:rPr>
          <w:rFonts w:ascii="Arial" w:hAnsi="Arial" w:cs="Arial"/>
          <w:color w:val="444444"/>
        </w:rPr>
        <w:t>Sunat</w:t>
      </w:r>
      <w:proofErr w:type="spellEnd"/>
      <w:r w:rsidRPr="004A19F4">
        <w:rPr>
          <w:rFonts w:ascii="Arial" w:hAnsi="Arial" w:cs="Arial"/>
          <w:color w:val="444444"/>
        </w:rPr>
        <w:t>. Consulta: 3 de junio de 2015.</w:t>
      </w:r>
      <w:r w:rsidRPr="004A19F4">
        <w:rPr>
          <w:rFonts w:ascii="Arial" w:hAnsi="Arial" w:cs="Arial"/>
          <w:color w:val="444444"/>
        </w:rPr>
        <w:br/>
      </w:r>
      <w:hyperlink r:id="rId25" w:history="1">
        <w:r w:rsidRPr="004A19F4">
          <w:rPr>
            <w:rStyle w:val="Hipervnculo"/>
            <w:rFonts w:ascii="Arial" w:hAnsi="Arial" w:cs="Arial"/>
          </w:rPr>
          <w:t>http://orientacion.sunat.gob.pe/index.php?option=com_content&amp;view=category&amp;layout=blog&amp;id=295&amp;Itemid=520</w:t>
        </w:r>
      </w:hyperlink>
    </w:p>
    <w:p w:rsidR="00B534D0" w:rsidRPr="004A19F4" w:rsidRDefault="00B534D0" w:rsidP="00F60106">
      <w:pPr>
        <w:spacing w:after="360"/>
        <w:jc w:val="both"/>
        <w:rPr>
          <w:rFonts w:ascii="Arial" w:hAnsi="Arial" w:cs="Arial"/>
          <w:color w:val="0033FF"/>
        </w:rPr>
      </w:pPr>
      <w:r w:rsidRPr="004A19F4">
        <w:rPr>
          <w:rFonts w:ascii="Arial" w:hAnsi="Arial" w:cs="Arial"/>
          <w:i/>
          <w:iCs/>
          <w:color w:val="444444"/>
        </w:rPr>
        <w:t>Post</w:t>
      </w:r>
      <w:r w:rsidRPr="004A19F4">
        <w:rPr>
          <w:rFonts w:ascii="Arial" w:hAnsi="Arial" w:cs="Arial"/>
          <w:color w:val="444444"/>
        </w:rPr>
        <w:t xml:space="preserve"> titulado “</w:t>
      </w:r>
      <w:r w:rsidR="002F4CF9" w:rsidRPr="004A19F4">
        <w:rPr>
          <w:rFonts w:ascii="Arial" w:hAnsi="Arial" w:cs="Arial"/>
          <w:color w:val="444444"/>
        </w:rPr>
        <w:t>Cambios realizados a las tasas del Impuesto a la Renta de las personas naturales, sociedades conyugales y sucesiones indivisas. Cuadros explicativos”</w:t>
      </w:r>
      <w:r w:rsidRPr="004A19F4">
        <w:rPr>
          <w:rFonts w:ascii="Arial" w:hAnsi="Arial" w:cs="Arial"/>
          <w:color w:val="444444"/>
        </w:rPr>
        <w:t xml:space="preserve"> publicado en el Blog del profesor Mario Alva </w:t>
      </w:r>
      <w:proofErr w:type="spellStart"/>
      <w:r w:rsidRPr="004A19F4">
        <w:rPr>
          <w:rFonts w:ascii="Arial" w:hAnsi="Arial" w:cs="Arial"/>
          <w:color w:val="444444"/>
        </w:rPr>
        <w:t>Matteucci</w:t>
      </w:r>
      <w:proofErr w:type="spellEnd"/>
      <w:r w:rsidRPr="004A19F4">
        <w:rPr>
          <w:rFonts w:ascii="Arial" w:hAnsi="Arial" w:cs="Arial"/>
          <w:color w:val="444444"/>
        </w:rPr>
        <w:t xml:space="preserve"> el </w:t>
      </w:r>
      <w:r w:rsidR="002F4CF9" w:rsidRPr="004A19F4">
        <w:rPr>
          <w:rFonts w:ascii="Arial" w:hAnsi="Arial" w:cs="Arial"/>
          <w:color w:val="444444"/>
        </w:rPr>
        <w:t>5</w:t>
      </w:r>
      <w:r w:rsidRPr="004A19F4">
        <w:rPr>
          <w:rFonts w:ascii="Arial" w:hAnsi="Arial" w:cs="Arial"/>
          <w:color w:val="444444"/>
        </w:rPr>
        <w:t xml:space="preserve"> de febrero de 201</w:t>
      </w:r>
      <w:r w:rsidR="002F4CF9" w:rsidRPr="004A19F4">
        <w:rPr>
          <w:rFonts w:ascii="Arial" w:hAnsi="Arial" w:cs="Arial"/>
          <w:color w:val="444444"/>
        </w:rPr>
        <w:t>5</w:t>
      </w:r>
      <w:r w:rsidRPr="004A19F4">
        <w:rPr>
          <w:rFonts w:ascii="Arial" w:hAnsi="Arial" w:cs="Arial"/>
          <w:color w:val="444444"/>
        </w:rPr>
        <w:t xml:space="preserve">. Consulta: </w:t>
      </w:r>
      <w:r w:rsidR="002F4CF9" w:rsidRPr="004A19F4">
        <w:rPr>
          <w:rFonts w:ascii="Arial" w:hAnsi="Arial" w:cs="Arial"/>
          <w:color w:val="444444"/>
        </w:rPr>
        <w:t>3</w:t>
      </w:r>
      <w:r w:rsidRPr="004A19F4">
        <w:rPr>
          <w:rFonts w:ascii="Arial" w:hAnsi="Arial" w:cs="Arial"/>
          <w:color w:val="444444"/>
        </w:rPr>
        <w:t xml:space="preserve"> de </w:t>
      </w:r>
      <w:r w:rsidR="002F4CF9" w:rsidRPr="004A19F4">
        <w:rPr>
          <w:rFonts w:ascii="Arial" w:hAnsi="Arial" w:cs="Arial"/>
          <w:color w:val="444444"/>
        </w:rPr>
        <w:t>junio</w:t>
      </w:r>
      <w:r w:rsidRPr="004A19F4">
        <w:rPr>
          <w:rFonts w:ascii="Arial" w:hAnsi="Arial" w:cs="Arial"/>
          <w:color w:val="444444"/>
        </w:rPr>
        <w:t xml:space="preserve"> de 2015.</w:t>
      </w:r>
      <w:r w:rsidRPr="004A19F4">
        <w:rPr>
          <w:rFonts w:ascii="Arial" w:hAnsi="Arial" w:cs="Arial"/>
          <w:color w:val="444444"/>
        </w:rPr>
        <w:br/>
      </w:r>
      <w:hyperlink r:id="rId26" w:anchor="more-854" w:history="1">
        <w:r w:rsidR="002F4CF9" w:rsidRPr="004A19F4">
          <w:rPr>
            <w:rStyle w:val="Hipervnculo"/>
            <w:rFonts w:ascii="Arial" w:hAnsi="Arial" w:cs="Arial"/>
          </w:rPr>
          <w:t>http://blog.pucp.edu.pe/blog/blogdemarioalva/2015/02/05/cambios-realizados-a-las-tasas-del-impuesto-a-la-renta-de-las-personas-naturales-sociedades-conyugales-y-sucesiones-indivisas-cuadros-explicativos/#more-854</w:t>
        </w:r>
      </w:hyperlink>
    </w:p>
    <w:p w:rsidR="00A86CCF" w:rsidRPr="004A19F4" w:rsidRDefault="00A35E04" w:rsidP="00E62DF9">
      <w:pPr>
        <w:spacing w:after="360" w:line="240" w:lineRule="auto"/>
        <w:jc w:val="both"/>
        <w:rPr>
          <w:rFonts w:ascii="Arial" w:eastAsia="Times New Roman" w:hAnsi="Arial" w:cs="Arial"/>
          <w:lang w:eastAsia="es-ES"/>
        </w:rPr>
      </w:pPr>
      <w:r w:rsidRPr="004A19F4">
        <w:rPr>
          <w:rFonts w:ascii="Arial" w:eastAsia="Times New Roman" w:hAnsi="Arial" w:cs="Arial"/>
          <w:b/>
          <w:bCs/>
          <w:lang w:eastAsia="es-ES"/>
        </w:rPr>
        <w:t>10</w:t>
      </w:r>
      <w:r w:rsidR="00A86CCF" w:rsidRPr="004A19F4">
        <w:rPr>
          <w:rFonts w:ascii="Arial" w:eastAsia="Times New Roman" w:hAnsi="Arial" w:cs="Arial"/>
          <w:b/>
          <w:bCs/>
          <w:lang w:eastAsia="es-ES"/>
        </w:rPr>
        <w:t>. A modo de Conclusión</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1. Atendiendo a su fuente predominante las rentas se clasifican en rentas del capital, rentas del trabajo y rentas empresariales. </w:t>
      </w:r>
      <w:r w:rsidR="000A4FF6" w:rsidRPr="004A19F4">
        <w:rPr>
          <w:rFonts w:ascii="Arial" w:eastAsia="Times New Roman" w:hAnsi="Arial" w:cs="Arial"/>
          <w:lang w:eastAsia="es-ES"/>
        </w:rPr>
        <w:t xml:space="preserve">Las </w:t>
      </w:r>
      <w:r w:rsidRPr="004A19F4">
        <w:rPr>
          <w:rFonts w:ascii="Arial" w:eastAsia="Times New Roman" w:hAnsi="Arial" w:cs="Arial"/>
          <w:lang w:eastAsia="es-ES"/>
        </w:rPr>
        <w:t>Rentas del Trabajo son aquellas que califican como Rentas de Cuarta Categoría y Rentas de Quinta Categoría. Su fuente productora es el trabajo personal</w:t>
      </w:r>
      <w:r w:rsidR="00804CC5" w:rsidRPr="004A19F4">
        <w:rPr>
          <w:rFonts w:ascii="Arial" w:eastAsia="Times New Roman" w:hAnsi="Arial" w:cs="Arial"/>
          <w:lang w:eastAsia="es-ES"/>
        </w:rPr>
        <w:t xml:space="preserve"> y son consideradas</w:t>
      </w:r>
      <w:r w:rsidRPr="004A19F4">
        <w:rPr>
          <w:rFonts w:ascii="Arial" w:eastAsia="Times New Roman" w:hAnsi="Arial" w:cs="Arial"/>
          <w:lang w:eastAsia="es-ES"/>
        </w:rPr>
        <w:t xml:space="preserve"> rentas activas.</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lastRenderedPageBreak/>
        <w:t>2. El Criterio de Imputación de las Rentas del Trabajo es el Percibido, es decir, tales rentas se imputarán al ejercicio gravable en que se perciban. Se considerarán percibidas cuando se encuentren a disposición del beneficiario, a</w:t>
      </w:r>
      <w:r w:rsidR="000A4FF6" w:rsidRPr="004A19F4">
        <w:rPr>
          <w:rFonts w:ascii="Arial" w:eastAsia="Times New Roman" w:hAnsi="Arial" w:cs="Arial"/>
          <w:lang w:eastAsia="es-ES"/>
        </w:rPr>
        <w:t>u</w:t>
      </w:r>
      <w:r w:rsidRPr="004A19F4">
        <w:rPr>
          <w:rFonts w:ascii="Arial" w:eastAsia="Times New Roman" w:hAnsi="Arial" w:cs="Arial"/>
          <w:lang w:eastAsia="es-ES"/>
        </w:rPr>
        <w:t>n cuando éste no las haya cobrado en efectivo o en especie, es decir, no se exige la percepción efectiva, sino que basta la disponibilidad a favor del contribuyente.</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3. </w:t>
      </w:r>
      <w:r w:rsidR="00804CC5" w:rsidRPr="004A19F4">
        <w:rPr>
          <w:rFonts w:ascii="Arial" w:eastAsia="Times New Roman" w:hAnsi="Arial" w:cs="Arial"/>
          <w:lang w:eastAsia="es-ES"/>
        </w:rPr>
        <w:t xml:space="preserve">Las </w:t>
      </w:r>
      <w:r w:rsidRPr="004A19F4">
        <w:rPr>
          <w:rFonts w:ascii="Arial" w:eastAsia="Times New Roman" w:hAnsi="Arial" w:cs="Arial"/>
          <w:lang w:eastAsia="es-ES"/>
        </w:rPr>
        <w:t xml:space="preserve">Rentas de Cuarta Categoría son </w:t>
      </w:r>
      <w:r w:rsidR="00804CC5" w:rsidRPr="004A19F4">
        <w:rPr>
          <w:rFonts w:ascii="Arial" w:eastAsia="Times New Roman" w:hAnsi="Arial" w:cs="Arial"/>
          <w:lang w:eastAsia="es-ES"/>
        </w:rPr>
        <w:t xml:space="preserve">aquellas </w:t>
      </w:r>
      <w:r w:rsidRPr="004A19F4">
        <w:rPr>
          <w:rFonts w:ascii="Arial" w:eastAsia="Times New Roman" w:hAnsi="Arial" w:cs="Arial"/>
          <w:lang w:eastAsia="es-ES"/>
        </w:rPr>
        <w:t xml:space="preserve">rentas </w:t>
      </w:r>
      <w:r w:rsidR="00804CC5" w:rsidRPr="004A19F4">
        <w:rPr>
          <w:rFonts w:ascii="Arial" w:eastAsia="Times New Roman" w:hAnsi="Arial" w:cs="Arial"/>
          <w:lang w:eastAsia="es-ES"/>
        </w:rPr>
        <w:t xml:space="preserve">provenientes </w:t>
      </w:r>
      <w:r w:rsidRPr="004A19F4">
        <w:rPr>
          <w:rFonts w:ascii="Arial" w:eastAsia="Times New Roman" w:hAnsi="Arial" w:cs="Arial"/>
          <w:lang w:eastAsia="es-ES"/>
        </w:rPr>
        <w:t>del trabajo independiente. Se vinculan no con el Derecho Laboral sino con el Derecho Civil.</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En el caso del CAS, hasta antes de la publicación del Reglamento, todo hacía pensar que como ocurría con los Servicios No Personales estábamos frente a Rentas de Cuarta-Quinta que se considera</w:t>
      </w:r>
      <w:r w:rsidR="00DB1249" w:rsidRPr="004A19F4">
        <w:rPr>
          <w:rFonts w:ascii="Arial" w:eastAsia="Times New Roman" w:hAnsi="Arial" w:cs="Arial"/>
          <w:lang w:eastAsia="es-ES"/>
        </w:rPr>
        <w:t xml:space="preserve">ban </w:t>
      </w:r>
      <w:r w:rsidRPr="004A19F4">
        <w:rPr>
          <w:rFonts w:ascii="Arial" w:eastAsia="Times New Roman" w:hAnsi="Arial" w:cs="Arial"/>
          <w:lang w:eastAsia="es-ES"/>
        </w:rPr>
        <w:t>Rentas de Quinta Categoría. Sin embargo, el Reglamento trastoca</w:t>
      </w:r>
      <w:r w:rsidR="00DB1249" w:rsidRPr="004A19F4">
        <w:rPr>
          <w:rFonts w:ascii="Arial" w:eastAsia="Times New Roman" w:hAnsi="Arial" w:cs="Arial"/>
          <w:lang w:eastAsia="es-ES"/>
        </w:rPr>
        <w:t>ba</w:t>
      </w:r>
      <w:r w:rsidRPr="004A19F4">
        <w:rPr>
          <w:rFonts w:ascii="Arial" w:eastAsia="Times New Roman" w:hAnsi="Arial" w:cs="Arial"/>
          <w:lang w:eastAsia="es-ES"/>
        </w:rPr>
        <w:t xml:space="preserve"> el tema, afirmando que son Rentas de Cuarta Categoría. Así, se colisiona</w:t>
      </w:r>
      <w:r w:rsidR="00DB1249" w:rsidRPr="004A19F4">
        <w:rPr>
          <w:rFonts w:ascii="Arial" w:eastAsia="Times New Roman" w:hAnsi="Arial" w:cs="Arial"/>
          <w:lang w:eastAsia="es-ES"/>
        </w:rPr>
        <w:t>ba</w:t>
      </w:r>
      <w:r w:rsidRPr="004A19F4">
        <w:rPr>
          <w:rFonts w:ascii="Arial" w:eastAsia="Times New Roman" w:hAnsi="Arial" w:cs="Arial"/>
          <w:lang w:eastAsia="es-ES"/>
        </w:rPr>
        <w:t xml:space="preserve"> no sólo con el principio de primacía de la realidad, sino que además se vulnera</w:t>
      </w:r>
      <w:r w:rsidR="00DB1249" w:rsidRPr="004A19F4">
        <w:rPr>
          <w:rFonts w:ascii="Arial" w:eastAsia="Times New Roman" w:hAnsi="Arial" w:cs="Arial"/>
          <w:lang w:eastAsia="es-ES"/>
        </w:rPr>
        <w:t>ba</w:t>
      </w:r>
      <w:r w:rsidRPr="004A19F4">
        <w:rPr>
          <w:rFonts w:ascii="Arial" w:eastAsia="Times New Roman" w:hAnsi="Arial" w:cs="Arial"/>
          <w:lang w:eastAsia="es-ES"/>
        </w:rPr>
        <w:t xml:space="preserve"> lo señalado por la LIR, tornándose la norma en ilegal.</w:t>
      </w:r>
    </w:p>
    <w:p w:rsidR="00DB1249" w:rsidRPr="004A19F4" w:rsidRDefault="00DB1249" w:rsidP="00DB124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Con la dación de la Ley Nº 29849 se incorpora el artículo 12º al Decreto Legislativo Nº 1057, conforme al cual para efectos del Impuesto a la Renta, las remuneraciones derivadas de los servicios prestados bajo el régimen del CAS son calificadas como rentas de cuarta categoría.</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4. </w:t>
      </w:r>
      <w:r w:rsidR="00804CC5" w:rsidRPr="004A19F4">
        <w:rPr>
          <w:rFonts w:ascii="Arial" w:eastAsia="Times New Roman" w:hAnsi="Arial" w:cs="Arial"/>
          <w:lang w:eastAsia="es-ES"/>
        </w:rPr>
        <w:t xml:space="preserve">Las </w:t>
      </w:r>
      <w:r w:rsidRPr="004A19F4">
        <w:rPr>
          <w:rFonts w:ascii="Arial" w:eastAsia="Times New Roman" w:hAnsi="Arial" w:cs="Arial"/>
          <w:lang w:eastAsia="es-ES"/>
        </w:rPr>
        <w:t xml:space="preserve">Rentas de Quinta Categoría son </w:t>
      </w:r>
      <w:r w:rsidR="00804CC5" w:rsidRPr="004A19F4">
        <w:rPr>
          <w:rFonts w:ascii="Arial" w:eastAsia="Times New Roman" w:hAnsi="Arial" w:cs="Arial"/>
          <w:lang w:eastAsia="es-ES"/>
        </w:rPr>
        <w:t>aquellas</w:t>
      </w:r>
      <w:r w:rsidRPr="004A19F4">
        <w:rPr>
          <w:rFonts w:ascii="Arial" w:eastAsia="Times New Roman" w:hAnsi="Arial" w:cs="Arial"/>
          <w:lang w:eastAsia="es-ES"/>
        </w:rPr>
        <w:t xml:space="preserve"> rentas </w:t>
      </w:r>
      <w:r w:rsidR="00804CC5" w:rsidRPr="004A19F4">
        <w:rPr>
          <w:rFonts w:ascii="Arial" w:eastAsia="Times New Roman" w:hAnsi="Arial" w:cs="Arial"/>
          <w:lang w:eastAsia="es-ES"/>
        </w:rPr>
        <w:t xml:space="preserve">provenientes </w:t>
      </w:r>
      <w:r w:rsidRPr="004A19F4">
        <w:rPr>
          <w:rFonts w:ascii="Arial" w:eastAsia="Times New Roman" w:hAnsi="Arial" w:cs="Arial"/>
          <w:lang w:eastAsia="es-ES"/>
        </w:rPr>
        <w:t xml:space="preserve">del trabajo en relación de dependencia, y otras rentas del trabajo independiente expresamente señaladas por la ley. Se encuentran estrechamente vinculadas con el Derecho Laboral, aunque debemos advertir que </w:t>
      </w:r>
      <w:r w:rsidR="00A17C56" w:rsidRPr="004A19F4">
        <w:rPr>
          <w:rFonts w:ascii="Arial" w:eastAsia="Times New Roman" w:hAnsi="Arial" w:cs="Arial"/>
          <w:lang w:eastAsia="es-ES"/>
        </w:rPr>
        <w:t xml:space="preserve">los conceptos de </w:t>
      </w:r>
      <w:r w:rsidR="0072594C" w:rsidRPr="004A19F4">
        <w:rPr>
          <w:rFonts w:ascii="Arial" w:eastAsia="Times New Roman" w:hAnsi="Arial" w:cs="Arial"/>
          <w:lang w:eastAsia="es-ES"/>
        </w:rPr>
        <w:t>R</w:t>
      </w:r>
      <w:r w:rsidR="00A17C56" w:rsidRPr="004A19F4">
        <w:rPr>
          <w:rFonts w:ascii="Arial" w:eastAsia="Times New Roman" w:hAnsi="Arial" w:cs="Arial"/>
          <w:lang w:eastAsia="es-ES"/>
        </w:rPr>
        <w:t xml:space="preserve">enta </w:t>
      </w:r>
      <w:r w:rsidR="0072594C" w:rsidRPr="004A19F4">
        <w:rPr>
          <w:rFonts w:ascii="Arial" w:eastAsia="Times New Roman" w:hAnsi="Arial" w:cs="Arial"/>
          <w:lang w:eastAsia="es-ES"/>
        </w:rPr>
        <w:t xml:space="preserve">(Derecho Tributario) </w:t>
      </w:r>
      <w:r w:rsidR="00A17C56" w:rsidRPr="004A19F4">
        <w:rPr>
          <w:rFonts w:ascii="Arial" w:eastAsia="Times New Roman" w:hAnsi="Arial" w:cs="Arial"/>
          <w:lang w:eastAsia="es-ES"/>
        </w:rPr>
        <w:t xml:space="preserve">y </w:t>
      </w:r>
      <w:r w:rsidR="0072594C" w:rsidRPr="004A19F4">
        <w:rPr>
          <w:rFonts w:ascii="Arial" w:eastAsia="Times New Roman" w:hAnsi="Arial" w:cs="Arial"/>
          <w:lang w:eastAsia="es-ES"/>
        </w:rPr>
        <w:t>R</w:t>
      </w:r>
      <w:r w:rsidR="00A17C56" w:rsidRPr="004A19F4">
        <w:rPr>
          <w:rFonts w:ascii="Arial" w:eastAsia="Times New Roman" w:hAnsi="Arial" w:cs="Arial"/>
          <w:lang w:eastAsia="es-ES"/>
        </w:rPr>
        <w:t xml:space="preserve">emuneración </w:t>
      </w:r>
      <w:r w:rsidR="0072594C" w:rsidRPr="004A19F4">
        <w:rPr>
          <w:rFonts w:ascii="Arial" w:eastAsia="Times New Roman" w:hAnsi="Arial" w:cs="Arial"/>
          <w:lang w:eastAsia="es-ES"/>
        </w:rPr>
        <w:t xml:space="preserve">(Derecho Laboral) </w:t>
      </w:r>
      <w:r w:rsidRPr="004A19F4">
        <w:rPr>
          <w:rFonts w:ascii="Arial" w:eastAsia="Times New Roman" w:hAnsi="Arial" w:cs="Arial"/>
          <w:lang w:eastAsia="es-ES"/>
        </w:rPr>
        <w:t xml:space="preserve">no necesariamente coinciden, siendo el </w:t>
      </w:r>
      <w:r w:rsidR="0072594C" w:rsidRPr="004A19F4">
        <w:rPr>
          <w:rFonts w:ascii="Arial" w:eastAsia="Times New Roman" w:hAnsi="Arial" w:cs="Arial"/>
          <w:lang w:eastAsia="es-ES"/>
        </w:rPr>
        <w:t xml:space="preserve">primero </w:t>
      </w:r>
      <w:r w:rsidRPr="004A19F4">
        <w:rPr>
          <w:rFonts w:ascii="Arial" w:eastAsia="Times New Roman" w:hAnsi="Arial" w:cs="Arial"/>
          <w:lang w:eastAsia="es-ES"/>
        </w:rPr>
        <w:t xml:space="preserve">más amplio que el </w:t>
      </w:r>
      <w:r w:rsidR="0072594C" w:rsidRPr="004A19F4">
        <w:rPr>
          <w:rFonts w:ascii="Arial" w:eastAsia="Times New Roman" w:hAnsi="Arial" w:cs="Arial"/>
          <w:lang w:eastAsia="es-ES"/>
        </w:rPr>
        <w:t>segundo</w:t>
      </w:r>
      <w:r w:rsidRPr="004A19F4">
        <w:rPr>
          <w:rFonts w:ascii="Arial" w:eastAsia="Times New Roman" w:hAnsi="Arial" w:cs="Arial"/>
          <w:lang w:eastAsia="es-ES"/>
        </w:rPr>
        <w:t>.</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De la legislación, la doctrina y la jurisprudencia, se colige que la</w:t>
      </w:r>
      <w:r w:rsidR="00A17C56" w:rsidRPr="004A19F4">
        <w:rPr>
          <w:rFonts w:ascii="Arial" w:eastAsia="Times New Roman" w:hAnsi="Arial" w:cs="Arial"/>
          <w:lang w:eastAsia="es-ES"/>
        </w:rPr>
        <w:t>s</w:t>
      </w:r>
      <w:r w:rsidRPr="004A19F4">
        <w:rPr>
          <w:rFonts w:ascii="Arial" w:eastAsia="Times New Roman" w:hAnsi="Arial" w:cs="Arial"/>
          <w:lang w:eastAsia="es-ES"/>
        </w:rPr>
        <w:t xml:space="preserve"> Condici</w:t>
      </w:r>
      <w:r w:rsidR="00A17C56" w:rsidRPr="004A19F4">
        <w:rPr>
          <w:rFonts w:ascii="Arial" w:eastAsia="Times New Roman" w:hAnsi="Arial" w:cs="Arial"/>
          <w:lang w:eastAsia="es-ES"/>
        </w:rPr>
        <w:t>ones</w:t>
      </w:r>
      <w:r w:rsidRPr="004A19F4">
        <w:rPr>
          <w:rFonts w:ascii="Arial" w:eastAsia="Times New Roman" w:hAnsi="Arial" w:cs="Arial"/>
          <w:lang w:eastAsia="es-ES"/>
        </w:rPr>
        <w:t xml:space="preserve"> de Trabajo debe</w:t>
      </w:r>
      <w:r w:rsidR="00A17C56" w:rsidRPr="004A19F4">
        <w:rPr>
          <w:rFonts w:ascii="Arial" w:eastAsia="Times New Roman" w:hAnsi="Arial" w:cs="Arial"/>
          <w:lang w:eastAsia="es-ES"/>
        </w:rPr>
        <w:t xml:space="preserve">n </w:t>
      </w:r>
      <w:r w:rsidRPr="004A19F4">
        <w:rPr>
          <w:rFonts w:ascii="Arial" w:eastAsia="Times New Roman" w:hAnsi="Arial" w:cs="Arial"/>
          <w:lang w:eastAsia="es-ES"/>
        </w:rPr>
        <w:t>reunir los requisitos siguientes: (i) Se entregan al trabajador para el desempeño cabal de sus funciones, (ii) No constituyen un beneficio o ventaja patrimonial para el trabajador, y (iii) No constituyen sumas que por su monto revelen el propósito de evadir el impuesto, esto es, el monto debe ser razonable.</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5. En doctrina, se señala que aplicar una deducción fija vulnera el principio de capacidad contributiva, pues no todos los contribuyentes tienen el mismo nivel de gastos. Sin embargo, es una opción legislativa que facilita la fiscalización y la hace menos onerosa.</w:t>
      </w:r>
    </w:p>
    <w:p w:rsidR="00A17C56" w:rsidRPr="004A19F4" w:rsidRDefault="00A17C56" w:rsidP="00E62DF9">
      <w:pPr>
        <w:spacing w:after="360" w:line="240" w:lineRule="auto"/>
        <w:jc w:val="both"/>
        <w:rPr>
          <w:rFonts w:ascii="Arial" w:eastAsia="Times New Roman" w:hAnsi="Arial" w:cs="Arial"/>
          <w:lang w:eastAsia="es-ES"/>
        </w:rPr>
      </w:pPr>
      <w:r w:rsidRPr="004A19F4">
        <w:rPr>
          <w:rFonts w:ascii="Arial" w:hAnsi="Arial" w:cs="Arial"/>
          <w:bCs/>
        </w:rPr>
        <w:t xml:space="preserve">A propósito de la aplicación de deducciones fijas en nuestra legislación tributaria, en las XXIV Jornadas Latinoamericanas de Derecho Tributario se ha destacado que el ordenamiento tributario peruano ofrece una interesante sistematización de la determinación de la renta gravable, </w:t>
      </w:r>
      <w:r w:rsidR="00DE3806" w:rsidRPr="004A19F4">
        <w:rPr>
          <w:rFonts w:ascii="Arial" w:hAnsi="Arial" w:cs="Arial"/>
          <w:bCs/>
        </w:rPr>
        <w:t xml:space="preserve">al </w:t>
      </w:r>
      <w:r w:rsidRPr="004A19F4">
        <w:rPr>
          <w:rFonts w:ascii="Arial" w:hAnsi="Arial" w:cs="Arial"/>
          <w:bCs/>
        </w:rPr>
        <w:t>aplica</w:t>
      </w:r>
      <w:r w:rsidR="00DE3806" w:rsidRPr="004A19F4">
        <w:rPr>
          <w:rFonts w:ascii="Arial" w:hAnsi="Arial" w:cs="Arial"/>
          <w:bCs/>
        </w:rPr>
        <w:t>r</w:t>
      </w:r>
      <w:r w:rsidRPr="004A19F4">
        <w:rPr>
          <w:rFonts w:ascii="Arial" w:hAnsi="Arial" w:cs="Arial"/>
          <w:bCs/>
        </w:rPr>
        <w:t xml:space="preserve"> deducciones fijas de la renta bruta en función de las distintas categorías, logra</w:t>
      </w:r>
      <w:r w:rsidR="00DE3806" w:rsidRPr="004A19F4">
        <w:rPr>
          <w:rFonts w:ascii="Arial" w:hAnsi="Arial" w:cs="Arial"/>
          <w:bCs/>
        </w:rPr>
        <w:t>ndo</w:t>
      </w:r>
      <w:r w:rsidRPr="004A19F4">
        <w:rPr>
          <w:rFonts w:ascii="Arial" w:hAnsi="Arial" w:cs="Arial"/>
          <w:bCs/>
        </w:rPr>
        <w:t xml:space="preserve"> </w:t>
      </w:r>
      <w:r w:rsidR="00DE3806" w:rsidRPr="004A19F4">
        <w:rPr>
          <w:rFonts w:ascii="Arial" w:hAnsi="Arial" w:cs="Arial"/>
          <w:bCs/>
        </w:rPr>
        <w:t xml:space="preserve">así </w:t>
      </w:r>
      <w:r w:rsidRPr="004A19F4">
        <w:rPr>
          <w:rFonts w:ascii="Arial" w:hAnsi="Arial" w:cs="Arial"/>
          <w:bCs/>
        </w:rPr>
        <w:t>simplifica</w:t>
      </w:r>
      <w:r w:rsidR="00DE3806" w:rsidRPr="004A19F4">
        <w:rPr>
          <w:rFonts w:ascii="Arial" w:hAnsi="Arial" w:cs="Arial"/>
          <w:bCs/>
        </w:rPr>
        <w:t xml:space="preserve">r </w:t>
      </w:r>
      <w:r w:rsidRPr="004A19F4">
        <w:rPr>
          <w:rFonts w:ascii="Arial" w:hAnsi="Arial" w:cs="Arial"/>
          <w:bCs/>
        </w:rPr>
        <w:t>el sistema tributario.</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6. Sin duda, el paso del Régimen Global al Régimen Cedular, es uno de los más importantes cambios que se introducen </w:t>
      </w:r>
      <w:r w:rsidR="005019F6" w:rsidRPr="004A19F4">
        <w:rPr>
          <w:rFonts w:ascii="Arial" w:eastAsia="Times New Roman" w:hAnsi="Arial" w:cs="Arial"/>
          <w:lang w:eastAsia="es-ES"/>
        </w:rPr>
        <w:t xml:space="preserve">en la imposición sobre la renta de las personas naturales </w:t>
      </w:r>
      <w:r w:rsidRPr="004A19F4">
        <w:rPr>
          <w:rFonts w:ascii="Arial" w:eastAsia="Times New Roman" w:hAnsi="Arial" w:cs="Arial"/>
          <w:lang w:eastAsia="es-ES"/>
        </w:rPr>
        <w:t xml:space="preserve">a partir del </w:t>
      </w:r>
      <w:r w:rsidR="00804CC5" w:rsidRPr="004A19F4">
        <w:rPr>
          <w:rFonts w:ascii="Arial" w:eastAsia="Times New Roman" w:hAnsi="Arial" w:cs="Arial"/>
          <w:lang w:eastAsia="es-ES"/>
        </w:rPr>
        <w:t>E</w:t>
      </w:r>
      <w:r w:rsidRPr="004A19F4">
        <w:rPr>
          <w:rFonts w:ascii="Arial" w:eastAsia="Times New Roman" w:hAnsi="Arial" w:cs="Arial"/>
          <w:lang w:eastAsia="es-ES"/>
        </w:rPr>
        <w:t>jercicio 2009, con la entrada en vigencia del Decreto Legislativo Nº 972.</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Una de las ventajas del Régimen Cedular o Analítico es que permite diferenciar la carga fiscal según la fuente de la renta. En el caso peruano, en principio llama</w:t>
      </w:r>
      <w:r w:rsidR="00804CC5" w:rsidRPr="004A19F4">
        <w:rPr>
          <w:rFonts w:ascii="Arial" w:eastAsia="Times New Roman" w:hAnsi="Arial" w:cs="Arial"/>
          <w:lang w:eastAsia="es-ES"/>
        </w:rPr>
        <w:t>ba</w:t>
      </w:r>
      <w:r w:rsidRPr="004A19F4">
        <w:rPr>
          <w:rFonts w:ascii="Arial" w:eastAsia="Times New Roman" w:hAnsi="Arial" w:cs="Arial"/>
          <w:lang w:eastAsia="es-ES"/>
        </w:rPr>
        <w:t xml:space="preserve"> la atención </w:t>
      </w:r>
      <w:r w:rsidRPr="004A19F4">
        <w:rPr>
          <w:rFonts w:ascii="Arial" w:eastAsia="Times New Roman" w:hAnsi="Arial" w:cs="Arial"/>
          <w:lang w:eastAsia="es-ES"/>
        </w:rPr>
        <w:lastRenderedPageBreak/>
        <w:t>que se privilegi</w:t>
      </w:r>
      <w:r w:rsidR="00804CC5" w:rsidRPr="004A19F4">
        <w:rPr>
          <w:rFonts w:ascii="Arial" w:eastAsia="Times New Roman" w:hAnsi="Arial" w:cs="Arial"/>
          <w:lang w:eastAsia="es-ES"/>
        </w:rPr>
        <w:t>ase</w:t>
      </w:r>
      <w:r w:rsidRPr="004A19F4">
        <w:rPr>
          <w:rFonts w:ascii="Arial" w:eastAsia="Times New Roman" w:hAnsi="Arial" w:cs="Arial"/>
          <w:lang w:eastAsia="es-ES"/>
        </w:rPr>
        <w:t xml:space="preserve"> las </w:t>
      </w:r>
      <w:r w:rsidR="00A26B09" w:rsidRPr="004A19F4">
        <w:rPr>
          <w:rFonts w:ascii="Arial" w:eastAsia="Times New Roman" w:hAnsi="Arial" w:cs="Arial"/>
          <w:lang w:eastAsia="es-ES"/>
        </w:rPr>
        <w:t>R</w:t>
      </w:r>
      <w:r w:rsidRPr="004A19F4">
        <w:rPr>
          <w:rFonts w:ascii="Arial" w:eastAsia="Times New Roman" w:hAnsi="Arial" w:cs="Arial"/>
          <w:lang w:eastAsia="es-ES"/>
        </w:rPr>
        <w:t xml:space="preserve">entas de </w:t>
      </w:r>
      <w:r w:rsidR="00A26B09" w:rsidRPr="004A19F4">
        <w:rPr>
          <w:rFonts w:ascii="Arial" w:eastAsia="Times New Roman" w:hAnsi="Arial" w:cs="Arial"/>
          <w:lang w:eastAsia="es-ES"/>
        </w:rPr>
        <w:t>C</w:t>
      </w:r>
      <w:r w:rsidRPr="004A19F4">
        <w:rPr>
          <w:rFonts w:ascii="Arial" w:eastAsia="Times New Roman" w:hAnsi="Arial" w:cs="Arial"/>
          <w:lang w:eastAsia="es-ES"/>
        </w:rPr>
        <w:t xml:space="preserve">apital, cuando la doctrina tradicional señala que las </w:t>
      </w:r>
      <w:r w:rsidR="00A35C07" w:rsidRPr="004A19F4">
        <w:rPr>
          <w:rFonts w:ascii="Arial" w:eastAsia="Times New Roman" w:hAnsi="Arial" w:cs="Arial"/>
          <w:lang w:eastAsia="es-ES"/>
        </w:rPr>
        <w:t>R</w:t>
      </w:r>
      <w:r w:rsidRPr="004A19F4">
        <w:rPr>
          <w:rFonts w:ascii="Arial" w:eastAsia="Times New Roman" w:hAnsi="Arial" w:cs="Arial"/>
          <w:lang w:eastAsia="es-ES"/>
        </w:rPr>
        <w:t xml:space="preserve">entas del </w:t>
      </w:r>
      <w:r w:rsidR="00A35C07" w:rsidRPr="004A19F4">
        <w:rPr>
          <w:rFonts w:ascii="Arial" w:eastAsia="Times New Roman" w:hAnsi="Arial" w:cs="Arial"/>
          <w:lang w:eastAsia="es-ES"/>
        </w:rPr>
        <w:t>T</w:t>
      </w:r>
      <w:r w:rsidRPr="004A19F4">
        <w:rPr>
          <w:rFonts w:ascii="Arial" w:eastAsia="Times New Roman" w:hAnsi="Arial" w:cs="Arial"/>
          <w:lang w:eastAsia="es-ES"/>
        </w:rPr>
        <w:t xml:space="preserve">rabajo son las que se debe privilegiar otorgándoles un tratamiento especial por ser inestables y tratarse de rentas activas. Sin embargo, es necesario analizar el tema a la luz del concepto de </w:t>
      </w:r>
      <w:r w:rsidRPr="004A19F4">
        <w:rPr>
          <w:rFonts w:ascii="Arial" w:eastAsia="Times New Roman" w:hAnsi="Arial" w:cs="Arial"/>
          <w:i/>
          <w:iCs/>
          <w:lang w:eastAsia="es-ES"/>
        </w:rPr>
        <w:t>“competencia fiscal”</w:t>
      </w:r>
      <w:r w:rsidRPr="004A19F4">
        <w:rPr>
          <w:rFonts w:ascii="Arial" w:eastAsia="Times New Roman" w:hAnsi="Arial" w:cs="Arial"/>
          <w:lang w:eastAsia="es-ES"/>
        </w:rPr>
        <w:t xml:space="preserve"> en un mundo globalizado que tiende a la reducción progresiva de la carga fiscal efectiva sobre las Rentas de Capital por tratarse de rentas altamente volátiles </w:t>
      </w:r>
      <w:r w:rsidR="00A26B09" w:rsidRPr="004A19F4">
        <w:rPr>
          <w:rFonts w:ascii="Arial" w:eastAsia="Times New Roman" w:hAnsi="Arial" w:cs="Arial"/>
          <w:lang w:eastAsia="es-ES"/>
        </w:rPr>
        <w:t>o</w:t>
      </w:r>
      <w:r w:rsidRPr="004A19F4">
        <w:rPr>
          <w:rFonts w:ascii="Arial" w:eastAsia="Times New Roman" w:hAnsi="Arial" w:cs="Arial"/>
          <w:lang w:eastAsia="es-ES"/>
        </w:rPr>
        <w:t xml:space="preserve"> </w:t>
      </w:r>
      <w:proofErr w:type="spellStart"/>
      <w:r w:rsidRPr="004A19F4">
        <w:rPr>
          <w:rFonts w:ascii="Arial" w:eastAsia="Times New Roman" w:hAnsi="Arial" w:cs="Arial"/>
          <w:lang w:eastAsia="es-ES"/>
        </w:rPr>
        <w:t>deslocalizables</w:t>
      </w:r>
      <w:proofErr w:type="spellEnd"/>
      <w:r w:rsidRPr="004A19F4">
        <w:rPr>
          <w:rFonts w:ascii="Arial" w:eastAsia="Times New Roman" w:hAnsi="Arial" w:cs="Arial"/>
          <w:lang w:eastAsia="es-ES"/>
        </w:rPr>
        <w:t>.</w:t>
      </w:r>
    </w:p>
    <w:p w:rsidR="00A86CCF" w:rsidRPr="004A19F4" w:rsidRDefault="00507B70"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7</w:t>
      </w:r>
      <w:r w:rsidR="00A86CCF" w:rsidRPr="004A19F4">
        <w:rPr>
          <w:rFonts w:ascii="Arial" w:eastAsia="Times New Roman" w:hAnsi="Arial" w:cs="Arial"/>
          <w:lang w:eastAsia="es-ES"/>
        </w:rPr>
        <w:t xml:space="preserve">. Es claro que </w:t>
      </w:r>
      <w:r w:rsidR="00587177" w:rsidRPr="004A19F4">
        <w:rPr>
          <w:rFonts w:ascii="Arial" w:eastAsia="Times New Roman" w:hAnsi="Arial" w:cs="Arial"/>
          <w:lang w:eastAsia="es-ES"/>
        </w:rPr>
        <w:t xml:space="preserve">a partir del Ejercicio 2009 </w:t>
      </w:r>
      <w:r w:rsidR="00A86CCF" w:rsidRPr="004A19F4">
        <w:rPr>
          <w:rFonts w:ascii="Arial" w:eastAsia="Times New Roman" w:hAnsi="Arial" w:cs="Arial"/>
          <w:lang w:eastAsia="es-ES"/>
        </w:rPr>
        <w:t>hay una serie de beneficios para aquellos que obtienen Rentas de Capital, primero, la deducción para el caso de las rentas de segunda categoría se incrementa de 10% a 20%; segundo, la tasa dej</w:t>
      </w:r>
      <w:r w:rsidR="00A26B09" w:rsidRPr="004A19F4">
        <w:rPr>
          <w:rFonts w:ascii="Arial" w:eastAsia="Times New Roman" w:hAnsi="Arial" w:cs="Arial"/>
          <w:lang w:eastAsia="es-ES"/>
        </w:rPr>
        <w:t>ó</w:t>
      </w:r>
      <w:r w:rsidR="00A86CCF" w:rsidRPr="004A19F4">
        <w:rPr>
          <w:rFonts w:ascii="Arial" w:eastAsia="Times New Roman" w:hAnsi="Arial" w:cs="Arial"/>
          <w:lang w:eastAsia="es-ES"/>
        </w:rPr>
        <w:t xml:space="preserve"> de ser progresiva acumulativa y pasa a ser proporcional; tercero, existe una evidente reducción de la carga impositiva; y cuarto, la Renta Neta del Capital no se suma a la Renta Neta del Trabajo por ser cédulas distintas.</w:t>
      </w:r>
    </w:p>
    <w:p w:rsidR="00A26B09"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Ahora bien, </w:t>
      </w:r>
      <w:r w:rsidR="00A26B09" w:rsidRPr="004A19F4">
        <w:rPr>
          <w:rFonts w:ascii="Arial" w:eastAsia="Times New Roman" w:hAnsi="Arial" w:cs="Arial"/>
          <w:lang w:eastAsia="es-ES"/>
        </w:rPr>
        <w:t xml:space="preserve">hasta el Ejercicio 2014, </w:t>
      </w:r>
      <w:r w:rsidR="00BB22F8" w:rsidRPr="004A19F4">
        <w:rPr>
          <w:rFonts w:ascii="Arial" w:eastAsia="Times New Roman" w:hAnsi="Arial" w:cs="Arial"/>
          <w:lang w:eastAsia="es-ES"/>
        </w:rPr>
        <w:t>los únicos que</w:t>
      </w:r>
      <w:r w:rsidRPr="004A19F4">
        <w:rPr>
          <w:rFonts w:ascii="Arial" w:eastAsia="Times New Roman" w:hAnsi="Arial" w:cs="Arial"/>
          <w:lang w:eastAsia="es-ES"/>
        </w:rPr>
        <w:t xml:space="preserve"> resulta</w:t>
      </w:r>
      <w:r w:rsidR="00587177" w:rsidRPr="004A19F4">
        <w:rPr>
          <w:rFonts w:ascii="Arial" w:eastAsia="Times New Roman" w:hAnsi="Arial" w:cs="Arial"/>
          <w:lang w:eastAsia="es-ES"/>
        </w:rPr>
        <w:t>ban</w:t>
      </w:r>
      <w:r w:rsidRPr="004A19F4">
        <w:rPr>
          <w:rFonts w:ascii="Arial" w:eastAsia="Times New Roman" w:hAnsi="Arial" w:cs="Arial"/>
          <w:lang w:eastAsia="es-ES"/>
        </w:rPr>
        <w:t xml:space="preserve"> beneficiados </w:t>
      </w:r>
      <w:r w:rsidR="00587177" w:rsidRPr="004A19F4">
        <w:rPr>
          <w:rFonts w:ascii="Arial" w:eastAsia="Times New Roman" w:hAnsi="Arial" w:cs="Arial"/>
          <w:lang w:eastAsia="es-ES"/>
        </w:rPr>
        <w:t>eran</w:t>
      </w:r>
      <w:r w:rsidRPr="004A19F4">
        <w:rPr>
          <w:rFonts w:ascii="Arial" w:eastAsia="Times New Roman" w:hAnsi="Arial" w:cs="Arial"/>
          <w:lang w:eastAsia="es-ES"/>
        </w:rPr>
        <w:t xml:space="preserve"> los contribuyentes que obt</w:t>
      </w:r>
      <w:r w:rsidR="00A26B09" w:rsidRPr="004A19F4">
        <w:rPr>
          <w:rFonts w:ascii="Arial" w:eastAsia="Times New Roman" w:hAnsi="Arial" w:cs="Arial"/>
          <w:lang w:eastAsia="es-ES"/>
        </w:rPr>
        <w:t>enían</w:t>
      </w:r>
      <w:r w:rsidRPr="004A19F4">
        <w:rPr>
          <w:rFonts w:ascii="Arial" w:eastAsia="Times New Roman" w:hAnsi="Arial" w:cs="Arial"/>
          <w:lang w:eastAsia="es-ES"/>
        </w:rPr>
        <w:t xml:space="preserve"> sólo Rentas del Capital o aquellos que obt</w:t>
      </w:r>
      <w:r w:rsidR="00A26B09" w:rsidRPr="004A19F4">
        <w:rPr>
          <w:rFonts w:ascii="Arial" w:eastAsia="Times New Roman" w:hAnsi="Arial" w:cs="Arial"/>
          <w:lang w:eastAsia="es-ES"/>
        </w:rPr>
        <w:t>enían</w:t>
      </w:r>
      <w:r w:rsidRPr="004A19F4">
        <w:rPr>
          <w:rFonts w:ascii="Arial" w:eastAsia="Times New Roman" w:hAnsi="Arial" w:cs="Arial"/>
          <w:lang w:eastAsia="es-ES"/>
        </w:rPr>
        <w:t xml:space="preserve"> a la vez Rentas del Capital y Rentas del Trabajo, ya que como se dijo los resultados de las cédulas son independientes. En tanto que, aquellos contribuyentes que percib</w:t>
      </w:r>
      <w:r w:rsidR="00A26B09" w:rsidRPr="004A19F4">
        <w:rPr>
          <w:rFonts w:ascii="Arial" w:eastAsia="Times New Roman" w:hAnsi="Arial" w:cs="Arial"/>
          <w:lang w:eastAsia="es-ES"/>
        </w:rPr>
        <w:t>ían</w:t>
      </w:r>
      <w:r w:rsidRPr="004A19F4">
        <w:rPr>
          <w:rFonts w:ascii="Arial" w:eastAsia="Times New Roman" w:hAnsi="Arial" w:cs="Arial"/>
          <w:lang w:eastAsia="es-ES"/>
        </w:rPr>
        <w:t xml:space="preserve"> sólo Rentas del Trabajo, no obt</w:t>
      </w:r>
      <w:r w:rsidR="00A26B09" w:rsidRPr="004A19F4">
        <w:rPr>
          <w:rFonts w:ascii="Arial" w:eastAsia="Times New Roman" w:hAnsi="Arial" w:cs="Arial"/>
          <w:lang w:eastAsia="es-ES"/>
        </w:rPr>
        <w:t>enían</w:t>
      </w:r>
      <w:r w:rsidRPr="004A19F4">
        <w:rPr>
          <w:rFonts w:ascii="Arial" w:eastAsia="Times New Roman" w:hAnsi="Arial" w:cs="Arial"/>
          <w:lang w:eastAsia="es-ES"/>
        </w:rPr>
        <w:t xml:space="preserve"> ventaja alguna, pues en su caso, el tratamiento tributario s</w:t>
      </w:r>
      <w:r w:rsidR="00A26B09" w:rsidRPr="004A19F4">
        <w:rPr>
          <w:rFonts w:ascii="Arial" w:eastAsia="Times New Roman" w:hAnsi="Arial" w:cs="Arial"/>
          <w:lang w:eastAsia="es-ES"/>
        </w:rPr>
        <w:t>eguía</w:t>
      </w:r>
      <w:r w:rsidRPr="004A19F4">
        <w:rPr>
          <w:rFonts w:ascii="Arial" w:eastAsia="Times New Roman" w:hAnsi="Arial" w:cs="Arial"/>
          <w:lang w:eastAsia="es-ES"/>
        </w:rPr>
        <w:t xml:space="preserve"> siendo el mismo, lo que a simple vista parec</w:t>
      </w:r>
      <w:r w:rsidR="00A26B09" w:rsidRPr="004A19F4">
        <w:rPr>
          <w:rFonts w:ascii="Arial" w:eastAsia="Times New Roman" w:hAnsi="Arial" w:cs="Arial"/>
          <w:lang w:eastAsia="es-ES"/>
        </w:rPr>
        <w:t>ía</w:t>
      </w:r>
      <w:r w:rsidRPr="004A19F4">
        <w:rPr>
          <w:rFonts w:ascii="Arial" w:eastAsia="Times New Roman" w:hAnsi="Arial" w:cs="Arial"/>
          <w:lang w:eastAsia="es-ES"/>
        </w:rPr>
        <w:t xml:space="preserve"> vulnerar el principio de igualdad y el principio de capacidad contributiva, aunque un análisis más profundo que consider</w:t>
      </w:r>
      <w:r w:rsidR="00A26B09" w:rsidRPr="004A19F4">
        <w:rPr>
          <w:rFonts w:ascii="Arial" w:eastAsia="Times New Roman" w:hAnsi="Arial" w:cs="Arial"/>
          <w:lang w:eastAsia="es-ES"/>
        </w:rPr>
        <w:t>as</w:t>
      </w:r>
      <w:r w:rsidRPr="004A19F4">
        <w:rPr>
          <w:rFonts w:ascii="Arial" w:eastAsia="Times New Roman" w:hAnsi="Arial" w:cs="Arial"/>
          <w:lang w:eastAsia="es-ES"/>
        </w:rPr>
        <w:t xml:space="preserve">e las ventajas para el país de atraer flujos de inversión y capital probablemente nos </w:t>
      </w:r>
      <w:r w:rsidR="00A26B09" w:rsidRPr="004A19F4">
        <w:rPr>
          <w:rFonts w:ascii="Arial" w:eastAsia="Times New Roman" w:hAnsi="Arial" w:cs="Arial"/>
          <w:lang w:eastAsia="es-ES"/>
        </w:rPr>
        <w:t xml:space="preserve">hubiera </w:t>
      </w:r>
      <w:r w:rsidRPr="004A19F4">
        <w:rPr>
          <w:rFonts w:ascii="Arial" w:eastAsia="Times New Roman" w:hAnsi="Arial" w:cs="Arial"/>
          <w:lang w:eastAsia="es-ES"/>
        </w:rPr>
        <w:t>llev</w:t>
      </w:r>
      <w:r w:rsidR="00A26B09" w:rsidRPr="004A19F4">
        <w:rPr>
          <w:rFonts w:ascii="Arial" w:eastAsia="Times New Roman" w:hAnsi="Arial" w:cs="Arial"/>
          <w:lang w:eastAsia="es-ES"/>
        </w:rPr>
        <w:t>ado</w:t>
      </w:r>
      <w:r w:rsidRPr="004A19F4">
        <w:rPr>
          <w:rFonts w:ascii="Arial" w:eastAsia="Times New Roman" w:hAnsi="Arial" w:cs="Arial"/>
          <w:lang w:eastAsia="es-ES"/>
        </w:rPr>
        <w:t xml:space="preserve"> a una conclusión distinta. </w:t>
      </w:r>
    </w:p>
    <w:p w:rsidR="00A26B09" w:rsidRPr="004A19F4" w:rsidRDefault="00A26B09" w:rsidP="00A26B0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 xml:space="preserve">Esta situación cambia </w:t>
      </w:r>
      <w:r w:rsidR="00BB22F8" w:rsidRPr="004A19F4">
        <w:rPr>
          <w:rFonts w:ascii="Arial" w:eastAsia="Times New Roman" w:hAnsi="Arial" w:cs="Arial"/>
          <w:lang w:eastAsia="es-ES"/>
        </w:rPr>
        <w:t xml:space="preserve">un poco </w:t>
      </w:r>
      <w:r w:rsidRPr="004A19F4">
        <w:rPr>
          <w:rFonts w:ascii="Arial" w:eastAsia="Times New Roman" w:hAnsi="Arial" w:cs="Arial"/>
          <w:lang w:eastAsia="es-ES"/>
        </w:rPr>
        <w:t xml:space="preserve">con la entrada en vigencia de la Ley Nº 30296 a partir del Ejercicio 2015, </w:t>
      </w:r>
      <w:r w:rsidR="00BB22F8" w:rsidRPr="004A19F4">
        <w:rPr>
          <w:rFonts w:ascii="Arial" w:eastAsia="Times New Roman" w:hAnsi="Arial" w:cs="Arial"/>
          <w:lang w:eastAsia="es-ES"/>
        </w:rPr>
        <w:t xml:space="preserve">dado que se </w:t>
      </w:r>
      <w:r w:rsidRPr="004A19F4">
        <w:rPr>
          <w:rFonts w:ascii="Arial" w:eastAsia="Times New Roman" w:hAnsi="Arial" w:cs="Arial"/>
          <w:lang w:eastAsia="es-ES"/>
        </w:rPr>
        <w:t>inicia la implementación de la reducción gradual de las tasas sobre la renta imponible de aquellos contribuyentes que obtienen rentas del trabajo y rentas de fuente extranjera a fin de tener un sistema tributario más progresivo. En efecto, la tasa marginal mínima se reduce de 15% a 8%, mientras que la tasa marginal máxima de 30% se mantiene. La nueva escala progresiva acumulativa busca reducir la carga tributaria para la mayoría de contribuyentes y mantenerla para aquellos con mayores rentas, a efectos de hacer más progresivo el sistema, según se indica en la Exposición de Motivos de la ley. Una reforma similar en el ámbito del Impuesto a la Renta de las personas físicas se ha producido en España mediante la Ley 26/2014, de 27 de noviembre. Resta analizar si aplicar recetas extranjeras es siempre la solución ideal, o si resultaría mejor rescatar la experiencia comparada y modular una solución acorde a nuestra realidad.</w:t>
      </w:r>
    </w:p>
    <w:p w:rsidR="00A86CCF" w:rsidRPr="004A19F4" w:rsidRDefault="00A86CCF"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______</w:t>
      </w:r>
      <w:r w:rsidRPr="004A19F4">
        <w:rPr>
          <w:rFonts w:ascii="Arial" w:eastAsia="Times New Roman" w:hAnsi="Arial" w:cs="Arial"/>
          <w:lang w:eastAsia="es-ES"/>
        </w:rPr>
        <w:br/>
      </w:r>
      <w:r w:rsidRPr="004A19F4">
        <w:rPr>
          <w:rFonts w:ascii="Arial" w:eastAsia="Times New Roman" w:hAnsi="Arial" w:cs="Arial"/>
          <w:b/>
          <w:bCs/>
          <w:lang w:eastAsia="es-ES"/>
        </w:rPr>
        <w:t>Notas:</w:t>
      </w:r>
    </w:p>
    <w:p w:rsidR="00905CA1" w:rsidRPr="004A19F4" w:rsidRDefault="00905CA1"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t>1 En estricto, se debe diferenciar la ganancia de capital de los rendimientos de capital. Conforme al artículo 2º de la LIR constituye ganancia de capital cualquier ingreso que provenga de la enajenación de bienes de capital que son aquellos que no están destinados a ser comercializados en el ámbito de un giro de negocio o de empresa. A título de ejemplo, supongamos que una persona natural es propietaria de diez acciones representativas del 1% del capital de la empresa “ABC S.A.”. Esta persona puede obtener de tales acciones dos tipos de rentas: (i) Dividendos que son rendimientos de capital, es decir, un producto periódico de la fuente capital (las acciones); y, (ii) Ganancia de capital (la diferencia entre el valor de transferencia y el costo computable) que se obtiene al transferir la propiedad de las acciones, es decir, al desprenderse de la fuente productora misma (las acciones).</w:t>
      </w:r>
    </w:p>
    <w:p w:rsidR="00A86CCF" w:rsidRPr="004A19F4" w:rsidRDefault="00905CA1" w:rsidP="00E62DF9">
      <w:pPr>
        <w:spacing w:after="360" w:line="240" w:lineRule="auto"/>
        <w:jc w:val="both"/>
        <w:rPr>
          <w:rFonts w:ascii="Arial" w:eastAsia="Times New Roman" w:hAnsi="Arial" w:cs="Arial"/>
          <w:lang w:eastAsia="es-ES"/>
        </w:rPr>
      </w:pPr>
      <w:r w:rsidRPr="004A19F4">
        <w:rPr>
          <w:rFonts w:ascii="Arial" w:eastAsia="Times New Roman" w:hAnsi="Arial" w:cs="Arial"/>
          <w:lang w:eastAsia="es-ES"/>
        </w:rPr>
        <w:lastRenderedPageBreak/>
        <w:t>2</w:t>
      </w:r>
      <w:r w:rsidR="00BA414E" w:rsidRPr="004A19F4">
        <w:rPr>
          <w:rFonts w:ascii="Arial" w:hAnsi="Arial" w:cs="Arial"/>
        </w:rPr>
        <w:t xml:space="preserve"> Los costes de cumplimiento a cargo del contribuyente, también se conocen como “costes ocultos de la tributación”, “carga fiscal encubierta” o “presión fiscal indirecta”. Sus componentes son tres, a saber: los </w:t>
      </w:r>
      <w:r w:rsidR="00BA414E" w:rsidRPr="004A19F4">
        <w:rPr>
          <w:rFonts w:ascii="Arial" w:hAnsi="Arial" w:cs="Arial"/>
          <w:i/>
          <w:iCs/>
        </w:rPr>
        <w:t xml:space="preserve">costes directos en dinero </w:t>
      </w:r>
      <w:r w:rsidR="00BA414E" w:rsidRPr="004A19F4">
        <w:rPr>
          <w:rFonts w:ascii="Arial" w:hAnsi="Arial" w:cs="Arial"/>
        </w:rPr>
        <w:t xml:space="preserve">(el dinero desembolsado para resolver los asuntos relacionados con los impuestos, por ejemplo, el pago al asesor fiscal), los </w:t>
      </w:r>
      <w:r w:rsidR="00BA414E" w:rsidRPr="004A19F4">
        <w:rPr>
          <w:rFonts w:ascii="Arial" w:hAnsi="Arial" w:cs="Arial"/>
          <w:i/>
          <w:iCs/>
        </w:rPr>
        <w:t xml:space="preserve">costes en tiempo </w:t>
      </w:r>
      <w:r w:rsidR="00BA414E" w:rsidRPr="004A19F4">
        <w:rPr>
          <w:rFonts w:ascii="Arial" w:hAnsi="Arial" w:cs="Arial"/>
        </w:rPr>
        <w:t xml:space="preserve">(las horas dedicadas a los temas tributarios) y los </w:t>
      </w:r>
      <w:r w:rsidR="00BA414E" w:rsidRPr="004A19F4">
        <w:rPr>
          <w:rFonts w:ascii="Arial" w:hAnsi="Arial" w:cs="Arial"/>
          <w:i/>
          <w:iCs/>
        </w:rPr>
        <w:t xml:space="preserve">costes psicológicos </w:t>
      </w:r>
      <w:r w:rsidR="00BA414E" w:rsidRPr="004A19F4">
        <w:rPr>
          <w:rFonts w:ascii="Arial" w:hAnsi="Arial" w:cs="Arial"/>
        </w:rPr>
        <w:t xml:space="preserve">(la preocupación y la dedicación que comporta la obligación tributaria) (Instituto de Estudios Fiscales 2001: </w:t>
      </w:r>
      <w:r w:rsidR="00BA414E" w:rsidRPr="004A19F4">
        <w:rPr>
          <w:rFonts w:ascii="Arial" w:hAnsi="Arial" w:cs="Arial"/>
          <w:bCs/>
        </w:rPr>
        <w:t>5).</w:t>
      </w:r>
    </w:p>
    <w:p w:rsidR="00A86CCF" w:rsidRPr="004A19F4" w:rsidRDefault="000522C9" w:rsidP="00E62DF9">
      <w:pPr>
        <w:spacing w:after="360" w:line="240" w:lineRule="auto"/>
        <w:jc w:val="both"/>
        <w:rPr>
          <w:rFonts w:ascii="Arial" w:eastAsia="Times New Roman" w:hAnsi="Arial" w:cs="Arial"/>
          <w:color w:val="444444"/>
          <w:lang w:eastAsia="es-ES"/>
        </w:rPr>
      </w:pPr>
      <w:r w:rsidRPr="004A19F4">
        <w:rPr>
          <w:rFonts w:ascii="Arial" w:eastAsia="Times New Roman" w:hAnsi="Arial" w:cs="Arial"/>
          <w:lang w:eastAsia="es-ES"/>
        </w:rPr>
        <w:t>3</w:t>
      </w:r>
      <w:r w:rsidR="00A86CCF" w:rsidRPr="004A19F4">
        <w:rPr>
          <w:rFonts w:ascii="Arial" w:eastAsia="Times New Roman" w:hAnsi="Arial" w:cs="Arial"/>
          <w:lang w:eastAsia="es-ES"/>
        </w:rPr>
        <w:t xml:space="preserve"> Conforme se detalla en la Tabla 22: “Ingresos, Tributos y Descuentos” del Anexo 2: “Tablas Paramétricas de la Planilla Electrónica”</w:t>
      </w:r>
      <w:r w:rsidR="00C27A94" w:rsidRPr="004A19F4">
        <w:rPr>
          <w:rFonts w:ascii="Arial" w:eastAsia="Times New Roman" w:hAnsi="Arial" w:cs="Arial"/>
          <w:lang w:eastAsia="es-ES"/>
        </w:rPr>
        <w:t xml:space="preserve"> de la Resolución Ministerial Nº 121-2011-TR y normas modificatorias</w:t>
      </w:r>
      <w:r w:rsidR="00A86CCF" w:rsidRPr="004A19F4">
        <w:rPr>
          <w:rFonts w:ascii="Arial" w:eastAsia="Times New Roman" w:hAnsi="Arial" w:cs="Arial"/>
          <w:lang w:eastAsia="es-ES"/>
        </w:rPr>
        <w:t xml:space="preserve">, documento </w:t>
      </w:r>
      <w:r w:rsidR="00C27A94" w:rsidRPr="004A19F4">
        <w:rPr>
          <w:rFonts w:ascii="Arial" w:eastAsia="Times New Roman" w:hAnsi="Arial" w:cs="Arial"/>
          <w:lang w:eastAsia="es-ES"/>
        </w:rPr>
        <w:t xml:space="preserve">que se encuentra </w:t>
      </w:r>
      <w:r w:rsidR="00A86CCF" w:rsidRPr="004A19F4">
        <w:rPr>
          <w:rFonts w:ascii="Arial" w:eastAsia="Times New Roman" w:hAnsi="Arial" w:cs="Arial"/>
          <w:lang w:eastAsia="es-ES"/>
        </w:rPr>
        <w:t xml:space="preserve">colgado en el Portal </w:t>
      </w:r>
      <w:r w:rsidR="00A86CCF" w:rsidRPr="004A19F4">
        <w:rPr>
          <w:rFonts w:ascii="Arial" w:eastAsia="Times New Roman" w:hAnsi="Arial" w:cs="Arial"/>
          <w:color w:val="444444"/>
          <w:lang w:eastAsia="es-ES"/>
        </w:rPr>
        <w:t xml:space="preserve">de </w:t>
      </w:r>
      <w:r w:rsidR="00C633D0" w:rsidRPr="004A19F4">
        <w:rPr>
          <w:rFonts w:ascii="Arial" w:eastAsia="Times New Roman" w:hAnsi="Arial" w:cs="Arial"/>
          <w:color w:val="444444"/>
          <w:lang w:eastAsia="es-ES"/>
        </w:rPr>
        <w:t xml:space="preserve">la </w:t>
      </w:r>
      <w:proofErr w:type="spellStart"/>
      <w:r w:rsidR="00A86CCF" w:rsidRPr="004A19F4">
        <w:rPr>
          <w:rFonts w:ascii="Arial" w:eastAsia="Times New Roman" w:hAnsi="Arial" w:cs="Arial"/>
          <w:color w:val="444444"/>
          <w:lang w:eastAsia="es-ES"/>
        </w:rPr>
        <w:t>Sunat</w:t>
      </w:r>
      <w:proofErr w:type="spellEnd"/>
      <w:r w:rsidR="00A86CCF" w:rsidRPr="004A19F4">
        <w:rPr>
          <w:rFonts w:ascii="Arial" w:eastAsia="Times New Roman" w:hAnsi="Arial" w:cs="Arial"/>
          <w:color w:val="444444"/>
          <w:lang w:eastAsia="es-ES"/>
        </w:rPr>
        <w:t xml:space="preserve"> y del MTPE.</w:t>
      </w:r>
    </w:p>
    <w:p w:rsidR="00AA31F7" w:rsidRPr="004A19F4" w:rsidRDefault="00AA31F7" w:rsidP="00AA31F7">
      <w:pPr>
        <w:spacing w:after="360" w:line="240" w:lineRule="auto"/>
        <w:jc w:val="both"/>
        <w:rPr>
          <w:rFonts w:ascii="Arial" w:eastAsia="Times New Roman" w:hAnsi="Arial" w:cs="Arial"/>
          <w:color w:val="444444"/>
          <w:lang w:eastAsia="es-ES"/>
        </w:rPr>
      </w:pPr>
      <w:r w:rsidRPr="004A19F4">
        <w:rPr>
          <w:rFonts w:ascii="Arial" w:eastAsia="Times New Roman" w:hAnsi="Arial" w:cs="Arial"/>
          <w:color w:val="444444"/>
          <w:lang w:eastAsia="es-ES"/>
        </w:rPr>
        <w:t>___________</w:t>
      </w:r>
      <w:r w:rsidRPr="004A19F4">
        <w:rPr>
          <w:rFonts w:ascii="Arial" w:eastAsia="Times New Roman" w:hAnsi="Arial" w:cs="Arial"/>
          <w:color w:val="444444"/>
          <w:lang w:eastAsia="es-ES"/>
        </w:rPr>
        <w:br/>
      </w:r>
      <w:r w:rsidRPr="004A19F4">
        <w:rPr>
          <w:rFonts w:ascii="Arial" w:eastAsia="Times New Roman" w:hAnsi="Arial" w:cs="Arial"/>
          <w:b/>
          <w:bCs/>
          <w:color w:val="444444"/>
          <w:lang w:eastAsia="es-ES"/>
        </w:rPr>
        <w:t>Bibliografía:</w:t>
      </w:r>
    </w:p>
    <w:p w:rsidR="00B34F55" w:rsidRPr="004A19F4" w:rsidRDefault="00D154E7" w:rsidP="00B34F55">
      <w:pPr>
        <w:spacing w:after="0" w:line="240" w:lineRule="auto"/>
        <w:jc w:val="both"/>
        <w:rPr>
          <w:rFonts w:ascii="Arial" w:eastAsia="Times New Roman" w:hAnsi="Arial" w:cs="Arial"/>
          <w:color w:val="444444"/>
          <w:lang w:eastAsia="es-ES"/>
        </w:rPr>
      </w:pPr>
      <w:r w:rsidRPr="004A19F4">
        <w:rPr>
          <w:rFonts w:ascii="Arial" w:eastAsia="Times New Roman" w:hAnsi="Arial" w:cs="Arial"/>
          <w:color w:val="444444"/>
          <w:lang w:eastAsia="es-ES"/>
        </w:rPr>
        <w:t xml:space="preserve">GARCÍA MULLÍN, </w:t>
      </w:r>
      <w:r w:rsidR="00B34F55" w:rsidRPr="004A19F4">
        <w:rPr>
          <w:rFonts w:ascii="Arial" w:eastAsia="Times New Roman" w:hAnsi="Arial" w:cs="Arial"/>
          <w:color w:val="444444"/>
          <w:lang w:eastAsia="es-ES"/>
        </w:rPr>
        <w:t xml:space="preserve">Juan </w:t>
      </w:r>
      <w:r w:rsidRPr="004A19F4">
        <w:rPr>
          <w:rFonts w:ascii="Arial" w:eastAsia="Times New Roman" w:hAnsi="Arial" w:cs="Arial"/>
          <w:color w:val="444444"/>
          <w:lang w:eastAsia="es-ES"/>
        </w:rPr>
        <w:t>Roque</w:t>
      </w:r>
    </w:p>
    <w:p w:rsidR="00D154E7" w:rsidRPr="004A19F4" w:rsidRDefault="00B34F55" w:rsidP="00D154E7">
      <w:pPr>
        <w:spacing w:after="360" w:line="240" w:lineRule="auto"/>
        <w:jc w:val="both"/>
        <w:rPr>
          <w:rFonts w:ascii="Arial" w:eastAsia="Times New Roman" w:hAnsi="Arial" w:cs="Arial"/>
          <w:color w:val="444444"/>
          <w:lang w:eastAsia="es-ES"/>
        </w:rPr>
      </w:pPr>
      <w:r w:rsidRPr="004A19F4">
        <w:rPr>
          <w:rFonts w:ascii="Arial" w:eastAsia="Times New Roman" w:hAnsi="Arial" w:cs="Arial"/>
          <w:color w:val="444444"/>
          <w:lang w:eastAsia="es-ES"/>
        </w:rPr>
        <w:t>1978</w:t>
      </w:r>
      <w:r w:rsidR="00B412DD" w:rsidRPr="004A19F4">
        <w:rPr>
          <w:rFonts w:ascii="Arial" w:eastAsia="Times New Roman" w:hAnsi="Arial" w:cs="Arial"/>
          <w:color w:val="444444"/>
          <w:lang w:eastAsia="es-ES"/>
        </w:rPr>
        <w:tab/>
      </w:r>
      <w:r w:rsidR="00D154E7" w:rsidRPr="004A19F4">
        <w:rPr>
          <w:rFonts w:ascii="Arial" w:eastAsia="Times New Roman" w:hAnsi="Arial" w:cs="Arial"/>
          <w:i/>
          <w:color w:val="444444"/>
          <w:lang w:eastAsia="es-ES"/>
        </w:rPr>
        <w:t xml:space="preserve">Manual de Impuesto a la Renta. </w:t>
      </w:r>
      <w:r w:rsidR="00B412DD" w:rsidRPr="004A19F4">
        <w:rPr>
          <w:rFonts w:ascii="Arial" w:eastAsia="Times New Roman" w:hAnsi="Arial" w:cs="Arial"/>
          <w:i/>
          <w:color w:val="444444"/>
          <w:lang w:eastAsia="es-ES"/>
        </w:rPr>
        <w:t>Documento Nº 872.</w:t>
      </w:r>
      <w:r w:rsidR="00B412DD" w:rsidRPr="004A19F4">
        <w:rPr>
          <w:rFonts w:ascii="Arial" w:eastAsia="Times New Roman" w:hAnsi="Arial" w:cs="Arial"/>
          <w:color w:val="444444"/>
          <w:lang w:eastAsia="es-ES"/>
        </w:rPr>
        <w:t xml:space="preserve"> </w:t>
      </w:r>
      <w:r w:rsidRPr="004A19F4">
        <w:rPr>
          <w:rFonts w:ascii="Arial" w:eastAsia="Times New Roman" w:hAnsi="Arial" w:cs="Arial"/>
          <w:color w:val="444444"/>
          <w:lang w:eastAsia="es-ES"/>
        </w:rPr>
        <w:t xml:space="preserve">Buenos Aires: </w:t>
      </w:r>
      <w:r w:rsidR="00D154E7" w:rsidRPr="004A19F4">
        <w:rPr>
          <w:rFonts w:ascii="Arial" w:eastAsia="Times New Roman" w:hAnsi="Arial" w:cs="Arial"/>
          <w:color w:val="444444"/>
          <w:lang w:eastAsia="es-ES"/>
        </w:rPr>
        <w:t>Centro Interamericano de Estudios Tributarios (C.I.E.T.)</w:t>
      </w:r>
      <w:r w:rsidR="00B412DD" w:rsidRPr="004A19F4">
        <w:rPr>
          <w:rFonts w:ascii="Arial" w:eastAsia="Times New Roman" w:hAnsi="Arial" w:cs="Arial"/>
          <w:color w:val="444444"/>
          <w:lang w:eastAsia="es-ES"/>
        </w:rPr>
        <w:t>.</w:t>
      </w:r>
    </w:p>
    <w:p w:rsidR="00F23B55" w:rsidRPr="004A19F4" w:rsidRDefault="00F23B55" w:rsidP="00F23B55">
      <w:pPr>
        <w:spacing w:after="0" w:line="240" w:lineRule="auto"/>
        <w:ind w:left="1418" w:hanging="1418"/>
        <w:jc w:val="both"/>
        <w:rPr>
          <w:rFonts w:ascii="Arial" w:hAnsi="Arial" w:cs="Arial"/>
          <w:bCs/>
        </w:rPr>
      </w:pPr>
      <w:r w:rsidRPr="004A19F4">
        <w:rPr>
          <w:rFonts w:ascii="Arial" w:hAnsi="Arial" w:cs="Arial"/>
          <w:bCs/>
        </w:rPr>
        <w:t>INSTITUTO DE ESTUDIOS FISCALES. Área de Sociología Tributaria</w:t>
      </w:r>
    </w:p>
    <w:p w:rsidR="00F23B55" w:rsidRPr="004A19F4" w:rsidRDefault="00F23B55" w:rsidP="00F23B55">
      <w:pPr>
        <w:spacing w:after="360" w:line="240" w:lineRule="auto"/>
        <w:jc w:val="both"/>
        <w:rPr>
          <w:rFonts w:ascii="Arial" w:hAnsi="Arial" w:cs="Arial"/>
          <w:bCs/>
        </w:rPr>
      </w:pPr>
      <w:r w:rsidRPr="004A19F4">
        <w:rPr>
          <w:rFonts w:ascii="Arial" w:hAnsi="Arial" w:cs="Arial"/>
        </w:rPr>
        <w:t>2001</w:t>
      </w:r>
      <w:r w:rsidRPr="004A19F4">
        <w:rPr>
          <w:rFonts w:ascii="Arial" w:hAnsi="Arial" w:cs="Arial"/>
        </w:rPr>
        <w:tab/>
      </w:r>
      <w:r w:rsidRPr="004A19F4">
        <w:rPr>
          <w:rFonts w:ascii="Arial" w:hAnsi="Arial" w:cs="Arial"/>
          <w:i/>
          <w:iCs/>
        </w:rPr>
        <w:t xml:space="preserve">El impacto de la reforma del IRPF en la presión fiscal indirecta. (Los costes de cumplimiento en el IRPF 1998 y 1999). Documento de Trabajo Nº 25/01. </w:t>
      </w:r>
      <w:r w:rsidRPr="004A19F4">
        <w:rPr>
          <w:rFonts w:ascii="Arial" w:hAnsi="Arial" w:cs="Arial"/>
        </w:rPr>
        <w:t xml:space="preserve">Consulta: </w:t>
      </w:r>
      <w:r w:rsidR="00F02B42">
        <w:rPr>
          <w:rFonts w:ascii="Arial" w:hAnsi="Arial" w:cs="Arial"/>
        </w:rPr>
        <w:t>14</w:t>
      </w:r>
      <w:r w:rsidRPr="004A19F4">
        <w:rPr>
          <w:rFonts w:ascii="Arial" w:hAnsi="Arial" w:cs="Arial"/>
        </w:rPr>
        <w:t xml:space="preserve"> de </w:t>
      </w:r>
      <w:r w:rsidR="00F02B42">
        <w:rPr>
          <w:rFonts w:ascii="Arial" w:hAnsi="Arial" w:cs="Arial"/>
        </w:rPr>
        <w:t>junio</w:t>
      </w:r>
      <w:r w:rsidRPr="004A19F4">
        <w:rPr>
          <w:rFonts w:ascii="Arial" w:hAnsi="Arial" w:cs="Arial"/>
        </w:rPr>
        <w:t xml:space="preserve"> de 201</w:t>
      </w:r>
      <w:r w:rsidR="00F02B42">
        <w:rPr>
          <w:rFonts w:ascii="Arial" w:hAnsi="Arial" w:cs="Arial"/>
        </w:rPr>
        <w:t>5</w:t>
      </w:r>
      <w:r w:rsidRPr="004A19F4">
        <w:rPr>
          <w:rFonts w:ascii="Arial" w:hAnsi="Arial" w:cs="Arial"/>
        </w:rPr>
        <w:t>.</w:t>
      </w:r>
      <w:r w:rsidRPr="004A19F4">
        <w:rPr>
          <w:rFonts w:ascii="Arial" w:hAnsi="Arial" w:cs="Arial"/>
          <w:bCs/>
        </w:rPr>
        <w:t xml:space="preserve"> &lt;</w:t>
      </w:r>
      <w:hyperlink r:id="rId27" w:history="1">
        <w:r w:rsidRPr="004A19F4">
          <w:rPr>
            <w:rStyle w:val="Hipervnculo"/>
            <w:rFonts w:ascii="Arial" w:hAnsi="Arial" w:cs="Arial"/>
            <w:bCs/>
          </w:rPr>
          <w:t>http://www.ief.es/documentos/recursos/publicaciones/documentos_trabajo/2001_25.pdf</w:t>
        </w:r>
      </w:hyperlink>
      <w:r w:rsidRPr="004A19F4">
        <w:rPr>
          <w:rFonts w:ascii="Arial" w:hAnsi="Arial" w:cs="Arial"/>
          <w:bCs/>
        </w:rPr>
        <w:t>&gt;</w:t>
      </w:r>
    </w:p>
    <w:p w:rsidR="00F23B55" w:rsidRPr="004A19F4" w:rsidRDefault="00F23B55" w:rsidP="00F23B55">
      <w:pPr>
        <w:spacing w:after="0" w:line="240" w:lineRule="auto"/>
        <w:ind w:left="1418" w:hanging="1418"/>
        <w:jc w:val="both"/>
        <w:rPr>
          <w:rFonts w:ascii="Arial" w:hAnsi="Arial" w:cs="Arial"/>
          <w:bCs/>
        </w:rPr>
      </w:pPr>
      <w:r w:rsidRPr="004A19F4">
        <w:rPr>
          <w:rFonts w:ascii="Arial" w:hAnsi="Arial" w:cs="Arial"/>
          <w:bCs/>
        </w:rPr>
        <w:t xml:space="preserve">PISTONE, </w:t>
      </w:r>
      <w:proofErr w:type="spellStart"/>
      <w:r w:rsidRPr="004A19F4">
        <w:rPr>
          <w:rFonts w:ascii="Arial" w:hAnsi="Arial" w:cs="Arial"/>
          <w:bCs/>
        </w:rPr>
        <w:t>Pasqueale</w:t>
      </w:r>
      <w:proofErr w:type="spellEnd"/>
    </w:p>
    <w:p w:rsidR="00F23B55" w:rsidRPr="004A19F4" w:rsidRDefault="00F23B55" w:rsidP="00F23B55">
      <w:pPr>
        <w:spacing w:after="360" w:line="240" w:lineRule="auto"/>
        <w:jc w:val="both"/>
        <w:rPr>
          <w:rFonts w:ascii="Arial" w:eastAsia="Times New Roman" w:hAnsi="Arial" w:cs="Arial"/>
          <w:color w:val="444444"/>
          <w:lang w:eastAsia="es-ES"/>
        </w:rPr>
      </w:pPr>
      <w:r w:rsidRPr="004A19F4">
        <w:rPr>
          <w:rFonts w:ascii="Arial" w:hAnsi="Arial" w:cs="Arial"/>
          <w:bCs/>
        </w:rPr>
        <w:t>2008</w:t>
      </w:r>
      <w:r w:rsidRPr="004A19F4">
        <w:rPr>
          <w:rFonts w:ascii="Arial" w:hAnsi="Arial" w:cs="Arial"/>
          <w:bCs/>
        </w:rPr>
        <w:tab/>
        <w:t xml:space="preserve">“Los principios tributarios ante las nuevas formas de imposición sobre la renta”. En INSTITUTO LATINOAMERICANO DE DERECHO TRIBUTARIO. </w:t>
      </w:r>
      <w:r w:rsidRPr="004A19F4">
        <w:rPr>
          <w:rFonts w:ascii="Arial" w:hAnsi="Arial" w:cs="Arial"/>
          <w:bCs/>
          <w:i/>
          <w:iCs/>
        </w:rPr>
        <w:t>Memorias de las XXIV Jornadas Latinoamericanas de Derecho Tributario Isla de Margarita – Venezuela. Octubre 2008.</w:t>
      </w:r>
      <w:r w:rsidRPr="004A19F4">
        <w:rPr>
          <w:rFonts w:ascii="Arial" w:hAnsi="Arial" w:cs="Arial"/>
          <w:bCs/>
        </w:rPr>
        <w:t xml:space="preserve"> Caracas: Asociación Venezolana de Derecho Tributario, pp. 15-122.</w:t>
      </w:r>
    </w:p>
    <w:p w:rsidR="00B412DD" w:rsidRPr="004A19F4" w:rsidRDefault="00D154E7" w:rsidP="00B412DD">
      <w:pPr>
        <w:spacing w:after="0" w:line="240" w:lineRule="auto"/>
        <w:jc w:val="both"/>
        <w:rPr>
          <w:rFonts w:ascii="Arial" w:eastAsia="Times New Roman" w:hAnsi="Arial" w:cs="Arial"/>
          <w:color w:val="444444"/>
          <w:lang w:eastAsia="es-ES"/>
        </w:rPr>
      </w:pPr>
      <w:r w:rsidRPr="004A19F4">
        <w:rPr>
          <w:rFonts w:ascii="Arial" w:eastAsia="Times New Roman" w:hAnsi="Arial" w:cs="Arial"/>
          <w:color w:val="444444"/>
          <w:lang w:eastAsia="es-ES"/>
        </w:rPr>
        <w:t>TOYAMA MIYAGUSUKU, Jorge</w:t>
      </w:r>
    </w:p>
    <w:p w:rsidR="002F4BA7" w:rsidRPr="004A19F4" w:rsidRDefault="00B412DD" w:rsidP="00D154E7">
      <w:pPr>
        <w:spacing w:after="360" w:line="240" w:lineRule="auto"/>
        <w:rPr>
          <w:rFonts w:ascii="Arial" w:hAnsi="Arial" w:cs="Arial"/>
          <w:bCs/>
        </w:rPr>
      </w:pPr>
      <w:r w:rsidRPr="004A19F4">
        <w:rPr>
          <w:rFonts w:ascii="Arial" w:eastAsia="Times New Roman" w:hAnsi="Arial" w:cs="Arial"/>
          <w:color w:val="444444"/>
          <w:lang w:eastAsia="es-ES"/>
        </w:rPr>
        <w:t>2005</w:t>
      </w:r>
      <w:r w:rsidRPr="004A19F4">
        <w:rPr>
          <w:rFonts w:ascii="Arial" w:eastAsia="Times New Roman" w:hAnsi="Arial" w:cs="Arial"/>
          <w:color w:val="444444"/>
          <w:lang w:eastAsia="es-ES"/>
        </w:rPr>
        <w:tab/>
      </w:r>
      <w:r w:rsidR="00D154E7" w:rsidRPr="004A19F4">
        <w:rPr>
          <w:rFonts w:ascii="Arial" w:eastAsia="Times New Roman" w:hAnsi="Arial" w:cs="Arial"/>
          <w:i/>
          <w:color w:val="444444"/>
          <w:lang w:eastAsia="es-ES"/>
        </w:rPr>
        <w:t>Instituciones del Derecho Laboral</w:t>
      </w:r>
      <w:r w:rsidR="00D154E7" w:rsidRPr="004A19F4">
        <w:rPr>
          <w:rFonts w:ascii="Arial" w:eastAsia="Times New Roman" w:hAnsi="Arial" w:cs="Arial"/>
          <w:color w:val="444444"/>
          <w:lang w:eastAsia="es-ES"/>
        </w:rPr>
        <w:t>. Segunda Edición</w:t>
      </w:r>
      <w:r w:rsidRPr="004A19F4">
        <w:rPr>
          <w:rFonts w:ascii="Arial" w:eastAsia="Times New Roman" w:hAnsi="Arial" w:cs="Arial"/>
          <w:color w:val="444444"/>
          <w:lang w:eastAsia="es-ES"/>
        </w:rPr>
        <w:t>. Lima:</w:t>
      </w:r>
      <w:r w:rsidR="00D154E7" w:rsidRPr="004A19F4">
        <w:rPr>
          <w:rFonts w:ascii="Arial" w:eastAsia="Times New Roman" w:hAnsi="Arial" w:cs="Arial"/>
          <w:color w:val="444444"/>
          <w:lang w:eastAsia="es-ES"/>
        </w:rPr>
        <w:t xml:space="preserve"> Gaceta Jurídica</w:t>
      </w:r>
      <w:r w:rsidRPr="004A19F4">
        <w:rPr>
          <w:rFonts w:ascii="Arial" w:eastAsia="Times New Roman" w:hAnsi="Arial" w:cs="Arial"/>
          <w:color w:val="444444"/>
          <w:lang w:eastAsia="es-ES"/>
        </w:rPr>
        <w:t>.</w:t>
      </w:r>
    </w:p>
    <w:p w:rsidR="004B1400" w:rsidRPr="004A19F4" w:rsidRDefault="004B1400" w:rsidP="004B1400">
      <w:pPr>
        <w:spacing w:after="360" w:line="240" w:lineRule="auto"/>
        <w:jc w:val="both"/>
        <w:rPr>
          <w:rFonts w:ascii="Arial" w:eastAsia="Times New Roman" w:hAnsi="Arial" w:cs="Arial"/>
          <w:color w:val="444444"/>
          <w:lang w:eastAsia="es-ES"/>
        </w:rPr>
      </w:pPr>
      <w:r w:rsidRPr="004A19F4">
        <w:rPr>
          <w:rFonts w:ascii="Arial" w:eastAsia="Times New Roman" w:hAnsi="Arial" w:cs="Arial"/>
          <w:color w:val="444444"/>
          <w:lang w:eastAsia="es-ES"/>
        </w:rPr>
        <w:t>______</w:t>
      </w:r>
      <w:r w:rsidRPr="004A19F4">
        <w:rPr>
          <w:rFonts w:ascii="Arial" w:eastAsia="Times New Roman" w:hAnsi="Arial" w:cs="Arial"/>
          <w:color w:val="444444"/>
          <w:lang w:eastAsia="es-ES"/>
        </w:rPr>
        <w:br/>
      </w:r>
      <w:r w:rsidRPr="004A19F4">
        <w:rPr>
          <w:rFonts w:ascii="Arial" w:eastAsia="Times New Roman" w:hAnsi="Arial" w:cs="Arial"/>
          <w:b/>
          <w:bCs/>
          <w:color w:val="444444"/>
          <w:lang w:eastAsia="es-ES"/>
        </w:rPr>
        <w:t>Anexo</w:t>
      </w:r>
      <w:r w:rsidR="00CD3AF4">
        <w:rPr>
          <w:rFonts w:ascii="Arial" w:eastAsia="Times New Roman" w:hAnsi="Arial" w:cs="Arial"/>
          <w:b/>
          <w:bCs/>
          <w:color w:val="444444"/>
          <w:lang w:eastAsia="es-ES"/>
        </w:rPr>
        <w:t xml:space="preserve"> </w:t>
      </w:r>
      <w:r w:rsidR="00CD3AF4" w:rsidRPr="00DD5FCB">
        <w:rPr>
          <w:rFonts w:ascii="Arial" w:eastAsia="Times New Roman" w:hAnsi="Arial" w:cs="Arial"/>
          <w:b/>
          <w:bCs/>
          <w:lang w:eastAsia="es-ES"/>
        </w:rPr>
        <w:t>1</w:t>
      </w:r>
      <w:r w:rsidRPr="00DD5FCB">
        <w:rPr>
          <w:rFonts w:ascii="Arial" w:eastAsia="Times New Roman" w:hAnsi="Arial" w:cs="Arial"/>
          <w:b/>
          <w:bCs/>
          <w:lang w:eastAsia="es-ES"/>
        </w:rPr>
        <w:t xml:space="preserve">: </w:t>
      </w:r>
      <w:r w:rsidRPr="004A19F4">
        <w:rPr>
          <w:rFonts w:ascii="Arial" w:eastAsia="Times New Roman" w:hAnsi="Arial" w:cs="Arial"/>
          <w:b/>
          <w:bCs/>
          <w:color w:val="444444"/>
          <w:lang w:eastAsia="es-ES"/>
        </w:rPr>
        <w:t>Objeto de Aprendizaje Reutilizable (OAR)</w:t>
      </w:r>
    </w:p>
    <w:p w:rsidR="004B1400" w:rsidRPr="004A19F4" w:rsidRDefault="004B1400" w:rsidP="004B1400">
      <w:pPr>
        <w:pStyle w:val="NormalWeb"/>
        <w:jc w:val="both"/>
        <w:textAlignment w:val="baseline"/>
        <w:rPr>
          <w:rFonts w:ascii="Arial" w:hAnsi="Arial" w:cs="Arial"/>
          <w:color w:val="444444"/>
          <w:sz w:val="22"/>
          <w:szCs w:val="22"/>
        </w:rPr>
      </w:pPr>
      <w:r w:rsidRPr="004A19F4">
        <w:rPr>
          <w:rFonts w:ascii="Arial" w:hAnsi="Arial" w:cs="Arial"/>
          <w:color w:val="444444"/>
          <w:sz w:val="22"/>
          <w:szCs w:val="22"/>
        </w:rPr>
        <w:t>Enseguida presentamos un Objeto de Aprendizaje Reutilizable (OAR) elaborado por la Administración Tributaria.</w:t>
      </w:r>
    </w:p>
    <w:p w:rsidR="004B1400" w:rsidRPr="004A19F4" w:rsidRDefault="004B1400" w:rsidP="004B1400">
      <w:pPr>
        <w:spacing w:after="360"/>
        <w:jc w:val="both"/>
        <w:rPr>
          <w:rFonts w:ascii="Arial" w:hAnsi="Arial" w:cs="Arial"/>
          <w:color w:val="444444"/>
        </w:rPr>
      </w:pPr>
      <w:r w:rsidRPr="004A19F4">
        <w:rPr>
          <w:rFonts w:ascii="Arial" w:hAnsi="Arial" w:cs="Arial"/>
          <w:color w:val="444444"/>
        </w:rPr>
        <w:t xml:space="preserve">Diapositivas tituladas “Rentas del Trabajo” correspondiente al Ejercicio 2015 elaboradas por la </w:t>
      </w:r>
      <w:proofErr w:type="spellStart"/>
      <w:r w:rsidRPr="004A19F4">
        <w:rPr>
          <w:rFonts w:ascii="Arial" w:hAnsi="Arial" w:cs="Arial"/>
          <w:color w:val="444444"/>
        </w:rPr>
        <w:t>Sunat</w:t>
      </w:r>
      <w:proofErr w:type="spellEnd"/>
      <w:r w:rsidRPr="004A19F4">
        <w:rPr>
          <w:rFonts w:ascii="Arial" w:hAnsi="Arial" w:cs="Arial"/>
          <w:color w:val="444444"/>
        </w:rPr>
        <w:t xml:space="preserve"> y publicadas en el Portal del CCPL. Consulta: 1</w:t>
      </w:r>
      <w:r>
        <w:rPr>
          <w:rFonts w:ascii="Arial" w:hAnsi="Arial" w:cs="Arial"/>
          <w:color w:val="444444"/>
        </w:rPr>
        <w:t>4</w:t>
      </w:r>
      <w:r w:rsidRPr="004A19F4">
        <w:rPr>
          <w:rFonts w:ascii="Arial" w:hAnsi="Arial" w:cs="Arial"/>
          <w:color w:val="444444"/>
        </w:rPr>
        <w:t xml:space="preserve"> de junio de 2015.</w:t>
      </w:r>
    </w:p>
    <w:p w:rsidR="004B1400" w:rsidRPr="004A19F4" w:rsidRDefault="00EC57A6" w:rsidP="004B1400">
      <w:pPr>
        <w:pStyle w:val="NormalWeb"/>
        <w:jc w:val="both"/>
        <w:textAlignment w:val="baseline"/>
        <w:rPr>
          <w:rFonts w:ascii="Arial" w:hAnsi="Arial" w:cs="Arial"/>
          <w:color w:val="444444"/>
          <w:sz w:val="22"/>
          <w:szCs w:val="22"/>
        </w:rPr>
      </w:pPr>
      <w:hyperlink r:id="rId28" w:history="1">
        <w:r w:rsidR="004B1400" w:rsidRPr="004A19F4">
          <w:rPr>
            <w:rStyle w:val="Hipervnculo"/>
            <w:rFonts w:ascii="Arial" w:hAnsi="Arial" w:cs="Arial"/>
            <w:sz w:val="22"/>
            <w:szCs w:val="22"/>
          </w:rPr>
          <w:t xml:space="preserve">Presentación "Rentas del Trabajo" Ejercicio 2015 elaborada por la </w:t>
        </w:r>
        <w:proofErr w:type="spellStart"/>
        <w:r w:rsidR="004B1400" w:rsidRPr="004A19F4">
          <w:rPr>
            <w:rStyle w:val="Hipervnculo"/>
            <w:rFonts w:ascii="Arial" w:hAnsi="Arial" w:cs="Arial"/>
            <w:sz w:val="22"/>
            <w:szCs w:val="22"/>
          </w:rPr>
          <w:t>Sunat</w:t>
        </w:r>
        <w:proofErr w:type="spellEnd"/>
      </w:hyperlink>
    </w:p>
    <w:p w:rsidR="004B1400" w:rsidRPr="004A19F4" w:rsidRDefault="004B1400" w:rsidP="004B1400">
      <w:pPr>
        <w:pStyle w:val="NormalWeb"/>
        <w:jc w:val="both"/>
        <w:textAlignment w:val="baseline"/>
        <w:rPr>
          <w:rFonts w:ascii="Arial" w:hAnsi="Arial" w:cs="Arial"/>
          <w:color w:val="444444"/>
          <w:sz w:val="22"/>
          <w:szCs w:val="22"/>
        </w:rPr>
      </w:pPr>
      <w:r w:rsidRPr="004A19F4">
        <w:rPr>
          <w:rFonts w:ascii="Arial" w:hAnsi="Arial" w:cs="Arial"/>
          <w:color w:val="444444"/>
          <w:sz w:val="22"/>
          <w:szCs w:val="22"/>
        </w:rPr>
        <w:t>Esta y otras presentaciones interesantes pueden descargarse en el enlace siguiente:</w:t>
      </w:r>
    </w:p>
    <w:p w:rsidR="00A86CCF" w:rsidRDefault="00EC57A6" w:rsidP="004B1400">
      <w:pPr>
        <w:pStyle w:val="NormalWeb"/>
        <w:jc w:val="both"/>
        <w:textAlignment w:val="baseline"/>
        <w:rPr>
          <w:rFonts w:ascii="Arial" w:hAnsi="Arial" w:cs="Arial"/>
          <w:color w:val="444444"/>
          <w:sz w:val="22"/>
          <w:szCs w:val="22"/>
        </w:rPr>
      </w:pPr>
      <w:hyperlink r:id="rId29" w:history="1">
        <w:r w:rsidR="004B1400" w:rsidRPr="004A19F4">
          <w:rPr>
            <w:rStyle w:val="Hipervnculo"/>
            <w:rFonts w:ascii="Arial" w:hAnsi="Arial" w:cs="Arial"/>
            <w:sz w:val="22"/>
            <w:szCs w:val="22"/>
          </w:rPr>
          <w:t>http://www.ccpl.org.pe/talleres-gratuitos.php</w:t>
        </w:r>
      </w:hyperlink>
    </w:p>
    <w:p w:rsidR="00CD3AF4" w:rsidRPr="004A19F4" w:rsidRDefault="00CD3AF4" w:rsidP="00CD3AF4">
      <w:pPr>
        <w:spacing w:after="360" w:line="240" w:lineRule="auto"/>
        <w:jc w:val="both"/>
        <w:rPr>
          <w:rFonts w:ascii="Arial" w:eastAsia="Times New Roman" w:hAnsi="Arial" w:cs="Arial"/>
          <w:color w:val="444444"/>
          <w:lang w:eastAsia="es-ES"/>
        </w:rPr>
      </w:pPr>
      <w:r w:rsidRPr="004A19F4">
        <w:rPr>
          <w:rFonts w:ascii="Arial" w:eastAsia="Times New Roman" w:hAnsi="Arial" w:cs="Arial"/>
          <w:b/>
          <w:bCs/>
          <w:color w:val="444444"/>
          <w:lang w:eastAsia="es-ES"/>
        </w:rPr>
        <w:lastRenderedPageBreak/>
        <w:t>Anexo</w:t>
      </w:r>
      <w:r>
        <w:rPr>
          <w:rFonts w:ascii="Arial" w:eastAsia="Times New Roman" w:hAnsi="Arial" w:cs="Arial"/>
          <w:b/>
          <w:bCs/>
          <w:color w:val="444444"/>
          <w:lang w:eastAsia="es-ES"/>
        </w:rPr>
        <w:t xml:space="preserve"> </w:t>
      </w:r>
      <w:r w:rsidRPr="00DD5FCB">
        <w:rPr>
          <w:rFonts w:ascii="Arial" w:eastAsia="Times New Roman" w:hAnsi="Arial" w:cs="Arial"/>
          <w:b/>
          <w:bCs/>
          <w:lang w:eastAsia="es-ES"/>
        </w:rPr>
        <w:t>2</w:t>
      </w:r>
      <w:r w:rsidRPr="004A19F4">
        <w:rPr>
          <w:rFonts w:ascii="Arial" w:eastAsia="Times New Roman" w:hAnsi="Arial" w:cs="Arial"/>
          <w:b/>
          <w:bCs/>
          <w:color w:val="444444"/>
          <w:lang w:eastAsia="es-ES"/>
        </w:rPr>
        <w:t>: Objeto de Aprendizaje Reutilizable (OAR)</w:t>
      </w:r>
    </w:p>
    <w:p w:rsidR="00CD3AF4" w:rsidRPr="004A19F4" w:rsidRDefault="00CF50DB" w:rsidP="00CD3AF4">
      <w:pPr>
        <w:pStyle w:val="NormalWeb"/>
        <w:jc w:val="both"/>
        <w:textAlignment w:val="baseline"/>
        <w:rPr>
          <w:rFonts w:ascii="Arial" w:hAnsi="Arial" w:cs="Arial"/>
          <w:color w:val="444444"/>
          <w:sz w:val="22"/>
          <w:szCs w:val="22"/>
        </w:rPr>
      </w:pPr>
      <w:r>
        <w:rPr>
          <w:rFonts w:ascii="Arial" w:hAnsi="Arial" w:cs="Arial"/>
          <w:color w:val="444444"/>
          <w:sz w:val="22"/>
          <w:szCs w:val="22"/>
        </w:rPr>
        <w:t xml:space="preserve">A continuación </w:t>
      </w:r>
      <w:r w:rsidR="00CD3AF4" w:rsidRPr="004A19F4">
        <w:rPr>
          <w:rFonts w:ascii="Arial" w:hAnsi="Arial" w:cs="Arial"/>
          <w:color w:val="444444"/>
          <w:sz w:val="22"/>
          <w:szCs w:val="22"/>
        </w:rPr>
        <w:t xml:space="preserve">presentamos un Objeto de Aprendizaje Reutilizable (OAR) </w:t>
      </w:r>
      <w:r>
        <w:rPr>
          <w:rFonts w:ascii="Arial" w:hAnsi="Arial" w:cs="Arial"/>
          <w:color w:val="444444"/>
          <w:sz w:val="22"/>
          <w:szCs w:val="22"/>
        </w:rPr>
        <w:t>de nuestra autoría</w:t>
      </w:r>
      <w:r w:rsidR="00CD3AF4" w:rsidRPr="004A19F4">
        <w:rPr>
          <w:rFonts w:ascii="Arial" w:hAnsi="Arial" w:cs="Arial"/>
          <w:color w:val="444444"/>
          <w:sz w:val="22"/>
          <w:szCs w:val="22"/>
        </w:rPr>
        <w:t>.</w:t>
      </w:r>
    </w:p>
    <w:p w:rsidR="00CD3AF4" w:rsidRDefault="00CF50DB" w:rsidP="00CD3AF4">
      <w:pPr>
        <w:spacing w:after="360"/>
        <w:jc w:val="both"/>
        <w:rPr>
          <w:rFonts w:ascii="Arial" w:hAnsi="Arial" w:cs="Arial"/>
          <w:color w:val="444444"/>
        </w:rPr>
      </w:pPr>
      <w:r>
        <w:rPr>
          <w:rFonts w:ascii="Arial" w:hAnsi="Arial" w:cs="Arial"/>
          <w:color w:val="444444"/>
        </w:rPr>
        <w:t xml:space="preserve">Artículo titulado “Régimen Cedular de las Rentas del Trabajo: Rentas de Cuarta y Quinta Categoría” </w:t>
      </w:r>
      <w:r w:rsidR="00CD3AF4" w:rsidRPr="004A19F4">
        <w:rPr>
          <w:rFonts w:ascii="Arial" w:hAnsi="Arial" w:cs="Arial"/>
          <w:color w:val="444444"/>
        </w:rPr>
        <w:t>correspondiente al Ejercicio 2015 elaborad</w:t>
      </w:r>
      <w:r>
        <w:rPr>
          <w:rFonts w:ascii="Arial" w:hAnsi="Arial" w:cs="Arial"/>
          <w:color w:val="444444"/>
        </w:rPr>
        <w:t>o por Francisco Ruiz de Castilla Ponce de León y Agustina Castillo Gamarra</w:t>
      </w:r>
      <w:r w:rsidR="00CD3AF4" w:rsidRPr="004A19F4">
        <w:rPr>
          <w:rFonts w:ascii="Arial" w:hAnsi="Arial" w:cs="Arial"/>
          <w:color w:val="444444"/>
        </w:rPr>
        <w:t xml:space="preserve"> y publicad</w:t>
      </w:r>
      <w:r>
        <w:rPr>
          <w:rFonts w:ascii="Arial" w:hAnsi="Arial" w:cs="Arial"/>
          <w:color w:val="444444"/>
        </w:rPr>
        <w:t>o</w:t>
      </w:r>
      <w:r w:rsidR="00CD3AF4" w:rsidRPr="004A19F4">
        <w:rPr>
          <w:rFonts w:ascii="Arial" w:hAnsi="Arial" w:cs="Arial"/>
          <w:color w:val="444444"/>
        </w:rPr>
        <w:t xml:space="preserve"> en </w:t>
      </w:r>
      <w:r>
        <w:rPr>
          <w:rFonts w:ascii="Arial" w:hAnsi="Arial" w:cs="Arial"/>
          <w:color w:val="444444"/>
        </w:rPr>
        <w:t>los blogs de los autores</w:t>
      </w:r>
      <w:r w:rsidR="00CD3AF4" w:rsidRPr="004A19F4">
        <w:rPr>
          <w:rFonts w:ascii="Arial" w:hAnsi="Arial" w:cs="Arial"/>
          <w:color w:val="444444"/>
        </w:rPr>
        <w:t xml:space="preserve">. Consulta: </w:t>
      </w:r>
      <w:r>
        <w:rPr>
          <w:rFonts w:ascii="Arial" w:hAnsi="Arial" w:cs="Arial"/>
          <w:color w:val="444444"/>
        </w:rPr>
        <w:t>2</w:t>
      </w:r>
      <w:r w:rsidR="004E7055">
        <w:rPr>
          <w:rFonts w:ascii="Arial" w:hAnsi="Arial" w:cs="Arial"/>
          <w:color w:val="444444"/>
        </w:rPr>
        <w:t>3</w:t>
      </w:r>
      <w:r w:rsidR="00CD3AF4" w:rsidRPr="004A19F4">
        <w:rPr>
          <w:rFonts w:ascii="Arial" w:hAnsi="Arial" w:cs="Arial"/>
          <w:color w:val="444444"/>
        </w:rPr>
        <w:t xml:space="preserve"> de </w:t>
      </w:r>
      <w:r>
        <w:rPr>
          <w:rFonts w:ascii="Arial" w:hAnsi="Arial" w:cs="Arial"/>
          <w:color w:val="444444"/>
        </w:rPr>
        <w:t>agosto</w:t>
      </w:r>
      <w:r w:rsidR="00CD3AF4" w:rsidRPr="004A19F4">
        <w:rPr>
          <w:rFonts w:ascii="Arial" w:hAnsi="Arial" w:cs="Arial"/>
          <w:color w:val="444444"/>
        </w:rPr>
        <w:t xml:space="preserve"> de 2015.</w:t>
      </w:r>
    </w:p>
    <w:p w:rsidR="00AA153B" w:rsidRDefault="00AA153B" w:rsidP="00AA153B">
      <w:pPr>
        <w:spacing w:after="360"/>
        <w:jc w:val="both"/>
        <w:rPr>
          <w:rFonts w:ascii="Helvetica" w:hAnsi="Helvetica" w:cs="Helvetica"/>
          <w:color w:val="444444"/>
          <w:sz w:val="21"/>
          <w:szCs w:val="21"/>
        </w:rPr>
      </w:pPr>
      <w:hyperlink r:id="rId30" w:history="1">
        <w:r>
          <w:rPr>
            <w:rStyle w:val="Hipervnculo"/>
            <w:rFonts w:ascii="Helvetica" w:hAnsi="Helvetica" w:cs="Helvetica"/>
            <w:sz w:val="21"/>
            <w:szCs w:val="21"/>
          </w:rPr>
          <w:t>Artículo titulado “Régimen Cedular de las Rentas del Trabajo: Rentas de Cuarta y Quinta Categoría”</w:t>
        </w:r>
      </w:hyperlink>
    </w:p>
    <w:p w:rsidR="00CD3AF4" w:rsidRDefault="00CD3AF4" w:rsidP="00CD3AF4">
      <w:pPr>
        <w:pStyle w:val="NormalWeb"/>
        <w:jc w:val="both"/>
        <w:textAlignment w:val="baseline"/>
        <w:rPr>
          <w:rFonts w:ascii="Arial" w:hAnsi="Arial" w:cs="Arial"/>
          <w:color w:val="444444"/>
          <w:sz w:val="22"/>
          <w:szCs w:val="22"/>
        </w:rPr>
      </w:pPr>
      <w:r w:rsidRPr="004A19F4">
        <w:rPr>
          <w:rFonts w:ascii="Arial" w:hAnsi="Arial" w:cs="Arial"/>
          <w:color w:val="444444"/>
          <w:sz w:val="22"/>
          <w:szCs w:val="22"/>
        </w:rPr>
        <w:t>Est</w:t>
      </w:r>
      <w:r w:rsidR="00CF50DB">
        <w:rPr>
          <w:rFonts w:ascii="Arial" w:hAnsi="Arial" w:cs="Arial"/>
          <w:color w:val="444444"/>
          <w:sz w:val="22"/>
          <w:szCs w:val="22"/>
        </w:rPr>
        <w:t>e</w:t>
      </w:r>
      <w:r w:rsidRPr="004A19F4">
        <w:rPr>
          <w:rFonts w:ascii="Arial" w:hAnsi="Arial" w:cs="Arial"/>
          <w:color w:val="444444"/>
          <w:sz w:val="22"/>
          <w:szCs w:val="22"/>
        </w:rPr>
        <w:t xml:space="preserve"> y otr</w:t>
      </w:r>
      <w:r w:rsidR="00CF50DB">
        <w:rPr>
          <w:rFonts w:ascii="Arial" w:hAnsi="Arial" w:cs="Arial"/>
          <w:color w:val="444444"/>
          <w:sz w:val="22"/>
          <w:szCs w:val="22"/>
        </w:rPr>
        <w:t>o</w:t>
      </w:r>
      <w:r w:rsidRPr="004A19F4">
        <w:rPr>
          <w:rFonts w:ascii="Arial" w:hAnsi="Arial" w:cs="Arial"/>
          <w:color w:val="444444"/>
          <w:sz w:val="22"/>
          <w:szCs w:val="22"/>
        </w:rPr>
        <w:t xml:space="preserve">s </w:t>
      </w:r>
      <w:r w:rsidR="00CF50DB">
        <w:rPr>
          <w:rFonts w:ascii="Arial" w:hAnsi="Arial" w:cs="Arial"/>
          <w:color w:val="444444"/>
          <w:sz w:val="22"/>
          <w:szCs w:val="22"/>
        </w:rPr>
        <w:t>artículos</w:t>
      </w:r>
      <w:r w:rsidRPr="004A19F4">
        <w:rPr>
          <w:rFonts w:ascii="Arial" w:hAnsi="Arial" w:cs="Arial"/>
          <w:color w:val="444444"/>
          <w:sz w:val="22"/>
          <w:szCs w:val="22"/>
        </w:rPr>
        <w:t xml:space="preserve"> interesantes pueden descargarse en l</w:t>
      </w:r>
      <w:r w:rsidR="00CF50DB">
        <w:rPr>
          <w:rFonts w:ascii="Arial" w:hAnsi="Arial" w:cs="Arial"/>
          <w:color w:val="444444"/>
          <w:sz w:val="22"/>
          <w:szCs w:val="22"/>
        </w:rPr>
        <w:t>os</w:t>
      </w:r>
      <w:r w:rsidRPr="004A19F4">
        <w:rPr>
          <w:rFonts w:ascii="Arial" w:hAnsi="Arial" w:cs="Arial"/>
          <w:color w:val="444444"/>
          <w:sz w:val="22"/>
          <w:szCs w:val="22"/>
        </w:rPr>
        <w:t xml:space="preserve"> enlace</w:t>
      </w:r>
      <w:r w:rsidR="00CF50DB">
        <w:rPr>
          <w:rFonts w:ascii="Arial" w:hAnsi="Arial" w:cs="Arial"/>
          <w:color w:val="444444"/>
          <w:sz w:val="22"/>
          <w:szCs w:val="22"/>
        </w:rPr>
        <w:t>s</w:t>
      </w:r>
      <w:r w:rsidRPr="004A19F4">
        <w:rPr>
          <w:rFonts w:ascii="Arial" w:hAnsi="Arial" w:cs="Arial"/>
          <w:color w:val="444444"/>
          <w:sz w:val="22"/>
          <w:szCs w:val="22"/>
        </w:rPr>
        <w:t xml:space="preserve"> siguiente</w:t>
      </w:r>
      <w:r w:rsidR="00CF50DB">
        <w:rPr>
          <w:rFonts w:ascii="Arial" w:hAnsi="Arial" w:cs="Arial"/>
          <w:color w:val="444444"/>
          <w:sz w:val="22"/>
          <w:szCs w:val="22"/>
        </w:rPr>
        <w:t>s</w:t>
      </w:r>
      <w:r w:rsidRPr="004A19F4">
        <w:rPr>
          <w:rFonts w:ascii="Arial" w:hAnsi="Arial" w:cs="Arial"/>
          <w:color w:val="444444"/>
          <w:sz w:val="22"/>
          <w:szCs w:val="22"/>
        </w:rPr>
        <w:t>:</w:t>
      </w:r>
    </w:p>
    <w:p w:rsidR="00CF50DB" w:rsidRDefault="00EC57A6" w:rsidP="00CD3AF4">
      <w:pPr>
        <w:pStyle w:val="NormalWeb"/>
        <w:jc w:val="both"/>
        <w:textAlignment w:val="baseline"/>
        <w:rPr>
          <w:rFonts w:ascii="Arial" w:hAnsi="Arial" w:cs="Arial"/>
          <w:color w:val="444444"/>
          <w:sz w:val="22"/>
          <w:szCs w:val="22"/>
        </w:rPr>
      </w:pPr>
      <w:hyperlink r:id="rId31" w:history="1">
        <w:r w:rsidR="00CF50DB" w:rsidRPr="004C61D4">
          <w:rPr>
            <w:rStyle w:val="Hipervnculo"/>
            <w:rFonts w:ascii="Arial" w:hAnsi="Arial" w:cs="Arial"/>
            <w:sz w:val="22"/>
            <w:szCs w:val="22"/>
          </w:rPr>
          <w:t>http://blog.pucp.edu.pe/blog/franciscoruiz/</w:t>
        </w:r>
      </w:hyperlink>
    </w:p>
    <w:p w:rsidR="00CF50DB" w:rsidRPr="004A19F4" w:rsidRDefault="00EC57A6" w:rsidP="00CD3AF4">
      <w:pPr>
        <w:pStyle w:val="NormalWeb"/>
        <w:jc w:val="both"/>
        <w:textAlignment w:val="baseline"/>
        <w:rPr>
          <w:rFonts w:ascii="Arial" w:hAnsi="Arial" w:cs="Arial"/>
          <w:color w:val="444444"/>
          <w:sz w:val="22"/>
          <w:szCs w:val="22"/>
        </w:rPr>
      </w:pPr>
      <w:hyperlink r:id="rId32" w:history="1">
        <w:r w:rsidR="00CF50DB" w:rsidRPr="004C61D4">
          <w:rPr>
            <w:rStyle w:val="Hipervnculo"/>
            <w:rFonts w:ascii="Arial" w:hAnsi="Arial" w:cs="Arial"/>
            <w:sz w:val="22"/>
            <w:szCs w:val="22"/>
          </w:rPr>
          <w:t>http://blog.pucp.edu.pe/blog/agustinacastillo/</w:t>
        </w:r>
      </w:hyperlink>
      <w:bookmarkStart w:id="0" w:name="_GoBack"/>
      <w:bookmarkEnd w:id="0"/>
    </w:p>
    <w:sectPr w:rsidR="00CF50DB" w:rsidRPr="004A19F4" w:rsidSect="00313885">
      <w:headerReference w:type="even" r:id="rId33"/>
      <w:headerReference w:type="default" r:id="rId34"/>
      <w:footerReference w:type="even" r:id="rId35"/>
      <w:footerReference w:type="default" r:id="rId36"/>
      <w:headerReference w:type="first" r:id="rId37"/>
      <w:footerReference w:type="first" r:id="rId3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A6" w:rsidRDefault="00EC57A6" w:rsidP="00A807FF">
      <w:pPr>
        <w:spacing w:after="0" w:line="240" w:lineRule="auto"/>
      </w:pPr>
      <w:r>
        <w:separator/>
      </w:r>
    </w:p>
  </w:endnote>
  <w:endnote w:type="continuationSeparator" w:id="0">
    <w:p w:rsidR="00EC57A6" w:rsidRDefault="00EC57A6" w:rsidP="00A8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F4" w:rsidRDefault="00CD3A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5570"/>
      <w:docPartObj>
        <w:docPartGallery w:val="Page Numbers (Bottom of Page)"/>
        <w:docPartUnique/>
      </w:docPartObj>
    </w:sdtPr>
    <w:sdtEndPr/>
    <w:sdtContent>
      <w:p w:rsidR="00CD3AF4" w:rsidRDefault="00CD3AF4">
        <w:pPr>
          <w:pStyle w:val="Piedepgina"/>
          <w:jc w:val="right"/>
        </w:pPr>
        <w:r>
          <w:fldChar w:fldCharType="begin"/>
        </w:r>
        <w:r>
          <w:instrText>PAGE   \* MERGEFORMAT</w:instrText>
        </w:r>
        <w:r>
          <w:fldChar w:fldCharType="separate"/>
        </w:r>
        <w:r w:rsidR="00AA153B">
          <w:rPr>
            <w:noProof/>
          </w:rPr>
          <w:t>31</w:t>
        </w:r>
        <w:r>
          <w:fldChar w:fldCharType="end"/>
        </w:r>
      </w:p>
    </w:sdtContent>
  </w:sdt>
  <w:p w:rsidR="00CD3AF4" w:rsidRDefault="00CD3A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F4" w:rsidRDefault="00CD3A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A6" w:rsidRDefault="00EC57A6" w:rsidP="00A807FF">
      <w:pPr>
        <w:spacing w:after="0" w:line="240" w:lineRule="auto"/>
      </w:pPr>
      <w:r>
        <w:separator/>
      </w:r>
    </w:p>
  </w:footnote>
  <w:footnote w:type="continuationSeparator" w:id="0">
    <w:p w:rsidR="00EC57A6" w:rsidRDefault="00EC57A6" w:rsidP="00A807FF">
      <w:pPr>
        <w:spacing w:after="0" w:line="240" w:lineRule="auto"/>
      </w:pPr>
      <w:r>
        <w:continuationSeparator/>
      </w:r>
    </w:p>
  </w:footnote>
  <w:footnote w:id="1">
    <w:p w:rsidR="00CD3AF4" w:rsidRPr="00F265BE" w:rsidRDefault="00CD3AF4" w:rsidP="002C4389">
      <w:pPr>
        <w:pStyle w:val="Default"/>
        <w:jc w:val="both"/>
        <w:rPr>
          <w:color w:val="auto"/>
          <w:sz w:val="20"/>
          <w:szCs w:val="20"/>
          <w:lang w:val="es-PE"/>
        </w:rPr>
      </w:pPr>
      <w:r w:rsidRPr="00F265BE">
        <w:rPr>
          <w:rStyle w:val="Refdenotaalpie"/>
          <w:color w:val="auto"/>
          <w:sz w:val="20"/>
          <w:szCs w:val="20"/>
        </w:rPr>
        <w:footnoteRef/>
      </w:r>
      <w:r w:rsidRPr="00F265BE">
        <w:rPr>
          <w:color w:val="auto"/>
          <w:sz w:val="20"/>
          <w:szCs w:val="20"/>
        </w:rPr>
        <w:t xml:space="preserve"> </w:t>
      </w:r>
      <w:r w:rsidRPr="00F265BE">
        <w:rPr>
          <w:rFonts w:eastAsia="Times New Roman"/>
          <w:color w:val="auto"/>
          <w:sz w:val="20"/>
          <w:szCs w:val="20"/>
          <w:lang w:eastAsia="es-ES"/>
        </w:rPr>
        <w:t>En estricto, se debe diferenciar la ganancia de capital de los rendimientos de capital. Conforme al artículo 2º de la LIR constituye ganancia de capital cualquier ingreso que provenga de la enajenación de bienes de capital que son aquellos que no están destinados a ser comercializados en el ámbito de un giro de negocio o de empresa. A título de ejemplo, supongamos que una persona natural es propietaria de diez acciones representativas del 1% del capital de la empresa “ABC S.A.”. Esta persona puede obtener de tales acciones dos tipos de rentas: (i) Dividendos que son rendimientos de capital, es decir, un producto periódico de la fuente capital (las acciones); y, (ii) Ganancia de capital (la diferencia entre el valor de transferencia y el costo computable) que se obtiene al transferir la propiedad de las acciones, es decir, al desprenderse de la fuente productora misma (las acciones)</w:t>
      </w:r>
      <w:r w:rsidRPr="00F265BE">
        <w:rPr>
          <w:color w:val="auto"/>
          <w:sz w:val="20"/>
          <w:szCs w:val="20"/>
        </w:rPr>
        <w:t>.</w:t>
      </w:r>
    </w:p>
  </w:footnote>
  <w:footnote w:id="2">
    <w:p w:rsidR="00CD3AF4" w:rsidRPr="00F265BE" w:rsidRDefault="00CD3AF4" w:rsidP="00BC3207">
      <w:pPr>
        <w:pStyle w:val="Default"/>
        <w:jc w:val="both"/>
        <w:rPr>
          <w:color w:val="auto"/>
          <w:sz w:val="20"/>
          <w:szCs w:val="20"/>
          <w:lang w:val="es-PE"/>
        </w:rPr>
      </w:pPr>
      <w:r w:rsidRPr="00F265BE">
        <w:rPr>
          <w:rStyle w:val="Refdenotaalpie"/>
          <w:color w:val="auto"/>
          <w:sz w:val="20"/>
          <w:szCs w:val="20"/>
        </w:rPr>
        <w:footnoteRef/>
      </w:r>
      <w:r w:rsidRPr="00F265BE">
        <w:rPr>
          <w:color w:val="auto"/>
          <w:sz w:val="20"/>
          <w:szCs w:val="20"/>
        </w:rPr>
        <w:t xml:space="preserve"> Los costes de cumplimiento a cargo del contribuyente, también se conocen como “costes ocultos de la tributación”, “carga fiscal encubierta” o “presión fiscal indirecta”. Sus componentes son tres, a saber: los </w:t>
      </w:r>
      <w:r w:rsidRPr="00F265BE">
        <w:rPr>
          <w:i/>
          <w:iCs/>
          <w:color w:val="auto"/>
          <w:sz w:val="20"/>
          <w:szCs w:val="20"/>
        </w:rPr>
        <w:t xml:space="preserve">costes directos en dinero </w:t>
      </w:r>
      <w:r w:rsidRPr="00F265BE">
        <w:rPr>
          <w:color w:val="auto"/>
          <w:sz w:val="20"/>
          <w:szCs w:val="20"/>
        </w:rPr>
        <w:t xml:space="preserve">(el dinero desembolsado para resolver los asuntos relacionados con los impuestos, por ejemplo, el pago al asesor fiscal), los </w:t>
      </w:r>
      <w:r w:rsidRPr="00F265BE">
        <w:rPr>
          <w:i/>
          <w:iCs/>
          <w:color w:val="auto"/>
          <w:sz w:val="20"/>
          <w:szCs w:val="20"/>
        </w:rPr>
        <w:t xml:space="preserve">costes en tiempo </w:t>
      </w:r>
      <w:r w:rsidRPr="00F265BE">
        <w:rPr>
          <w:color w:val="auto"/>
          <w:sz w:val="20"/>
          <w:szCs w:val="20"/>
        </w:rPr>
        <w:t xml:space="preserve">(las horas dedicadas a los temas tributarios) y los </w:t>
      </w:r>
      <w:r w:rsidRPr="00F265BE">
        <w:rPr>
          <w:i/>
          <w:iCs/>
          <w:color w:val="auto"/>
          <w:sz w:val="20"/>
          <w:szCs w:val="20"/>
        </w:rPr>
        <w:t xml:space="preserve">costes psicológicos </w:t>
      </w:r>
      <w:r w:rsidRPr="00F265BE">
        <w:rPr>
          <w:color w:val="auto"/>
          <w:sz w:val="20"/>
          <w:szCs w:val="20"/>
        </w:rPr>
        <w:t xml:space="preserve">(la preocupación y la dedicación que comporta la obligación tributaria) (Instituto de Estudios Fiscales 2001: </w:t>
      </w:r>
      <w:r w:rsidRPr="00F265BE">
        <w:rPr>
          <w:bCs/>
          <w:color w:val="auto"/>
          <w:sz w:val="20"/>
          <w:szCs w:val="20"/>
        </w:rPr>
        <w:t>5).</w:t>
      </w:r>
    </w:p>
  </w:footnote>
  <w:footnote w:id="3">
    <w:p w:rsidR="00CD3AF4" w:rsidRPr="00F265BE" w:rsidRDefault="00CD3AF4" w:rsidP="002F4BA7">
      <w:pPr>
        <w:spacing w:after="360" w:line="240" w:lineRule="auto"/>
        <w:jc w:val="both"/>
        <w:rPr>
          <w:rFonts w:ascii="Arial" w:hAnsi="Arial" w:cs="Arial"/>
          <w:sz w:val="20"/>
          <w:szCs w:val="20"/>
          <w:lang w:val="es-PE"/>
        </w:rPr>
      </w:pPr>
      <w:r w:rsidRPr="00F265BE">
        <w:rPr>
          <w:rStyle w:val="Refdenotaalpie"/>
          <w:rFonts w:ascii="Arial" w:hAnsi="Arial" w:cs="Arial"/>
          <w:sz w:val="20"/>
          <w:szCs w:val="20"/>
        </w:rPr>
        <w:footnoteRef/>
      </w:r>
      <w:r w:rsidRPr="00F265BE">
        <w:rPr>
          <w:rFonts w:ascii="Arial" w:hAnsi="Arial" w:cs="Arial"/>
          <w:bCs/>
          <w:sz w:val="20"/>
          <w:szCs w:val="20"/>
        </w:rPr>
        <w:t xml:space="preserve"> </w:t>
      </w:r>
      <w:r w:rsidRPr="00F265BE">
        <w:rPr>
          <w:rFonts w:ascii="Arial" w:eastAsia="Times New Roman" w:hAnsi="Arial" w:cs="Arial"/>
          <w:sz w:val="20"/>
          <w:szCs w:val="20"/>
          <w:lang w:eastAsia="es-ES"/>
        </w:rPr>
        <w:t xml:space="preserve">Conforme se detalla en la Tabla 22: “Ingresos, Tributos y Descuentos” del Anexo 2: “Tablas Paramétricas de la Planilla Electrónica” de la Resolución Ministerial Nº 121-2011-TR y normas modificatorias, documento que se encuentra colgado en el Portal de la </w:t>
      </w:r>
      <w:proofErr w:type="spellStart"/>
      <w:r w:rsidRPr="00F265BE">
        <w:rPr>
          <w:rFonts w:ascii="Arial" w:eastAsia="Times New Roman" w:hAnsi="Arial" w:cs="Arial"/>
          <w:sz w:val="20"/>
          <w:szCs w:val="20"/>
          <w:lang w:eastAsia="es-ES"/>
        </w:rPr>
        <w:t>Sunat</w:t>
      </w:r>
      <w:proofErr w:type="spellEnd"/>
      <w:r w:rsidRPr="00F265BE">
        <w:rPr>
          <w:rFonts w:ascii="Arial" w:eastAsia="Times New Roman" w:hAnsi="Arial" w:cs="Arial"/>
          <w:sz w:val="20"/>
          <w:szCs w:val="20"/>
          <w:lang w:eastAsia="es-ES"/>
        </w:rPr>
        <w:t xml:space="preserve"> y del MTPE.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F4" w:rsidRDefault="00CD3A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F4" w:rsidRDefault="00CD3A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F4" w:rsidRDefault="00CD3A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85D"/>
    <w:multiLevelType w:val="multilevel"/>
    <w:tmpl w:val="452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F1519"/>
    <w:multiLevelType w:val="multilevel"/>
    <w:tmpl w:val="3CB8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C4059"/>
    <w:multiLevelType w:val="multilevel"/>
    <w:tmpl w:val="A2B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91D7C"/>
    <w:multiLevelType w:val="hybridMultilevel"/>
    <w:tmpl w:val="AE5A376E"/>
    <w:lvl w:ilvl="0" w:tplc="517A17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B725C3"/>
    <w:multiLevelType w:val="multilevel"/>
    <w:tmpl w:val="DC42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77969"/>
    <w:multiLevelType w:val="hybridMultilevel"/>
    <w:tmpl w:val="CE24B856"/>
    <w:lvl w:ilvl="0" w:tplc="3CA63EFC">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9A4C24"/>
    <w:multiLevelType w:val="multilevel"/>
    <w:tmpl w:val="696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870D1"/>
    <w:multiLevelType w:val="multilevel"/>
    <w:tmpl w:val="B4FC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CF"/>
    <w:rsid w:val="0000262E"/>
    <w:rsid w:val="000053A8"/>
    <w:rsid w:val="00007A8F"/>
    <w:rsid w:val="00012875"/>
    <w:rsid w:val="00014D93"/>
    <w:rsid w:val="000220B5"/>
    <w:rsid w:val="00030942"/>
    <w:rsid w:val="000321D9"/>
    <w:rsid w:val="00034C07"/>
    <w:rsid w:val="0004086B"/>
    <w:rsid w:val="00040C30"/>
    <w:rsid w:val="000522C9"/>
    <w:rsid w:val="00052B3F"/>
    <w:rsid w:val="00055FB1"/>
    <w:rsid w:val="00061BF2"/>
    <w:rsid w:val="00072F01"/>
    <w:rsid w:val="00073788"/>
    <w:rsid w:val="00081334"/>
    <w:rsid w:val="00081F61"/>
    <w:rsid w:val="00083372"/>
    <w:rsid w:val="00085443"/>
    <w:rsid w:val="000870D3"/>
    <w:rsid w:val="00097235"/>
    <w:rsid w:val="000A4FF6"/>
    <w:rsid w:val="000A7523"/>
    <w:rsid w:val="000C260C"/>
    <w:rsid w:val="000C5A6C"/>
    <w:rsid w:val="000D1A6F"/>
    <w:rsid w:val="000F2418"/>
    <w:rsid w:val="000F7A63"/>
    <w:rsid w:val="001050BB"/>
    <w:rsid w:val="00107B91"/>
    <w:rsid w:val="001125C5"/>
    <w:rsid w:val="001153CA"/>
    <w:rsid w:val="001237FC"/>
    <w:rsid w:val="00125183"/>
    <w:rsid w:val="00125706"/>
    <w:rsid w:val="00134A00"/>
    <w:rsid w:val="00135B24"/>
    <w:rsid w:val="00136324"/>
    <w:rsid w:val="001420F3"/>
    <w:rsid w:val="00142C2C"/>
    <w:rsid w:val="001507CA"/>
    <w:rsid w:val="00152D43"/>
    <w:rsid w:val="00171037"/>
    <w:rsid w:val="0017274E"/>
    <w:rsid w:val="00174162"/>
    <w:rsid w:val="001800AB"/>
    <w:rsid w:val="0018210D"/>
    <w:rsid w:val="00182309"/>
    <w:rsid w:val="00184CD8"/>
    <w:rsid w:val="00193498"/>
    <w:rsid w:val="001A60D0"/>
    <w:rsid w:val="001A66CC"/>
    <w:rsid w:val="001B44A2"/>
    <w:rsid w:val="001C0301"/>
    <w:rsid w:val="001C768E"/>
    <w:rsid w:val="001D31DD"/>
    <w:rsid w:val="001E0132"/>
    <w:rsid w:val="001E08F9"/>
    <w:rsid w:val="001E0E50"/>
    <w:rsid w:val="001E3E6F"/>
    <w:rsid w:val="001E72E7"/>
    <w:rsid w:val="001F066C"/>
    <w:rsid w:val="00201706"/>
    <w:rsid w:val="0020785A"/>
    <w:rsid w:val="00217342"/>
    <w:rsid w:val="00227C23"/>
    <w:rsid w:val="00235D01"/>
    <w:rsid w:val="00237346"/>
    <w:rsid w:val="00241107"/>
    <w:rsid w:val="00250F19"/>
    <w:rsid w:val="00263752"/>
    <w:rsid w:val="002711C6"/>
    <w:rsid w:val="00275B9F"/>
    <w:rsid w:val="00282AA4"/>
    <w:rsid w:val="002831DA"/>
    <w:rsid w:val="00293020"/>
    <w:rsid w:val="002A1AEB"/>
    <w:rsid w:val="002B0627"/>
    <w:rsid w:val="002B18CB"/>
    <w:rsid w:val="002B4DE8"/>
    <w:rsid w:val="002B4E1D"/>
    <w:rsid w:val="002C4389"/>
    <w:rsid w:val="002C48CA"/>
    <w:rsid w:val="002C7FDB"/>
    <w:rsid w:val="002D04A5"/>
    <w:rsid w:val="002D386C"/>
    <w:rsid w:val="002D6563"/>
    <w:rsid w:val="002D6667"/>
    <w:rsid w:val="002D7297"/>
    <w:rsid w:val="002E16EB"/>
    <w:rsid w:val="002E5A98"/>
    <w:rsid w:val="002E6261"/>
    <w:rsid w:val="002F3AFF"/>
    <w:rsid w:val="002F4BA7"/>
    <w:rsid w:val="002F4CF9"/>
    <w:rsid w:val="002F5389"/>
    <w:rsid w:val="002F5668"/>
    <w:rsid w:val="00302DEE"/>
    <w:rsid w:val="00313885"/>
    <w:rsid w:val="00325AF7"/>
    <w:rsid w:val="00331FB8"/>
    <w:rsid w:val="0034129C"/>
    <w:rsid w:val="00342971"/>
    <w:rsid w:val="0035179A"/>
    <w:rsid w:val="00353271"/>
    <w:rsid w:val="00355727"/>
    <w:rsid w:val="00356CEF"/>
    <w:rsid w:val="00356EBF"/>
    <w:rsid w:val="00375BCC"/>
    <w:rsid w:val="003831AF"/>
    <w:rsid w:val="0038594B"/>
    <w:rsid w:val="00386EBB"/>
    <w:rsid w:val="0039178F"/>
    <w:rsid w:val="00392C53"/>
    <w:rsid w:val="00394B19"/>
    <w:rsid w:val="00394C58"/>
    <w:rsid w:val="00397B3F"/>
    <w:rsid w:val="003A234B"/>
    <w:rsid w:val="003A71AE"/>
    <w:rsid w:val="003B08A2"/>
    <w:rsid w:val="003B10BC"/>
    <w:rsid w:val="003B204C"/>
    <w:rsid w:val="003B2395"/>
    <w:rsid w:val="003B476B"/>
    <w:rsid w:val="003C1502"/>
    <w:rsid w:val="003C20FB"/>
    <w:rsid w:val="003C5726"/>
    <w:rsid w:val="003D65DA"/>
    <w:rsid w:val="003D6D14"/>
    <w:rsid w:val="003F5140"/>
    <w:rsid w:val="004036DE"/>
    <w:rsid w:val="00411816"/>
    <w:rsid w:val="004230BF"/>
    <w:rsid w:val="0042520A"/>
    <w:rsid w:val="004252C1"/>
    <w:rsid w:val="00431651"/>
    <w:rsid w:val="00433E7B"/>
    <w:rsid w:val="004369E4"/>
    <w:rsid w:val="00447D0B"/>
    <w:rsid w:val="004513E2"/>
    <w:rsid w:val="004547DE"/>
    <w:rsid w:val="0045569D"/>
    <w:rsid w:val="00455FCC"/>
    <w:rsid w:val="004579EF"/>
    <w:rsid w:val="004850DB"/>
    <w:rsid w:val="0048797C"/>
    <w:rsid w:val="00493D8B"/>
    <w:rsid w:val="004A19F4"/>
    <w:rsid w:val="004A1DCE"/>
    <w:rsid w:val="004A2E50"/>
    <w:rsid w:val="004A476A"/>
    <w:rsid w:val="004B1400"/>
    <w:rsid w:val="004B3B9C"/>
    <w:rsid w:val="004C1B70"/>
    <w:rsid w:val="004C5806"/>
    <w:rsid w:val="004D213D"/>
    <w:rsid w:val="004D2392"/>
    <w:rsid w:val="004D4437"/>
    <w:rsid w:val="004E1E86"/>
    <w:rsid w:val="004E4DBE"/>
    <w:rsid w:val="004E6ADF"/>
    <w:rsid w:val="004E7055"/>
    <w:rsid w:val="005019F6"/>
    <w:rsid w:val="00507B70"/>
    <w:rsid w:val="005144A1"/>
    <w:rsid w:val="005170FD"/>
    <w:rsid w:val="00523AA5"/>
    <w:rsid w:val="005339F0"/>
    <w:rsid w:val="00534D43"/>
    <w:rsid w:val="00537C43"/>
    <w:rsid w:val="00543C40"/>
    <w:rsid w:val="00544341"/>
    <w:rsid w:val="00545AA8"/>
    <w:rsid w:val="00560719"/>
    <w:rsid w:val="00563703"/>
    <w:rsid w:val="00566C02"/>
    <w:rsid w:val="0057175D"/>
    <w:rsid w:val="00584183"/>
    <w:rsid w:val="00586F1F"/>
    <w:rsid w:val="00587177"/>
    <w:rsid w:val="0059329C"/>
    <w:rsid w:val="005A030E"/>
    <w:rsid w:val="005A7408"/>
    <w:rsid w:val="005A7856"/>
    <w:rsid w:val="005B1917"/>
    <w:rsid w:val="005B55D1"/>
    <w:rsid w:val="005C6B73"/>
    <w:rsid w:val="005C6B7F"/>
    <w:rsid w:val="005D4AA0"/>
    <w:rsid w:val="005F35F1"/>
    <w:rsid w:val="005F4213"/>
    <w:rsid w:val="005F5B70"/>
    <w:rsid w:val="005F5EF4"/>
    <w:rsid w:val="005F6C50"/>
    <w:rsid w:val="00601074"/>
    <w:rsid w:val="0060369A"/>
    <w:rsid w:val="00607D83"/>
    <w:rsid w:val="00620422"/>
    <w:rsid w:val="006213B9"/>
    <w:rsid w:val="006266BE"/>
    <w:rsid w:val="00626BD6"/>
    <w:rsid w:val="00627923"/>
    <w:rsid w:val="00630BCA"/>
    <w:rsid w:val="00630E64"/>
    <w:rsid w:val="00634D73"/>
    <w:rsid w:val="0064033C"/>
    <w:rsid w:val="0064512B"/>
    <w:rsid w:val="0064703E"/>
    <w:rsid w:val="0065482F"/>
    <w:rsid w:val="00655858"/>
    <w:rsid w:val="0066158D"/>
    <w:rsid w:val="00662A6D"/>
    <w:rsid w:val="0067189C"/>
    <w:rsid w:val="006915C9"/>
    <w:rsid w:val="00697B85"/>
    <w:rsid w:val="006A4658"/>
    <w:rsid w:val="006B6E88"/>
    <w:rsid w:val="006C3B3E"/>
    <w:rsid w:val="006C5D9A"/>
    <w:rsid w:val="006D0EDF"/>
    <w:rsid w:val="006D3BD3"/>
    <w:rsid w:val="006E4F10"/>
    <w:rsid w:val="006E6DB9"/>
    <w:rsid w:val="006E6DC7"/>
    <w:rsid w:val="006F06AC"/>
    <w:rsid w:val="006F41E7"/>
    <w:rsid w:val="00704D69"/>
    <w:rsid w:val="00711206"/>
    <w:rsid w:val="00711EF0"/>
    <w:rsid w:val="007206BE"/>
    <w:rsid w:val="00721910"/>
    <w:rsid w:val="00725828"/>
    <w:rsid w:val="0072594C"/>
    <w:rsid w:val="00725C6B"/>
    <w:rsid w:val="00736FEA"/>
    <w:rsid w:val="0074084B"/>
    <w:rsid w:val="007538D1"/>
    <w:rsid w:val="007568CC"/>
    <w:rsid w:val="00766E30"/>
    <w:rsid w:val="00767109"/>
    <w:rsid w:val="0077528E"/>
    <w:rsid w:val="00780410"/>
    <w:rsid w:val="00781A9D"/>
    <w:rsid w:val="007850AA"/>
    <w:rsid w:val="00787740"/>
    <w:rsid w:val="0079678E"/>
    <w:rsid w:val="007A33BA"/>
    <w:rsid w:val="007A33F2"/>
    <w:rsid w:val="007B2534"/>
    <w:rsid w:val="007B38C1"/>
    <w:rsid w:val="007B447D"/>
    <w:rsid w:val="007B4FA5"/>
    <w:rsid w:val="007C38CE"/>
    <w:rsid w:val="007C3BB1"/>
    <w:rsid w:val="007C702B"/>
    <w:rsid w:val="007E2E34"/>
    <w:rsid w:val="007E48B3"/>
    <w:rsid w:val="007E4D9F"/>
    <w:rsid w:val="007E54C0"/>
    <w:rsid w:val="007E7113"/>
    <w:rsid w:val="007F1609"/>
    <w:rsid w:val="007F2145"/>
    <w:rsid w:val="007F3CEC"/>
    <w:rsid w:val="007F7B0A"/>
    <w:rsid w:val="00800462"/>
    <w:rsid w:val="00801502"/>
    <w:rsid w:val="008030EB"/>
    <w:rsid w:val="008042D1"/>
    <w:rsid w:val="00804CC5"/>
    <w:rsid w:val="008054EF"/>
    <w:rsid w:val="00811303"/>
    <w:rsid w:val="00812ADE"/>
    <w:rsid w:val="00817B8B"/>
    <w:rsid w:val="00827C10"/>
    <w:rsid w:val="00827D2E"/>
    <w:rsid w:val="008313D7"/>
    <w:rsid w:val="00844AFF"/>
    <w:rsid w:val="00863C16"/>
    <w:rsid w:val="008715CD"/>
    <w:rsid w:val="00872950"/>
    <w:rsid w:val="008742D1"/>
    <w:rsid w:val="00874E2B"/>
    <w:rsid w:val="00880B0E"/>
    <w:rsid w:val="008902C8"/>
    <w:rsid w:val="008933A5"/>
    <w:rsid w:val="00895D9E"/>
    <w:rsid w:val="008A39A6"/>
    <w:rsid w:val="008B3E2E"/>
    <w:rsid w:val="008B4AFB"/>
    <w:rsid w:val="008B5675"/>
    <w:rsid w:val="008B5DA6"/>
    <w:rsid w:val="008C00AB"/>
    <w:rsid w:val="008C0FBA"/>
    <w:rsid w:val="008C1290"/>
    <w:rsid w:val="008C1D28"/>
    <w:rsid w:val="008C361C"/>
    <w:rsid w:val="008C6DA9"/>
    <w:rsid w:val="008D50F0"/>
    <w:rsid w:val="008E5378"/>
    <w:rsid w:val="00904B6E"/>
    <w:rsid w:val="00905CA1"/>
    <w:rsid w:val="00924343"/>
    <w:rsid w:val="009408F1"/>
    <w:rsid w:val="00942525"/>
    <w:rsid w:val="00947469"/>
    <w:rsid w:val="00954D5D"/>
    <w:rsid w:val="00962BDD"/>
    <w:rsid w:val="00966EBA"/>
    <w:rsid w:val="00991F0D"/>
    <w:rsid w:val="0099204D"/>
    <w:rsid w:val="009A088A"/>
    <w:rsid w:val="009B079D"/>
    <w:rsid w:val="009B5DFE"/>
    <w:rsid w:val="009C4B25"/>
    <w:rsid w:val="009D6327"/>
    <w:rsid w:val="009D6D3C"/>
    <w:rsid w:val="009D77C2"/>
    <w:rsid w:val="009E41F6"/>
    <w:rsid w:val="009F056A"/>
    <w:rsid w:val="009F2B4A"/>
    <w:rsid w:val="009F7C71"/>
    <w:rsid w:val="00A01192"/>
    <w:rsid w:val="00A02543"/>
    <w:rsid w:val="00A05476"/>
    <w:rsid w:val="00A060C0"/>
    <w:rsid w:val="00A11A75"/>
    <w:rsid w:val="00A17C56"/>
    <w:rsid w:val="00A26B09"/>
    <w:rsid w:val="00A35C07"/>
    <w:rsid w:val="00A35E04"/>
    <w:rsid w:val="00A60F49"/>
    <w:rsid w:val="00A621F6"/>
    <w:rsid w:val="00A62DBA"/>
    <w:rsid w:val="00A64C01"/>
    <w:rsid w:val="00A64FDC"/>
    <w:rsid w:val="00A7112D"/>
    <w:rsid w:val="00A74D2D"/>
    <w:rsid w:val="00A76CE6"/>
    <w:rsid w:val="00A807FF"/>
    <w:rsid w:val="00A82FAD"/>
    <w:rsid w:val="00A86CCF"/>
    <w:rsid w:val="00A922BD"/>
    <w:rsid w:val="00AA153B"/>
    <w:rsid w:val="00AA2559"/>
    <w:rsid w:val="00AA31F7"/>
    <w:rsid w:val="00AA41D9"/>
    <w:rsid w:val="00AA735C"/>
    <w:rsid w:val="00AB0C6F"/>
    <w:rsid w:val="00AB1698"/>
    <w:rsid w:val="00AB2C29"/>
    <w:rsid w:val="00AB5F60"/>
    <w:rsid w:val="00AB7028"/>
    <w:rsid w:val="00AC34D6"/>
    <w:rsid w:val="00AD093A"/>
    <w:rsid w:val="00AD192E"/>
    <w:rsid w:val="00AE252F"/>
    <w:rsid w:val="00AF38E1"/>
    <w:rsid w:val="00AF7FD2"/>
    <w:rsid w:val="00B0322B"/>
    <w:rsid w:val="00B05BE9"/>
    <w:rsid w:val="00B11B7A"/>
    <w:rsid w:val="00B13DB2"/>
    <w:rsid w:val="00B1432D"/>
    <w:rsid w:val="00B265AB"/>
    <w:rsid w:val="00B2696F"/>
    <w:rsid w:val="00B271D0"/>
    <w:rsid w:val="00B34F55"/>
    <w:rsid w:val="00B36E98"/>
    <w:rsid w:val="00B4093B"/>
    <w:rsid w:val="00B40C5C"/>
    <w:rsid w:val="00B41244"/>
    <w:rsid w:val="00B412DD"/>
    <w:rsid w:val="00B443EB"/>
    <w:rsid w:val="00B447C9"/>
    <w:rsid w:val="00B46CF4"/>
    <w:rsid w:val="00B4718D"/>
    <w:rsid w:val="00B50F63"/>
    <w:rsid w:val="00B534D0"/>
    <w:rsid w:val="00B55019"/>
    <w:rsid w:val="00B55376"/>
    <w:rsid w:val="00B57C7A"/>
    <w:rsid w:val="00B62839"/>
    <w:rsid w:val="00B653BA"/>
    <w:rsid w:val="00B710A3"/>
    <w:rsid w:val="00B734E1"/>
    <w:rsid w:val="00B77723"/>
    <w:rsid w:val="00B777F3"/>
    <w:rsid w:val="00B77E0F"/>
    <w:rsid w:val="00B81459"/>
    <w:rsid w:val="00B81C0B"/>
    <w:rsid w:val="00B8757A"/>
    <w:rsid w:val="00B91FD9"/>
    <w:rsid w:val="00B96B10"/>
    <w:rsid w:val="00BA414E"/>
    <w:rsid w:val="00BA56D6"/>
    <w:rsid w:val="00BB22F8"/>
    <w:rsid w:val="00BB39AE"/>
    <w:rsid w:val="00BB7BA7"/>
    <w:rsid w:val="00BC283C"/>
    <w:rsid w:val="00BC3207"/>
    <w:rsid w:val="00BD2ADB"/>
    <w:rsid w:val="00BD2E64"/>
    <w:rsid w:val="00BD6125"/>
    <w:rsid w:val="00BF13AC"/>
    <w:rsid w:val="00BF1483"/>
    <w:rsid w:val="00BF2507"/>
    <w:rsid w:val="00BF3731"/>
    <w:rsid w:val="00BF44D8"/>
    <w:rsid w:val="00BF7AD0"/>
    <w:rsid w:val="00BF7B1E"/>
    <w:rsid w:val="00C017A0"/>
    <w:rsid w:val="00C020B0"/>
    <w:rsid w:val="00C21E42"/>
    <w:rsid w:val="00C24514"/>
    <w:rsid w:val="00C26E9C"/>
    <w:rsid w:val="00C27A94"/>
    <w:rsid w:val="00C35CDB"/>
    <w:rsid w:val="00C40CC0"/>
    <w:rsid w:val="00C43096"/>
    <w:rsid w:val="00C43145"/>
    <w:rsid w:val="00C43153"/>
    <w:rsid w:val="00C43F26"/>
    <w:rsid w:val="00C443D8"/>
    <w:rsid w:val="00C46BD3"/>
    <w:rsid w:val="00C479C6"/>
    <w:rsid w:val="00C55002"/>
    <w:rsid w:val="00C5626C"/>
    <w:rsid w:val="00C633D0"/>
    <w:rsid w:val="00C70E1C"/>
    <w:rsid w:val="00C75907"/>
    <w:rsid w:val="00C949CB"/>
    <w:rsid w:val="00C94F38"/>
    <w:rsid w:val="00C961EE"/>
    <w:rsid w:val="00CA2586"/>
    <w:rsid w:val="00CB2666"/>
    <w:rsid w:val="00CB3CF2"/>
    <w:rsid w:val="00CB469B"/>
    <w:rsid w:val="00CB6567"/>
    <w:rsid w:val="00CC2903"/>
    <w:rsid w:val="00CD3AF4"/>
    <w:rsid w:val="00CE59CB"/>
    <w:rsid w:val="00CE7015"/>
    <w:rsid w:val="00CE7B25"/>
    <w:rsid w:val="00CF1032"/>
    <w:rsid w:val="00CF2F00"/>
    <w:rsid w:val="00CF3E50"/>
    <w:rsid w:val="00CF50DB"/>
    <w:rsid w:val="00D154E7"/>
    <w:rsid w:val="00D17E59"/>
    <w:rsid w:val="00D20074"/>
    <w:rsid w:val="00D22B73"/>
    <w:rsid w:val="00D248CB"/>
    <w:rsid w:val="00D25A3F"/>
    <w:rsid w:val="00D2799E"/>
    <w:rsid w:val="00D37BB9"/>
    <w:rsid w:val="00D4797F"/>
    <w:rsid w:val="00D51847"/>
    <w:rsid w:val="00D5346B"/>
    <w:rsid w:val="00D54E13"/>
    <w:rsid w:val="00D57D4A"/>
    <w:rsid w:val="00D6143D"/>
    <w:rsid w:val="00D71F57"/>
    <w:rsid w:val="00D74C42"/>
    <w:rsid w:val="00D7592D"/>
    <w:rsid w:val="00D804E3"/>
    <w:rsid w:val="00D93C7B"/>
    <w:rsid w:val="00D941B9"/>
    <w:rsid w:val="00DA21B3"/>
    <w:rsid w:val="00DA727D"/>
    <w:rsid w:val="00DB1249"/>
    <w:rsid w:val="00DC2B2B"/>
    <w:rsid w:val="00DD15F0"/>
    <w:rsid w:val="00DD44C7"/>
    <w:rsid w:val="00DD5FCB"/>
    <w:rsid w:val="00DD70F6"/>
    <w:rsid w:val="00DE03B2"/>
    <w:rsid w:val="00DE1BED"/>
    <w:rsid w:val="00DE28D1"/>
    <w:rsid w:val="00DE2949"/>
    <w:rsid w:val="00DE3806"/>
    <w:rsid w:val="00DE4604"/>
    <w:rsid w:val="00DE6544"/>
    <w:rsid w:val="00E11349"/>
    <w:rsid w:val="00E21BB7"/>
    <w:rsid w:val="00E2444E"/>
    <w:rsid w:val="00E26ADB"/>
    <w:rsid w:val="00E402E4"/>
    <w:rsid w:val="00E43EB3"/>
    <w:rsid w:val="00E46176"/>
    <w:rsid w:val="00E46437"/>
    <w:rsid w:val="00E5147A"/>
    <w:rsid w:val="00E535E3"/>
    <w:rsid w:val="00E558A7"/>
    <w:rsid w:val="00E56E95"/>
    <w:rsid w:val="00E62DF9"/>
    <w:rsid w:val="00E73F52"/>
    <w:rsid w:val="00E86B71"/>
    <w:rsid w:val="00E90586"/>
    <w:rsid w:val="00E92D17"/>
    <w:rsid w:val="00E958FE"/>
    <w:rsid w:val="00E974DE"/>
    <w:rsid w:val="00E978FC"/>
    <w:rsid w:val="00EA44F6"/>
    <w:rsid w:val="00EB398E"/>
    <w:rsid w:val="00EB69AB"/>
    <w:rsid w:val="00EC3A8E"/>
    <w:rsid w:val="00EC4C99"/>
    <w:rsid w:val="00EC57A6"/>
    <w:rsid w:val="00EC7B1B"/>
    <w:rsid w:val="00ED245C"/>
    <w:rsid w:val="00EE5E67"/>
    <w:rsid w:val="00EF3919"/>
    <w:rsid w:val="00EF6ABB"/>
    <w:rsid w:val="00F021E5"/>
    <w:rsid w:val="00F02B42"/>
    <w:rsid w:val="00F07E9F"/>
    <w:rsid w:val="00F22F23"/>
    <w:rsid w:val="00F23B55"/>
    <w:rsid w:val="00F265BE"/>
    <w:rsid w:val="00F312F1"/>
    <w:rsid w:val="00F34022"/>
    <w:rsid w:val="00F34C92"/>
    <w:rsid w:val="00F35EBE"/>
    <w:rsid w:val="00F408B7"/>
    <w:rsid w:val="00F50478"/>
    <w:rsid w:val="00F507F4"/>
    <w:rsid w:val="00F5335F"/>
    <w:rsid w:val="00F550E2"/>
    <w:rsid w:val="00F56E46"/>
    <w:rsid w:val="00F60106"/>
    <w:rsid w:val="00F614E0"/>
    <w:rsid w:val="00F63B1E"/>
    <w:rsid w:val="00F63F68"/>
    <w:rsid w:val="00F66B59"/>
    <w:rsid w:val="00F76248"/>
    <w:rsid w:val="00F82688"/>
    <w:rsid w:val="00F83601"/>
    <w:rsid w:val="00F839FA"/>
    <w:rsid w:val="00F848A3"/>
    <w:rsid w:val="00F916F9"/>
    <w:rsid w:val="00F96BBD"/>
    <w:rsid w:val="00FB3F62"/>
    <w:rsid w:val="00FB656C"/>
    <w:rsid w:val="00FB70EE"/>
    <w:rsid w:val="00FC1AEA"/>
    <w:rsid w:val="00FC2701"/>
    <w:rsid w:val="00FC2756"/>
    <w:rsid w:val="00FC42AA"/>
    <w:rsid w:val="00FD2B43"/>
    <w:rsid w:val="00FD77EE"/>
    <w:rsid w:val="00FE3D95"/>
    <w:rsid w:val="00FE48A9"/>
    <w:rsid w:val="00FE7F40"/>
    <w:rsid w:val="00FF3EF4"/>
    <w:rsid w:val="00FF7D72"/>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6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86CC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86CC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86CC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86CC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A86CCF"/>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6CC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86CC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86CC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86CCF"/>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86CCF"/>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A86CCF"/>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unhideWhenUsed/>
    <w:rsid w:val="00A86CCF"/>
    <w:rPr>
      <w:color w:val="21759B"/>
      <w:u w:val="single"/>
    </w:rPr>
  </w:style>
  <w:style w:type="character" w:styleId="Hipervnculovisitado">
    <w:name w:val="FollowedHyperlink"/>
    <w:basedOn w:val="Fuentedeprrafopredeter"/>
    <w:uiPriority w:val="99"/>
    <w:semiHidden/>
    <w:unhideWhenUsed/>
    <w:rsid w:val="00A86CCF"/>
    <w:rPr>
      <w:color w:val="21759B"/>
      <w:u w:val="single"/>
    </w:rPr>
  </w:style>
  <w:style w:type="paragraph" w:styleId="DireccinHTML">
    <w:name w:val="HTML Address"/>
    <w:basedOn w:val="Normal"/>
    <w:link w:val="DireccinHTMLCar"/>
    <w:uiPriority w:val="99"/>
    <w:semiHidden/>
    <w:unhideWhenUsed/>
    <w:rsid w:val="00A86CCF"/>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A86CCF"/>
    <w:rPr>
      <w:rFonts w:ascii="Times New Roman" w:eastAsia="Times New Roman" w:hAnsi="Times New Roman" w:cs="Times New Roman"/>
      <w:i/>
      <w:iCs/>
      <w:sz w:val="24"/>
      <w:szCs w:val="24"/>
      <w:lang w:eastAsia="es-ES"/>
    </w:rPr>
  </w:style>
  <w:style w:type="character" w:styleId="CdigoHTML">
    <w:name w:val="HTML Code"/>
    <w:basedOn w:val="Fuentedeprrafopredeter"/>
    <w:uiPriority w:val="99"/>
    <w:semiHidden/>
    <w:unhideWhenUsed/>
    <w:rsid w:val="00A86CCF"/>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A8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86CCF"/>
    <w:rPr>
      <w:rFonts w:ascii="Courier New" w:eastAsia="Times New Roman" w:hAnsi="Courier New" w:cs="Courier New"/>
      <w:sz w:val="20"/>
      <w:szCs w:val="20"/>
      <w:lang w:eastAsia="es-ES"/>
    </w:rPr>
  </w:style>
  <w:style w:type="paragraph" w:styleId="NormalWeb">
    <w:name w:val="Normal (Web)"/>
    <w:basedOn w:val="Normal"/>
    <w:uiPriority w:val="99"/>
    <w:unhideWhenUsed/>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ged-in-as">
    <w:name w:val="logged-in-as"/>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allowed-tags">
    <w:name w:val="form-allowed-tags"/>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ow-stars">
    <w:name w:val="show-stars"/>
    <w:basedOn w:val="Normal"/>
    <w:rsid w:val="00A86CCF"/>
    <w:pPr>
      <w:spacing w:before="100" w:beforeAutospacing="1" w:after="100" w:afterAutospacing="1" w:line="240" w:lineRule="auto"/>
      <w:ind w:right="75"/>
    </w:pPr>
    <w:rPr>
      <w:rFonts w:ascii="Times New Roman" w:eastAsia="Times New Roman" w:hAnsi="Times New Roman" w:cs="Times New Roman"/>
      <w:sz w:val="24"/>
      <w:szCs w:val="24"/>
      <w:lang w:eastAsia="es-ES"/>
    </w:rPr>
  </w:style>
  <w:style w:type="paragraph" w:customStyle="1" w:styleId="archive-title">
    <w:name w:val="archive-title"/>
    <w:basedOn w:val="Normal"/>
    <w:rsid w:val="00A86CCF"/>
    <w:pPr>
      <w:spacing w:before="100" w:beforeAutospacing="1" w:after="100" w:afterAutospacing="1" w:line="480" w:lineRule="auto"/>
    </w:pPr>
    <w:rPr>
      <w:rFonts w:ascii="Times New Roman" w:eastAsia="Times New Roman" w:hAnsi="Times New Roman" w:cs="Times New Roman"/>
      <w:b/>
      <w:bCs/>
      <w:caps/>
      <w:color w:val="636363"/>
      <w:sz w:val="17"/>
      <w:szCs w:val="17"/>
      <w:lang w:eastAsia="es-ES"/>
    </w:rPr>
  </w:style>
  <w:style w:type="paragraph" w:customStyle="1" w:styleId="page-title">
    <w:name w:val="page-title"/>
    <w:basedOn w:val="Normal"/>
    <w:rsid w:val="00A86CCF"/>
    <w:pPr>
      <w:spacing w:before="100" w:beforeAutospacing="1" w:after="100" w:afterAutospacing="1" w:line="480" w:lineRule="auto"/>
    </w:pPr>
    <w:rPr>
      <w:rFonts w:ascii="Times New Roman" w:eastAsia="Times New Roman" w:hAnsi="Times New Roman" w:cs="Times New Roman"/>
      <w:b/>
      <w:bCs/>
      <w:caps/>
      <w:color w:val="636363"/>
      <w:sz w:val="17"/>
      <w:szCs w:val="17"/>
      <w:lang w:eastAsia="es-ES"/>
    </w:rPr>
  </w:style>
  <w:style w:type="paragraph" w:customStyle="1" w:styleId="widget-title">
    <w:name w:val="widget-title"/>
    <w:basedOn w:val="Normal"/>
    <w:rsid w:val="00A86CCF"/>
    <w:pPr>
      <w:spacing w:before="100" w:beforeAutospacing="1" w:after="100" w:afterAutospacing="1" w:line="480" w:lineRule="auto"/>
    </w:pPr>
    <w:rPr>
      <w:rFonts w:ascii="Times New Roman" w:eastAsia="Times New Roman" w:hAnsi="Times New Roman" w:cs="Times New Roman"/>
      <w:b/>
      <w:bCs/>
      <w:caps/>
      <w:color w:val="636363"/>
      <w:sz w:val="17"/>
      <w:szCs w:val="17"/>
      <w:lang w:eastAsia="es-ES"/>
    </w:rPr>
  </w:style>
  <w:style w:type="paragraph" w:customStyle="1" w:styleId="aligncenter">
    <w:name w:val="aligncent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
    <w:name w:val="wp-caption"/>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allery-caption">
    <w:name w:val="gallery-caption"/>
    <w:basedOn w:val="Normal"/>
    <w:rsid w:val="00A86CCF"/>
    <w:pPr>
      <w:spacing w:before="100" w:beforeAutospacing="1" w:after="100" w:afterAutospacing="1" w:line="480" w:lineRule="auto"/>
    </w:pPr>
    <w:rPr>
      <w:rFonts w:ascii="Times New Roman" w:eastAsia="Times New Roman" w:hAnsi="Times New Roman" w:cs="Times New Roman"/>
      <w:i/>
      <w:iCs/>
      <w:color w:val="757575"/>
      <w:sz w:val="18"/>
      <w:szCs w:val="18"/>
      <w:lang w:eastAsia="es-ES"/>
    </w:rPr>
  </w:style>
  <w:style w:type="paragraph" w:customStyle="1" w:styleId="entry-caption">
    <w:name w:val="entry-caption"/>
    <w:basedOn w:val="Normal"/>
    <w:rsid w:val="00A86CCF"/>
    <w:pPr>
      <w:spacing w:before="100" w:beforeAutospacing="1" w:after="100" w:afterAutospacing="1" w:line="480" w:lineRule="auto"/>
    </w:pPr>
    <w:rPr>
      <w:rFonts w:ascii="Times New Roman" w:eastAsia="Times New Roman" w:hAnsi="Times New Roman" w:cs="Times New Roman"/>
      <w:i/>
      <w:iCs/>
      <w:color w:val="757575"/>
      <w:sz w:val="18"/>
      <w:szCs w:val="18"/>
      <w:lang w:eastAsia="es-ES"/>
    </w:rPr>
  </w:style>
  <w:style w:type="paragraph" w:customStyle="1" w:styleId="nav-previous">
    <w:name w:val="nav-previous"/>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evious-image">
    <w:name w:val="previous-imag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next">
    <w:name w:val="nav-next"/>
    <w:basedOn w:val="Normal"/>
    <w:rsid w:val="00A86CC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next-image">
    <w:name w:val="next-image"/>
    <w:basedOn w:val="Normal"/>
    <w:rsid w:val="00A86CC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author-info">
    <w:name w:val="author-info"/>
    <w:basedOn w:val="Normal"/>
    <w:rsid w:val="00A86CCF"/>
    <w:pPr>
      <w:pBdr>
        <w:top w:val="single" w:sz="6" w:space="18" w:color="EDEDED"/>
      </w:pBdr>
      <w:spacing w:before="360" w:after="360" w:line="240" w:lineRule="auto"/>
    </w:pPr>
    <w:rPr>
      <w:rFonts w:ascii="Times New Roman" w:eastAsia="Times New Roman" w:hAnsi="Times New Roman" w:cs="Times New Roman"/>
      <w:sz w:val="24"/>
      <w:szCs w:val="24"/>
      <w:lang w:eastAsia="es-ES"/>
    </w:rPr>
  </w:style>
  <w:style w:type="paragraph" w:customStyle="1" w:styleId="site">
    <w:name w:val="site"/>
    <w:basedOn w:val="Normal"/>
    <w:rsid w:val="00A86CCF"/>
    <w:pPr>
      <w:shd w:val="clear" w:color="auto" w:fill="FFFFFF"/>
      <w:spacing w:before="720" w:after="720" w:line="240" w:lineRule="auto"/>
    </w:pPr>
    <w:rPr>
      <w:rFonts w:ascii="Times New Roman" w:eastAsia="Times New Roman" w:hAnsi="Times New Roman" w:cs="Times New Roman"/>
      <w:sz w:val="24"/>
      <w:szCs w:val="24"/>
      <w:lang w:eastAsia="es-ES"/>
    </w:rPr>
  </w:style>
  <w:style w:type="paragraph" w:customStyle="1" w:styleId="site-content">
    <w:name w:val="site-content"/>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widget-area">
    <w:name w:val="widget-area"/>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site-header">
    <w:name w:val="site-head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image">
    <w:name w:val="header-image"/>
    <w:basedOn w:val="Normal"/>
    <w:rsid w:val="00A86CCF"/>
    <w:pPr>
      <w:spacing w:before="360" w:after="100" w:afterAutospacing="1" w:line="240" w:lineRule="auto"/>
    </w:pPr>
    <w:rPr>
      <w:rFonts w:ascii="Times New Roman" w:eastAsia="Times New Roman" w:hAnsi="Times New Roman" w:cs="Times New Roman"/>
      <w:sz w:val="24"/>
      <w:szCs w:val="24"/>
      <w:lang w:eastAsia="es-ES"/>
    </w:rPr>
  </w:style>
  <w:style w:type="paragraph" w:customStyle="1" w:styleId="main-navigation">
    <w:name w:val="main-navigation"/>
    <w:basedOn w:val="Normal"/>
    <w:rsid w:val="00A86CCF"/>
    <w:pPr>
      <w:spacing w:before="360" w:after="100" w:afterAutospacing="1" w:line="240" w:lineRule="auto"/>
      <w:jc w:val="center"/>
    </w:pPr>
    <w:rPr>
      <w:rFonts w:ascii="Times New Roman" w:eastAsia="Times New Roman" w:hAnsi="Times New Roman" w:cs="Times New Roman"/>
      <w:sz w:val="24"/>
      <w:szCs w:val="24"/>
      <w:lang w:eastAsia="es-ES"/>
    </w:rPr>
  </w:style>
  <w:style w:type="paragraph" w:customStyle="1" w:styleId="site-info">
    <w:name w:val="site-info"/>
    <w:basedOn w:val="Normal"/>
    <w:rsid w:val="00A86CCF"/>
    <w:pPr>
      <w:spacing w:after="0" w:line="360" w:lineRule="atLeast"/>
      <w:jc w:val="center"/>
    </w:pPr>
    <w:rPr>
      <w:rFonts w:ascii="Verdana" w:eastAsia="Times New Roman" w:hAnsi="Verdana" w:cs="Times New Roman"/>
      <w:sz w:val="24"/>
      <w:szCs w:val="24"/>
      <w:lang w:eastAsia="es-ES"/>
    </w:rPr>
  </w:style>
  <w:style w:type="paragraph" w:customStyle="1" w:styleId="entry-meta">
    <w:name w:val="entry-meta"/>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y-header">
    <w:name w:val="entry-header"/>
    <w:basedOn w:val="Normal"/>
    <w:rsid w:val="00A86CCF"/>
    <w:pPr>
      <w:spacing w:before="100" w:beforeAutospacing="1" w:after="360" w:line="240" w:lineRule="auto"/>
    </w:pPr>
    <w:rPr>
      <w:rFonts w:ascii="Times New Roman" w:eastAsia="Times New Roman" w:hAnsi="Times New Roman" w:cs="Times New Roman"/>
      <w:sz w:val="24"/>
      <w:szCs w:val="24"/>
      <w:lang w:eastAsia="es-ES"/>
    </w:rPr>
  </w:style>
  <w:style w:type="paragraph" w:customStyle="1" w:styleId="entry-content">
    <w:name w:val="entry-conten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y-summary">
    <w:name w:val="entry-summary"/>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uregister">
    <w:name w:val="mu_regist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ge-links">
    <w:name w:val="page-links"/>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chive-header">
    <w:name w:val="archive-header"/>
    <w:basedOn w:val="Normal"/>
    <w:rsid w:val="00A86CCF"/>
    <w:pPr>
      <w:pBdr>
        <w:bottom w:val="single" w:sz="6" w:space="17" w:color="EDEDED"/>
      </w:pBdr>
      <w:spacing w:before="100" w:beforeAutospacing="1" w:after="720" w:line="240" w:lineRule="auto"/>
    </w:pPr>
    <w:rPr>
      <w:rFonts w:ascii="Times New Roman" w:eastAsia="Times New Roman" w:hAnsi="Times New Roman" w:cs="Times New Roman"/>
      <w:sz w:val="24"/>
      <w:szCs w:val="24"/>
      <w:lang w:eastAsia="es-ES"/>
    </w:rPr>
  </w:style>
  <w:style w:type="paragraph" w:customStyle="1" w:styleId="page-header">
    <w:name w:val="page-header"/>
    <w:basedOn w:val="Normal"/>
    <w:rsid w:val="00A86CCF"/>
    <w:pPr>
      <w:pBdr>
        <w:bottom w:val="single" w:sz="6" w:space="17" w:color="EDEDED"/>
      </w:pBdr>
      <w:spacing w:before="100" w:beforeAutospacing="1" w:after="720" w:line="240" w:lineRule="auto"/>
    </w:pPr>
    <w:rPr>
      <w:rFonts w:ascii="Times New Roman" w:eastAsia="Times New Roman" w:hAnsi="Times New Roman" w:cs="Times New Roman"/>
      <w:sz w:val="24"/>
      <w:szCs w:val="24"/>
      <w:lang w:eastAsia="es-ES"/>
    </w:rPr>
  </w:style>
  <w:style w:type="paragraph" w:customStyle="1" w:styleId="archive-meta">
    <w:name w:val="archive-meta"/>
    <w:basedOn w:val="Normal"/>
    <w:rsid w:val="00A86CCF"/>
    <w:pPr>
      <w:spacing w:before="330" w:after="100" w:afterAutospacing="1" w:line="480" w:lineRule="auto"/>
    </w:pPr>
    <w:rPr>
      <w:rFonts w:ascii="Times New Roman" w:eastAsia="Times New Roman" w:hAnsi="Times New Roman" w:cs="Times New Roman"/>
      <w:color w:val="757575"/>
      <w:sz w:val="18"/>
      <w:szCs w:val="18"/>
      <w:lang w:eastAsia="es-ES"/>
    </w:rPr>
  </w:style>
  <w:style w:type="paragraph" w:customStyle="1" w:styleId="comments-title">
    <w:name w:val="comments-title"/>
    <w:basedOn w:val="Normal"/>
    <w:rsid w:val="00A86CCF"/>
    <w:pPr>
      <w:spacing w:before="100" w:beforeAutospacing="1" w:after="720" w:line="240" w:lineRule="auto"/>
    </w:pPr>
    <w:rPr>
      <w:rFonts w:ascii="Times New Roman" w:eastAsia="Times New Roman" w:hAnsi="Times New Roman" w:cs="Times New Roman"/>
      <w:sz w:val="24"/>
      <w:szCs w:val="24"/>
      <w:lang w:eastAsia="es-ES"/>
    </w:rPr>
  </w:style>
  <w:style w:type="paragraph" w:customStyle="1" w:styleId="required">
    <w:name w:val="required"/>
    <w:basedOn w:val="Normal"/>
    <w:rsid w:val="00A86CCF"/>
    <w:pPr>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paragraph" w:customStyle="1" w:styleId="entry-page-image">
    <w:name w:val="entry-page-image"/>
    <w:basedOn w:val="Normal"/>
    <w:rsid w:val="00A86CCF"/>
    <w:pPr>
      <w:spacing w:before="100" w:beforeAutospacing="1" w:after="0" w:line="240" w:lineRule="auto"/>
    </w:pPr>
    <w:rPr>
      <w:rFonts w:ascii="Times New Roman" w:eastAsia="Times New Roman" w:hAnsi="Times New Roman" w:cs="Times New Roman"/>
      <w:sz w:val="24"/>
      <w:szCs w:val="24"/>
      <w:lang w:eastAsia="es-ES"/>
    </w:rPr>
  </w:style>
  <w:style w:type="paragraph" w:customStyle="1" w:styleId="author-avatar">
    <w:name w:val="author-avatar"/>
    <w:basedOn w:val="Normal"/>
    <w:rsid w:val="00A86CCF"/>
    <w:pPr>
      <w:spacing w:before="120" w:after="100" w:afterAutospacing="1" w:line="240" w:lineRule="auto"/>
    </w:pPr>
    <w:rPr>
      <w:rFonts w:ascii="Times New Roman" w:eastAsia="Times New Roman" w:hAnsi="Times New Roman" w:cs="Times New Roman"/>
      <w:sz w:val="24"/>
      <w:szCs w:val="24"/>
      <w:lang w:eastAsia="es-ES"/>
    </w:rPr>
  </w:style>
  <w:style w:type="paragraph" w:customStyle="1" w:styleId="author-description">
    <w:name w:val="author-description"/>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u-toggle">
    <w:name w:val="menu-toggle"/>
    <w:basedOn w:val="Normal"/>
    <w:rsid w:val="00A86CCF"/>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be-widget-subscribe-form">
    <w:name w:val="sbe-widget-subscribe-form"/>
    <w:basedOn w:val="Normal"/>
    <w:rsid w:val="00A86CC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sbe-widget-error">
    <w:name w:val="sbe-widget-error"/>
    <w:basedOn w:val="Normal"/>
    <w:rsid w:val="00A86CCF"/>
    <w:pPr>
      <w:pBdr>
        <w:top w:val="single" w:sz="6" w:space="4" w:color="CC0000"/>
        <w:left w:val="single" w:sz="6" w:space="4" w:color="CC0000"/>
        <w:bottom w:val="single" w:sz="6" w:space="4" w:color="CC0000"/>
        <w:right w:val="single" w:sz="6" w:space="4" w:color="CC0000"/>
      </w:pBdr>
      <w:shd w:val="clear" w:color="auto" w:fill="FFEBE8"/>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be-widget-updated">
    <w:name w:val="sbe-widget-updated"/>
    <w:basedOn w:val="Normal"/>
    <w:rsid w:val="00A86CCF"/>
    <w:pPr>
      <w:pBdr>
        <w:top w:val="single" w:sz="6" w:space="4" w:color="60B854"/>
        <w:left w:val="single" w:sz="6" w:space="4" w:color="60B854"/>
        <w:bottom w:val="single" w:sz="6" w:space="4" w:color="60B854"/>
        <w:right w:val="single" w:sz="6" w:space="4" w:color="60B854"/>
      </w:pBdr>
      <w:shd w:val="clear" w:color="auto" w:fill="DEFFCC"/>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be-widget-form-field-title">
    <w:name w:val="sbe-widget-form-field-title"/>
    <w:basedOn w:val="Normal"/>
    <w:rsid w:val="00A86CCF"/>
    <w:pPr>
      <w:spacing w:before="100" w:beforeAutospacing="1" w:after="150" w:line="240" w:lineRule="auto"/>
    </w:pPr>
    <w:rPr>
      <w:rFonts w:ascii="Times New Roman" w:eastAsia="Times New Roman" w:hAnsi="Times New Roman" w:cs="Times New Roman"/>
      <w:sz w:val="24"/>
      <w:szCs w:val="24"/>
      <w:lang w:eastAsia="es-ES"/>
    </w:rPr>
  </w:style>
  <w:style w:type="paragraph" w:customStyle="1" w:styleId="sbe-widget-form-field">
    <w:name w:val="sbe-widget-form-field"/>
    <w:basedOn w:val="Normal"/>
    <w:rsid w:val="00A86CCF"/>
    <w:pPr>
      <w:spacing w:before="100" w:beforeAutospacing="1" w:after="300" w:line="240" w:lineRule="auto"/>
    </w:pPr>
    <w:rPr>
      <w:rFonts w:ascii="Times New Roman" w:eastAsia="Times New Roman" w:hAnsi="Times New Roman" w:cs="Times New Roman"/>
      <w:sz w:val="24"/>
      <w:szCs w:val="24"/>
      <w:lang w:eastAsia="es-ES"/>
    </w:rPr>
  </w:style>
  <w:style w:type="paragraph" w:customStyle="1" w:styleId="sbe-widget-form-submit-container">
    <w:name w:val="sbe-widget-form-submit-container"/>
    <w:basedOn w:val="Normal"/>
    <w:rsid w:val="00A86CCF"/>
    <w:pPr>
      <w:spacing w:before="120" w:after="120" w:line="240" w:lineRule="auto"/>
      <w:jc w:val="right"/>
    </w:pPr>
    <w:rPr>
      <w:rFonts w:ascii="Times New Roman" w:eastAsia="Times New Roman" w:hAnsi="Times New Roman" w:cs="Times New Roman"/>
      <w:sz w:val="24"/>
      <w:szCs w:val="24"/>
      <w:lang w:eastAsia="es-ES"/>
    </w:rPr>
  </w:style>
  <w:style w:type="paragraph" w:customStyle="1" w:styleId="sbe-widget-form-submit">
    <w:name w:val="sbe-widget-form-submit"/>
    <w:basedOn w:val="Normal"/>
    <w:rsid w:val="00A86CCF"/>
    <w:pPr>
      <w:pBdr>
        <w:top w:val="single" w:sz="6" w:space="0" w:color="447314"/>
        <w:left w:val="single" w:sz="6" w:space="0" w:color="447314"/>
        <w:bottom w:val="single" w:sz="6" w:space="0" w:color="447314"/>
        <w:right w:val="single" w:sz="6" w:space="0" w:color="447314"/>
      </w:pBd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sbe-widget-subscribers-count">
    <w:name w:val="sbe-widget-subscribers-count"/>
    <w:basedOn w:val="Normal"/>
    <w:rsid w:val="00A86CC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sbe-shortcode-subscribe-form">
    <w:name w:val="sbe-shortcode-subscribe-form"/>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be-shortcode-form-submit">
    <w:name w:val="sbe-shortcode-form-submit"/>
    <w:basedOn w:val="Normal"/>
    <w:rsid w:val="00A86CCF"/>
    <w:pPr>
      <w:spacing w:before="225" w:after="100" w:afterAutospacing="1" w:line="240" w:lineRule="auto"/>
    </w:pPr>
    <w:rPr>
      <w:rFonts w:ascii="Times New Roman" w:eastAsia="Times New Roman" w:hAnsi="Times New Roman" w:cs="Times New Roman"/>
      <w:sz w:val="24"/>
      <w:szCs w:val="24"/>
      <w:lang w:eastAsia="es-ES"/>
    </w:rPr>
  </w:style>
  <w:style w:type="paragraph" w:customStyle="1" w:styleId="sbe-shortcode-error">
    <w:name w:val="sbe-shortcode-error"/>
    <w:basedOn w:val="Normal"/>
    <w:rsid w:val="00A86CCF"/>
    <w:pPr>
      <w:pBdr>
        <w:top w:val="single" w:sz="6" w:space="4" w:color="CC0000"/>
        <w:left w:val="single" w:sz="6" w:space="4" w:color="CC0000"/>
        <w:bottom w:val="single" w:sz="6" w:space="4" w:color="CC0000"/>
        <w:right w:val="single" w:sz="6" w:space="4" w:color="CC0000"/>
      </w:pBdr>
      <w:shd w:val="clear" w:color="auto" w:fill="FFEBE8"/>
      <w:spacing w:after="0" w:line="240" w:lineRule="auto"/>
    </w:pPr>
    <w:rPr>
      <w:rFonts w:ascii="Times New Roman" w:eastAsia="Times New Roman" w:hAnsi="Times New Roman" w:cs="Times New Roman"/>
      <w:color w:val="000000"/>
      <w:sz w:val="24"/>
      <w:szCs w:val="24"/>
      <w:lang w:eastAsia="es-ES"/>
    </w:rPr>
  </w:style>
  <w:style w:type="paragraph" w:customStyle="1" w:styleId="sbe-shortcode-updated">
    <w:name w:val="sbe-shortcode-updated"/>
    <w:basedOn w:val="Normal"/>
    <w:rsid w:val="00A86CCF"/>
    <w:pPr>
      <w:pBdr>
        <w:top w:val="single" w:sz="6" w:space="4" w:color="60B854"/>
        <w:left w:val="single" w:sz="6" w:space="4" w:color="60B854"/>
        <w:bottom w:val="single" w:sz="6" w:space="4" w:color="60B854"/>
        <w:right w:val="single" w:sz="6" w:space="4" w:color="60B854"/>
      </w:pBdr>
      <w:shd w:val="clear" w:color="auto" w:fill="DEFFCC"/>
      <w:spacing w:after="0" w:line="240" w:lineRule="auto"/>
    </w:pPr>
    <w:rPr>
      <w:rFonts w:ascii="Times New Roman" w:eastAsia="Times New Roman" w:hAnsi="Times New Roman" w:cs="Times New Roman"/>
      <w:color w:val="000000"/>
      <w:sz w:val="24"/>
      <w:szCs w:val="24"/>
      <w:lang w:eastAsia="es-ES"/>
    </w:rPr>
  </w:style>
  <w:style w:type="paragraph" w:customStyle="1" w:styleId="captchasizedivsmall">
    <w:name w:val="captchasizedivsmall"/>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tchasizedivlarge">
    <w:name w:val="captchasizedivlarg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tchaimgrefresh">
    <w:name w:val="captchaimgrefresh"/>
    <w:basedOn w:val="Normal"/>
    <w:rsid w:val="00A86CCF"/>
    <w:pPr>
      <w:spacing w:after="0" w:line="240" w:lineRule="auto"/>
      <w:textAlignment w:val="bottom"/>
    </w:pPr>
    <w:rPr>
      <w:rFonts w:ascii="Times New Roman" w:eastAsia="Times New Roman" w:hAnsi="Times New Roman" w:cs="Times New Roman"/>
      <w:sz w:val="24"/>
      <w:szCs w:val="24"/>
      <w:lang w:eastAsia="es-ES"/>
    </w:rPr>
  </w:style>
  <w:style w:type="paragraph" w:customStyle="1" w:styleId="wp-caption-text">
    <w:name w:val="wp-caption-tex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dget">
    <w:name w:val="widge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y-title">
    <w:name w:val="entry-titl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y-format">
    <w:name w:val="entry-forma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mments-link">
    <w:name w:val="comments-link"/>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ngback">
    <w:name w:val="pingback"/>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st-date">
    <w:name w:val="post-dat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ss-date">
    <w:name w:val="rss-dat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mesince">
    <w:name w:val="timesinc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be-spinner">
    <w:name w:val="sbe-spinn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be-shortcode-form-field-title">
    <w:name w:val="sbe-shortcode-form-field-titl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widget">
    <w:name w:val="textwidge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y-author">
    <w:name w:val="by-autho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js-container">
    <w:name w:val="mejs-contain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list">
    <w:name w:val="site-categories-lis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accordion">
    <w:name w:val="site-categories-accordion"/>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accordion-header">
    <w:name w:val="site-categories-accordion-head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accordion-details">
    <w:name w:val="site-categories-accordion-details"/>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children-list">
    <w:name w:val="site-categories-children-lis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te-category-title">
    <w:name w:val="site-category-title"/>
    <w:basedOn w:val="Fuentedeprrafopredeter"/>
    <w:rsid w:val="00A86CCF"/>
  </w:style>
  <w:style w:type="paragraph" w:customStyle="1" w:styleId="wp-caption-text1">
    <w:name w:val="wp-caption-text1"/>
    <w:basedOn w:val="Normal"/>
    <w:rsid w:val="00A86CCF"/>
    <w:pPr>
      <w:spacing w:before="100" w:beforeAutospacing="1" w:after="100" w:afterAutospacing="1" w:line="480" w:lineRule="auto"/>
    </w:pPr>
    <w:rPr>
      <w:rFonts w:ascii="Times New Roman" w:eastAsia="Times New Roman" w:hAnsi="Times New Roman" w:cs="Times New Roman"/>
      <w:i/>
      <w:iCs/>
      <w:color w:val="757575"/>
      <w:sz w:val="18"/>
      <w:szCs w:val="18"/>
      <w:lang w:eastAsia="es-ES"/>
    </w:rPr>
  </w:style>
  <w:style w:type="paragraph" w:customStyle="1" w:styleId="archive-header1">
    <w:name w:val="archive-header1"/>
    <w:basedOn w:val="Normal"/>
    <w:rsid w:val="00A86CCF"/>
    <w:pPr>
      <w:pBdr>
        <w:bottom w:val="single" w:sz="6" w:space="17" w:color="EDEDED"/>
      </w:pBdr>
      <w:spacing w:before="100" w:beforeAutospacing="1" w:after="360" w:line="240" w:lineRule="auto"/>
    </w:pPr>
    <w:rPr>
      <w:rFonts w:ascii="Times New Roman" w:eastAsia="Times New Roman" w:hAnsi="Times New Roman" w:cs="Times New Roman"/>
      <w:sz w:val="24"/>
      <w:szCs w:val="24"/>
      <w:lang w:eastAsia="es-ES"/>
    </w:rPr>
  </w:style>
  <w:style w:type="paragraph" w:customStyle="1" w:styleId="widget1">
    <w:name w:val="widget1"/>
    <w:basedOn w:val="Normal"/>
    <w:rsid w:val="00A86CCF"/>
    <w:pPr>
      <w:spacing w:before="100" w:beforeAutospacing="1" w:after="720" w:line="240" w:lineRule="auto"/>
    </w:pPr>
    <w:rPr>
      <w:rFonts w:ascii="Times New Roman" w:eastAsia="Times New Roman" w:hAnsi="Times New Roman" w:cs="Times New Roman"/>
      <w:sz w:val="24"/>
      <w:szCs w:val="24"/>
      <w:lang w:eastAsia="es-ES"/>
    </w:rPr>
  </w:style>
  <w:style w:type="paragraph" w:customStyle="1" w:styleId="textwidget1">
    <w:name w:val="textwidget1"/>
    <w:basedOn w:val="Normal"/>
    <w:rsid w:val="00A86CCF"/>
    <w:pPr>
      <w:spacing w:before="100" w:beforeAutospacing="1" w:after="360" w:line="240" w:lineRule="auto"/>
    </w:pPr>
    <w:rPr>
      <w:rFonts w:ascii="Times New Roman" w:eastAsia="Times New Roman" w:hAnsi="Times New Roman" w:cs="Times New Roman"/>
      <w:sz w:val="20"/>
      <w:szCs w:val="20"/>
      <w:lang w:eastAsia="es-ES"/>
    </w:rPr>
  </w:style>
  <w:style w:type="paragraph" w:customStyle="1" w:styleId="entry-title1">
    <w:name w:val="entry-title1"/>
    <w:basedOn w:val="Normal"/>
    <w:rsid w:val="00A86CCF"/>
    <w:pPr>
      <w:spacing w:before="100" w:beforeAutospacing="1" w:after="100" w:afterAutospacing="1" w:line="240" w:lineRule="auto"/>
    </w:pPr>
    <w:rPr>
      <w:rFonts w:ascii="Times New Roman" w:eastAsia="Times New Roman" w:hAnsi="Times New Roman" w:cs="Times New Roman"/>
      <w:sz w:val="33"/>
      <w:szCs w:val="33"/>
      <w:lang w:eastAsia="es-ES"/>
    </w:rPr>
  </w:style>
  <w:style w:type="paragraph" w:customStyle="1" w:styleId="entry-format1">
    <w:name w:val="entry-format1"/>
    <w:basedOn w:val="Normal"/>
    <w:rsid w:val="00A86CCF"/>
    <w:pPr>
      <w:spacing w:before="360" w:after="100" w:afterAutospacing="1" w:line="240" w:lineRule="auto"/>
    </w:pPr>
    <w:rPr>
      <w:rFonts w:ascii="Times New Roman" w:eastAsia="Times New Roman" w:hAnsi="Times New Roman" w:cs="Times New Roman"/>
      <w:sz w:val="24"/>
      <w:szCs w:val="24"/>
      <w:lang w:eastAsia="es-ES"/>
    </w:rPr>
  </w:style>
  <w:style w:type="paragraph" w:customStyle="1" w:styleId="comments-link1">
    <w:name w:val="comments-link1"/>
    <w:basedOn w:val="Normal"/>
    <w:rsid w:val="00A86CCF"/>
    <w:pPr>
      <w:spacing w:before="360" w:after="100" w:afterAutospacing="1" w:line="240" w:lineRule="auto"/>
    </w:pPr>
    <w:rPr>
      <w:rFonts w:ascii="Times New Roman" w:eastAsia="Times New Roman" w:hAnsi="Times New Roman" w:cs="Times New Roman"/>
      <w:color w:val="757575"/>
      <w:sz w:val="20"/>
      <w:szCs w:val="20"/>
      <w:lang w:eastAsia="es-ES"/>
    </w:rPr>
  </w:style>
  <w:style w:type="paragraph" w:customStyle="1" w:styleId="by-author1">
    <w:name w:val="by-author1"/>
    <w:basedOn w:val="Normal"/>
    <w:rsid w:val="00A86CCF"/>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ejs-container1">
    <w:name w:val="mejs-container1"/>
    <w:basedOn w:val="Normal"/>
    <w:rsid w:val="00A86CCF"/>
    <w:pPr>
      <w:spacing w:after="360" w:line="240" w:lineRule="auto"/>
    </w:pPr>
    <w:rPr>
      <w:rFonts w:ascii="Times New Roman" w:eastAsia="Times New Roman" w:hAnsi="Times New Roman" w:cs="Times New Roman"/>
      <w:sz w:val="24"/>
      <w:szCs w:val="24"/>
      <w:lang w:eastAsia="es-ES"/>
    </w:rPr>
  </w:style>
  <w:style w:type="paragraph" w:customStyle="1" w:styleId="entry-caption1">
    <w:name w:val="entry-caption1"/>
    <w:basedOn w:val="Normal"/>
    <w:rsid w:val="00A86CCF"/>
    <w:pPr>
      <w:spacing w:before="120" w:after="100" w:afterAutospacing="1" w:line="480" w:lineRule="auto"/>
    </w:pPr>
    <w:rPr>
      <w:rFonts w:ascii="Times New Roman" w:eastAsia="Times New Roman" w:hAnsi="Times New Roman" w:cs="Times New Roman"/>
      <w:i/>
      <w:iCs/>
      <w:color w:val="757575"/>
      <w:sz w:val="18"/>
      <w:szCs w:val="18"/>
      <w:lang w:eastAsia="es-ES"/>
    </w:rPr>
  </w:style>
  <w:style w:type="paragraph" w:customStyle="1" w:styleId="entry-header1">
    <w:name w:val="entry-header1"/>
    <w:basedOn w:val="Normal"/>
    <w:rsid w:val="00A86CCF"/>
    <w:pPr>
      <w:spacing w:before="100" w:beforeAutospacing="1" w:after="360" w:line="240" w:lineRule="auto"/>
    </w:pPr>
    <w:rPr>
      <w:rFonts w:ascii="Times New Roman" w:eastAsia="Times New Roman" w:hAnsi="Times New Roman" w:cs="Times New Roman"/>
      <w:sz w:val="24"/>
      <w:szCs w:val="24"/>
      <w:lang w:eastAsia="es-ES"/>
    </w:rPr>
  </w:style>
  <w:style w:type="paragraph" w:customStyle="1" w:styleId="pingback1">
    <w:name w:val="pingback1"/>
    <w:basedOn w:val="Normal"/>
    <w:rsid w:val="00A86CCF"/>
    <w:pPr>
      <w:spacing w:before="100" w:beforeAutospacing="1" w:after="360" w:line="240" w:lineRule="auto"/>
    </w:pPr>
    <w:rPr>
      <w:rFonts w:ascii="Times New Roman" w:eastAsia="Times New Roman" w:hAnsi="Times New Roman" w:cs="Times New Roman"/>
      <w:sz w:val="24"/>
      <w:szCs w:val="24"/>
      <w:lang w:eastAsia="es-ES"/>
    </w:rPr>
  </w:style>
  <w:style w:type="paragraph" w:customStyle="1" w:styleId="logged-in-as1">
    <w:name w:val="logged-in-as1"/>
    <w:basedOn w:val="Normal"/>
    <w:rsid w:val="00A86CCF"/>
    <w:pPr>
      <w:spacing w:before="165" w:after="360" w:line="240" w:lineRule="auto"/>
    </w:pPr>
    <w:rPr>
      <w:rFonts w:ascii="Times New Roman" w:eastAsia="Times New Roman" w:hAnsi="Times New Roman" w:cs="Times New Roman"/>
      <w:sz w:val="24"/>
      <w:szCs w:val="24"/>
      <w:lang w:eastAsia="es-ES"/>
    </w:rPr>
  </w:style>
  <w:style w:type="paragraph" w:customStyle="1" w:styleId="form-allowed-tags1">
    <w:name w:val="form-allowed-tags1"/>
    <w:basedOn w:val="Normal"/>
    <w:rsid w:val="00A86CCF"/>
    <w:pPr>
      <w:spacing w:after="0" w:line="480" w:lineRule="auto"/>
    </w:pPr>
    <w:rPr>
      <w:rFonts w:ascii="Times New Roman" w:eastAsia="Times New Roman" w:hAnsi="Times New Roman" w:cs="Times New Roman"/>
      <w:color w:val="5E5E5E"/>
      <w:sz w:val="18"/>
      <w:szCs w:val="18"/>
      <w:lang w:eastAsia="es-ES"/>
    </w:rPr>
  </w:style>
  <w:style w:type="paragraph" w:customStyle="1" w:styleId="widget-area1">
    <w:name w:val="widget-area1"/>
    <w:basedOn w:val="Normal"/>
    <w:rsid w:val="00A86CCF"/>
    <w:pPr>
      <w:pBdr>
        <w:top w:val="single" w:sz="6" w:space="18" w:color="EDEDED"/>
      </w:pBdr>
      <w:spacing w:before="360" w:after="0" w:line="240" w:lineRule="auto"/>
    </w:pPr>
    <w:rPr>
      <w:rFonts w:ascii="Times New Roman" w:eastAsia="Times New Roman" w:hAnsi="Times New Roman" w:cs="Times New Roman"/>
      <w:sz w:val="24"/>
      <w:szCs w:val="24"/>
      <w:lang w:eastAsia="es-ES"/>
    </w:rPr>
  </w:style>
  <w:style w:type="paragraph" w:customStyle="1" w:styleId="post-date1">
    <w:name w:val="post-date1"/>
    <w:basedOn w:val="Normal"/>
    <w:rsid w:val="00A86CCF"/>
    <w:pPr>
      <w:spacing w:before="100" w:beforeAutospacing="1" w:after="100" w:afterAutospacing="1" w:line="240" w:lineRule="auto"/>
      <w:ind w:left="180"/>
    </w:pPr>
    <w:rPr>
      <w:rFonts w:ascii="Times New Roman" w:eastAsia="Times New Roman" w:hAnsi="Times New Roman" w:cs="Times New Roman"/>
      <w:color w:val="AAAAAA"/>
      <w:sz w:val="17"/>
      <w:szCs w:val="17"/>
      <w:lang w:eastAsia="es-ES"/>
    </w:rPr>
  </w:style>
  <w:style w:type="paragraph" w:customStyle="1" w:styleId="rss-date1">
    <w:name w:val="rss-date1"/>
    <w:basedOn w:val="Normal"/>
    <w:rsid w:val="00A86CCF"/>
    <w:pPr>
      <w:spacing w:before="100" w:beforeAutospacing="1" w:after="100" w:afterAutospacing="1" w:line="240" w:lineRule="auto"/>
      <w:ind w:left="180"/>
    </w:pPr>
    <w:rPr>
      <w:rFonts w:ascii="Times New Roman" w:eastAsia="Times New Roman" w:hAnsi="Times New Roman" w:cs="Times New Roman"/>
      <w:color w:val="AAAAAA"/>
      <w:sz w:val="17"/>
      <w:szCs w:val="17"/>
      <w:lang w:eastAsia="es-ES"/>
    </w:rPr>
  </w:style>
  <w:style w:type="paragraph" w:customStyle="1" w:styleId="timesince1">
    <w:name w:val="timesince1"/>
    <w:basedOn w:val="Normal"/>
    <w:rsid w:val="00A86CC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site1">
    <w:name w:val="site1"/>
    <w:basedOn w:val="Normal"/>
    <w:rsid w:val="00A86CCF"/>
    <w:pPr>
      <w:shd w:val="clear" w:color="auto" w:fill="FFFFFF"/>
      <w:spacing w:after="0" w:line="240" w:lineRule="auto"/>
    </w:pPr>
    <w:rPr>
      <w:rFonts w:ascii="Times New Roman" w:eastAsia="Times New Roman" w:hAnsi="Times New Roman" w:cs="Times New Roman"/>
      <w:sz w:val="24"/>
      <w:szCs w:val="24"/>
      <w:lang w:eastAsia="es-ES"/>
    </w:rPr>
  </w:style>
  <w:style w:type="paragraph" w:customStyle="1" w:styleId="site2">
    <w:name w:val="site2"/>
    <w:basedOn w:val="Normal"/>
    <w:rsid w:val="00A86CCF"/>
    <w:pPr>
      <w:shd w:val="clear" w:color="auto" w:fill="FFFFFF"/>
      <w:spacing w:after="0" w:line="240" w:lineRule="auto"/>
    </w:pPr>
    <w:rPr>
      <w:rFonts w:ascii="Times New Roman" w:eastAsia="Times New Roman" w:hAnsi="Times New Roman" w:cs="Times New Roman"/>
      <w:sz w:val="24"/>
      <w:szCs w:val="24"/>
      <w:lang w:eastAsia="es-ES"/>
    </w:rPr>
  </w:style>
  <w:style w:type="paragraph" w:customStyle="1" w:styleId="site-content1">
    <w:name w:val="site-content1"/>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site-content2">
    <w:name w:val="site-content2"/>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site-content3">
    <w:name w:val="site-content3"/>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site-content4">
    <w:name w:val="site-content4"/>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sbe-spinner1">
    <w:name w:val="sbe-spinner1"/>
    <w:basedOn w:val="Normal"/>
    <w:rsid w:val="00A86CCF"/>
    <w:pPr>
      <w:spacing w:before="30" w:after="0" w:line="240" w:lineRule="auto"/>
      <w:ind w:left="75" w:right="75"/>
      <w:textAlignment w:val="center"/>
    </w:pPr>
    <w:rPr>
      <w:rFonts w:ascii="Times New Roman" w:eastAsia="Times New Roman" w:hAnsi="Times New Roman" w:cs="Times New Roman"/>
      <w:sz w:val="24"/>
      <w:szCs w:val="24"/>
      <w:lang w:eastAsia="es-ES"/>
    </w:rPr>
  </w:style>
  <w:style w:type="paragraph" w:customStyle="1" w:styleId="site-categories-list1">
    <w:name w:val="site-categories-list1"/>
    <w:basedOn w:val="Normal"/>
    <w:rsid w:val="00A86CCF"/>
    <w:pPr>
      <w:spacing w:after="0" w:line="240" w:lineRule="auto"/>
    </w:pPr>
    <w:rPr>
      <w:rFonts w:ascii="Times New Roman" w:eastAsia="Times New Roman" w:hAnsi="Times New Roman" w:cs="Times New Roman"/>
      <w:sz w:val="24"/>
      <w:szCs w:val="24"/>
      <w:lang w:eastAsia="es-ES"/>
    </w:rPr>
  </w:style>
  <w:style w:type="paragraph" w:customStyle="1" w:styleId="site-categories-accordion1">
    <w:name w:val="site-categories-accordion1"/>
    <w:basedOn w:val="Normal"/>
    <w:rsid w:val="00A86CCF"/>
    <w:pPr>
      <w:spacing w:after="0" w:line="240" w:lineRule="auto"/>
    </w:pPr>
    <w:rPr>
      <w:rFonts w:ascii="Times New Roman" w:eastAsia="Times New Roman" w:hAnsi="Times New Roman" w:cs="Times New Roman"/>
      <w:sz w:val="24"/>
      <w:szCs w:val="24"/>
      <w:lang w:eastAsia="es-ES"/>
    </w:rPr>
  </w:style>
  <w:style w:type="character" w:customStyle="1" w:styleId="site-category-title1">
    <w:name w:val="site-category-title1"/>
    <w:basedOn w:val="Fuentedeprrafopredeter"/>
    <w:rsid w:val="00A86CCF"/>
    <w:rPr>
      <w:sz w:val="26"/>
      <w:szCs w:val="26"/>
    </w:rPr>
  </w:style>
  <w:style w:type="character" w:customStyle="1" w:styleId="site-category-title2">
    <w:name w:val="site-category-title2"/>
    <w:basedOn w:val="Fuentedeprrafopredeter"/>
    <w:rsid w:val="00A86CCF"/>
    <w:rPr>
      <w:sz w:val="26"/>
      <w:szCs w:val="26"/>
    </w:rPr>
  </w:style>
  <w:style w:type="paragraph" w:customStyle="1" w:styleId="site-categories-children-list1">
    <w:name w:val="site-categories-children-list1"/>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accordion-header1">
    <w:name w:val="site-categories-accordion-header1"/>
    <w:basedOn w:val="Normal"/>
    <w:rsid w:val="00A86CCF"/>
    <w:pPr>
      <w:pBdr>
        <w:top w:val="single" w:sz="6" w:space="0" w:color="CCCCCC"/>
        <w:left w:val="single" w:sz="6" w:space="8"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accordion-details1">
    <w:name w:val="site-categories-accordion-details1"/>
    <w:basedOn w:val="Normal"/>
    <w:rsid w:val="00A86CCF"/>
    <w:pPr>
      <w:pBdr>
        <w:top w:val="single" w:sz="6" w:space="11" w:color="CCCCCC"/>
        <w:left w:val="single" w:sz="6" w:space="8" w:color="CCCCCC"/>
        <w:bottom w:val="single" w:sz="6" w:space="11"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te-category-title3">
    <w:name w:val="site-category-title3"/>
    <w:basedOn w:val="Fuentedeprrafopredeter"/>
    <w:rsid w:val="00A86CCF"/>
    <w:rPr>
      <w:b/>
      <w:bCs/>
      <w:sz w:val="26"/>
      <w:szCs w:val="26"/>
    </w:rPr>
  </w:style>
  <w:style w:type="character" w:customStyle="1" w:styleId="site-category-title4">
    <w:name w:val="site-category-title4"/>
    <w:basedOn w:val="Fuentedeprrafopredeter"/>
    <w:rsid w:val="00A86CCF"/>
    <w:rPr>
      <w:b/>
      <w:bCs/>
      <w:sz w:val="26"/>
      <w:szCs w:val="26"/>
    </w:rPr>
  </w:style>
  <w:style w:type="character" w:customStyle="1" w:styleId="site-category-title5">
    <w:name w:val="site-category-title5"/>
    <w:basedOn w:val="Fuentedeprrafopredeter"/>
    <w:rsid w:val="00A86CCF"/>
    <w:rPr>
      <w:b w:val="0"/>
      <w:bCs w:val="0"/>
      <w:sz w:val="24"/>
      <w:szCs w:val="24"/>
    </w:rPr>
  </w:style>
  <w:style w:type="paragraph" w:customStyle="1" w:styleId="sbe-shortcode-form-field-title1">
    <w:name w:val="sbe-shortcode-form-field-title1"/>
    <w:basedOn w:val="Normal"/>
    <w:rsid w:val="00A86CCF"/>
    <w:pPr>
      <w:spacing w:before="225" w:after="100" w:afterAutospacing="1" w:line="240" w:lineRule="auto"/>
    </w:pPr>
    <w:rPr>
      <w:rFonts w:ascii="Times New Roman" w:eastAsia="Times New Roman" w:hAnsi="Times New Roman" w:cs="Times New Roman"/>
      <w:sz w:val="24"/>
      <w:szCs w:val="24"/>
      <w:lang w:eastAsia="es-ES"/>
    </w:rPr>
  </w:style>
  <w:style w:type="character" w:customStyle="1" w:styleId="rating">
    <w:name w:val="rating"/>
    <w:basedOn w:val="Fuentedeprrafopredeter"/>
    <w:rsid w:val="00A86CCF"/>
  </w:style>
  <w:style w:type="character" w:customStyle="1" w:styleId="votes">
    <w:name w:val="votes"/>
    <w:basedOn w:val="Fuentedeprrafopredeter"/>
    <w:rsid w:val="00A86CCF"/>
  </w:style>
  <w:style w:type="character" w:customStyle="1" w:styleId="by-author2">
    <w:name w:val="by-author2"/>
    <w:basedOn w:val="Fuentedeprrafopredeter"/>
    <w:rsid w:val="00A86CCF"/>
  </w:style>
  <w:style w:type="character" w:customStyle="1" w:styleId="author">
    <w:name w:val="author"/>
    <w:basedOn w:val="Fuentedeprrafopredeter"/>
    <w:rsid w:val="00A86CCF"/>
  </w:style>
  <w:style w:type="character" w:customStyle="1" w:styleId="nav-previous1">
    <w:name w:val="nav-previous1"/>
    <w:basedOn w:val="Fuentedeprrafopredeter"/>
    <w:rsid w:val="00A86CCF"/>
  </w:style>
  <w:style w:type="character" w:customStyle="1" w:styleId="meta-nav">
    <w:name w:val="meta-nav"/>
    <w:basedOn w:val="Fuentedeprrafopredeter"/>
    <w:rsid w:val="00A86CCF"/>
  </w:style>
  <w:style w:type="character" w:customStyle="1" w:styleId="nav-next1">
    <w:name w:val="nav-next1"/>
    <w:basedOn w:val="Fuentedeprrafopredeter"/>
    <w:rsid w:val="00A86CCF"/>
  </w:style>
  <w:style w:type="character" w:styleId="CitaHTML">
    <w:name w:val="HTML Cite"/>
    <w:basedOn w:val="Fuentedeprrafopredeter"/>
    <w:uiPriority w:val="99"/>
    <w:semiHidden/>
    <w:unhideWhenUsed/>
    <w:rsid w:val="00A86CCF"/>
    <w:rPr>
      <w:i/>
      <w:iCs/>
    </w:rPr>
  </w:style>
  <w:style w:type="paragraph" w:styleId="z-Principiodelformulario">
    <w:name w:val="HTML Top of Form"/>
    <w:basedOn w:val="Normal"/>
    <w:next w:val="Normal"/>
    <w:link w:val="z-PrincipiodelformularioCar"/>
    <w:hidden/>
    <w:uiPriority w:val="99"/>
    <w:semiHidden/>
    <w:unhideWhenUsed/>
    <w:rsid w:val="00A86CC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86CCF"/>
    <w:rPr>
      <w:rFonts w:ascii="Arial" w:eastAsia="Times New Roman" w:hAnsi="Arial" w:cs="Arial"/>
      <w:vanish/>
      <w:sz w:val="16"/>
      <w:szCs w:val="16"/>
      <w:lang w:eastAsia="es-ES"/>
    </w:rPr>
  </w:style>
  <w:style w:type="character" w:customStyle="1" w:styleId="required1">
    <w:name w:val="required1"/>
    <w:basedOn w:val="Fuentedeprrafopredeter"/>
    <w:rsid w:val="00A86CCF"/>
    <w:rPr>
      <w:color w:val="FF0000"/>
    </w:rPr>
  </w:style>
  <w:style w:type="paragraph" w:styleId="z-Finaldelformulario">
    <w:name w:val="HTML Bottom of Form"/>
    <w:basedOn w:val="Normal"/>
    <w:next w:val="Normal"/>
    <w:link w:val="z-FinaldelformularioCar"/>
    <w:hidden/>
    <w:uiPriority w:val="99"/>
    <w:semiHidden/>
    <w:unhideWhenUsed/>
    <w:rsid w:val="00A86CC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86CCF"/>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A86C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CCF"/>
    <w:rPr>
      <w:rFonts w:ascii="Tahoma" w:hAnsi="Tahoma" w:cs="Tahoma"/>
      <w:sz w:val="16"/>
      <w:szCs w:val="16"/>
    </w:rPr>
  </w:style>
  <w:style w:type="paragraph" w:styleId="Encabezado">
    <w:name w:val="header"/>
    <w:basedOn w:val="Normal"/>
    <w:link w:val="EncabezadoCar"/>
    <w:uiPriority w:val="99"/>
    <w:unhideWhenUsed/>
    <w:rsid w:val="00A807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07FF"/>
  </w:style>
  <w:style w:type="paragraph" w:styleId="Piedepgina">
    <w:name w:val="footer"/>
    <w:basedOn w:val="Normal"/>
    <w:link w:val="PiedepginaCar"/>
    <w:uiPriority w:val="99"/>
    <w:unhideWhenUsed/>
    <w:rsid w:val="00A807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07FF"/>
  </w:style>
  <w:style w:type="paragraph" w:customStyle="1" w:styleId="Pa8">
    <w:name w:val="Pa8"/>
    <w:basedOn w:val="Normal"/>
    <w:next w:val="Normal"/>
    <w:uiPriority w:val="99"/>
    <w:rsid w:val="0064033C"/>
    <w:pPr>
      <w:autoSpaceDE w:val="0"/>
      <w:autoSpaceDN w:val="0"/>
      <w:adjustRightInd w:val="0"/>
      <w:spacing w:after="0" w:line="201" w:lineRule="atLeast"/>
    </w:pPr>
    <w:rPr>
      <w:rFonts w:ascii="Arial" w:hAnsi="Arial" w:cs="Arial"/>
      <w:sz w:val="24"/>
      <w:szCs w:val="24"/>
    </w:rPr>
  </w:style>
  <w:style w:type="paragraph" w:customStyle="1" w:styleId="Pa9">
    <w:name w:val="Pa9"/>
    <w:basedOn w:val="Normal"/>
    <w:next w:val="Normal"/>
    <w:uiPriority w:val="99"/>
    <w:rsid w:val="0064033C"/>
    <w:pPr>
      <w:autoSpaceDE w:val="0"/>
      <w:autoSpaceDN w:val="0"/>
      <w:adjustRightInd w:val="0"/>
      <w:spacing w:after="0" w:line="201" w:lineRule="atLeast"/>
    </w:pPr>
    <w:rPr>
      <w:rFonts w:ascii="Arial" w:hAnsi="Arial" w:cs="Arial"/>
      <w:sz w:val="24"/>
      <w:szCs w:val="24"/>
    </w:rPr>
  </w:style>
  <w:style w:type="paragraph" w:customStyle="1" w:styleId="Default">
    <w:name w:val="Default"/>
    <w:rsid w:val="0064033C"/>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semiHidden/>
    <w:rsid w:val="00BC3207"/>
    <w:rPr>
      <w:vertAlign w:val="superscript"/>
    </w:rPr>
  </w:style>
  <w:style w:type="paragraph" w:styleId="Sangra2detindependiente">
    <w:name w:val="Body Text Indent 2"/>
    <w:basedOn w:val="Normal"/>
    <w:link w:val="Sangra2detindependienteCar"/>
    <w:rsid w:val="002F4BA7"/>
    <w:pPr>
      <w:widowControl w:val="0"/>
      <w:spacing w:after="120" w:line="480" w:lineRule="auto"/>
      <w:ind w:left="283"/>
    </w:pPr>
    <w:rPr>
      <w:rFonts w:ascii="Calibri" w:eastAsia="Times New Roman" w:hAnsi="Calibri" w:cs="Times New Roman"/>
      <w:lang w:val="en-US"/>
    </w:rPr>
  </w:style>
  <w:style w:type="character" w:customStyle="1" w:styleId="Sangra2detindependienteCar">
    <w:name w:val="Sangría 2 de t. independiente Car"/>
    <w:basedOn w:val="Fuentedeprrafopredeter"/>
    <w:link w:val="Sangra2detindependiente"/>
    <w:rsid w:val="002F4BA7"/>
    <w:rPr>
      <w:rFonts w:ascii="Calibri" w:eastAsia="Times New Roman" w:hAnsi="Calibri" w:cs="Times New Roman"/>
      <w:lang w:val="en-US"/>
    </w:rPr>
  </w:style>
  <w:style w:type="character" w:styleId="Textoennegrita">
    <w:name w:val="Strong"/>
    <w:basedOn w:val="Fuentedeprrafopredeter"/>
    <w:uiPriority w:val="22"/>
    <w:qFormat/>
    <w:rsid w:val="003B08A2"/>
    <w:rPr>
      <w:b/>
      <w:bCs/>
    </w:rPr>
  </w:style>
  <w:style w:type="character" w:styleId="nfasis">
    <w:name w:val="Emphasis"/>
    <w:basedOn w:val="Fuentedeprrafopredeter"/>
    <w:uiPriority w:val="20"/>
    <w:qFormat/>
    <w:rsid w:val="003B08A2"/>
    <w:rPr>
      <w:i/>
      <w:iCs/>
    </w:rPr>
  </w:style>
  <w:style w:type="paragraph" w:styleId="Prrafodelista">
    <w:name w:val="List Paragraph"/>
    <w:basedOn w:val="Normal"/>
    <w:uiPriority w:val="34"/>
    <w:qFormat/>
    <w:rsid w:val="003B08A2"/>
    <w:pPr>
      <w:ind w:left="720"/>
      <w:contextualSpacing/>
    </w:pPr>
  </w:style>
  <w:style w:type="paragraph" w:styleId="Textonotapie">
    <w:name w:val="footnote text"/>
    <w:aliases w:val="FN"/>
    <w:basedOn w:val="Normal"/>
    <w:link w:val="TextonotapieCar"/>
    <w:semiHidden/>
    <w:rsid w:val="000C5A6C"/>
    <w:pPr>
      <w:spacing w:after="0" w:line="240" w:lineRule="auto"/>
    </w:pPr>
    <w:rPr>
      <w:rFonts w:ascii="Times New Roman" w:eastAsia="Calibri" w:hAnsi="Times New Roman" w:cs="Times New Roman"/>
      <w:sz w:val="20"/>
      <w:szCs w:val="20"/>
      <w:lang w:eastAsia="es-ES"/>
    </w:rPr>
  </w:style>
  <w:style w:type="character" w:customStyle="1" w:styleId="TextonotapieCar">
    <w:name w:val="Texto nota pie Car"/>
    <w:aliases w:val="FN Car"/>
    <w:basedOn w:val="Fuentedeprrafopredeter"/>
    <w:link w:val="Textonotapie"/>
    <w:semiHidden/>
    <w:rsid w:val="000C5A6C"/>
    <w:rPr>
      <w:rFonts w:ascii="Times New Roman" w:eastAsia="Calibri" w:hAnsi="Times New Roman" w:cs="Times New Roman"/>
      <w:sz w:val="20"/>
      <w:szCs w:val="20"/>
      <w:lang w:eastAsia="es-ES"/>
    </w:rPr>
  </w:style>
  <w:style w:type="paragraph" w:styleId="Textoindependiente3">
    <w:name w:val="Body Text 3"/>
    <w:basedOn w:val="Normal"/>
    <w:link w:val="Textoindependiente3Car"/>
    <w:rsid w:val="00DA21B3"/>
    <w:pPr>
      <w:spacing w:after="0" w:line="240" w:lineRule="auto"/>
      <w:jc w:val="center"/>
    </w:pPr>
    <w:rPr>
      <w:rFonts w:ascii="Arial" w:eastAsia="Times New Roman" w:hAnsi="Arial" w:cs="Times New Roman"/>
      <w:b/>
      <w:bCs/>
      <w:sz w:val="32"/>
      <w:szCs w:val="24"/>
      <w:lang w:eastAsia="es-ES"/>
    </w:rPr>
  </w:style>
  <w:style w:type="character" w:customStyle="1" w:styleId="Textoindependiente3Car">
    <w:name w:val="Texto independiente 3 Car"/>
    <w:basedOn w:val="Fuentedeprrafopredeter"/>
    <w:link w:val="Textoindependiente3"/>
    <w:rsid w:val="00DA21B3"/>
    <w:rPr>
      <w:rFonts w:ascii="Arial" w:eastAsia="Times New Roman" w:hAnsi="Arial" w:cs="Times New Roman"/>
      <w:b/>
      <w:bCs/>
      <w:sz w:val="32"/>
      <w:szCs w:val="24"/>
      <w:lang w:eastAsia="es-ES"/>
    </w:rPr>
  </w:style>
  <w:style w:type="table" w:styleId="Tablaconcuadrcula">
    <w:name w:val="Table Grid"/>
    <w:basedOn w:val="Tablanormal"/>
    <w:rsid w:val="008030EB"/>
    <w:pPr>
      <w:spacing w:after="0"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6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86CC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86CC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86CC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86CC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A86CCF"/>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6CC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86CC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86CC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86CCF"/>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86CCF"/>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A86CCF"/>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unhideWhenUsed/>
    <w:rsid w:val="00A86CCF"/>
    <w:rPr>
      <w:color w:val="21759B"/>
      <w:u w:val="single"/>
    </w:rPr>
  </w:style>
  <w:style w:type="character" w:styleId="Hipervnculovisitado">
    <w:name w:val="FollowedHyperlink"/>
    <w:basedOn w:val="Fuentedeprrafopredeter"/>
    <w:uiPriority w:val="99"/>
    <w:semiHidden/>
    <w:unhideWhenUsed/>
    <w:rsid w:val="00A86CCF"/>
    <w:rPr>
      <w:color w:val="21759B"/>
      <w:u w:val="single"/>
    </w:rPr>
  </w:style>
  <w:style w:type="paragraph" w:styleId="DireccinHTML">
    <w:name w:val="HTML Address"/>
    <w:basedOn w:val="Normal"/>
    <w:link w:val="DireccinHTMLCar"/>
    <w:uiPriority w:val="99"/>
    <w:semiHidden/>
    <w:unhideWhenUsed/>
    <w:rsid w:val="00A86CCF"/>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A86CCF"/>
    <w:rPr>
      <w:rFonts w:ascii="Times New Roman" w:eastAsia="Times New Roman" w:hAnsi="Times New Roman" w:cs="Times New Roman"/>
      <w:i/>
      <w:iCs/>
      <w:sz w:val="24"/>
      <w:szCs w:val="24"/>
      <w:lang w:eastAsia="es-ES"/>
    </w:rPr>
  </w:style>
  <w:style w:type="character" w:styleId="CdigoHTML">
    <w:name w:val="HTML Code"/>
    <w:basedOn w:val="Fuentedeprrafopredeter"/>
    <w:uiPriority w:val="99"/>
    <w:semiHidden/>
    <w:unhideWhenUsed/>
    <w:rsid w:val="00A86CCF"/>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A8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86CCF"/>
    <w:rPr>
      <w:rFonts w:ascii="Courier New" w:eastAsia="Times New Roman" w:hAnsi="Courier New" w:cs="Courier New"/>
      <w:sz w:val="20"/>
      <w:szCs w:val="20"/>
      <w:lang w:eastAsia="es-ES"/>
    </w:rPr>
  </w:style>
  <w:style w:type="paragraph" w:styleId="NormalWeb">
    <w:name w:val="Normal (Web)"/>
    <w:basedOn w:val="Normal"/>
    <w:uiPriority w:val="99"/>
    <w:unhideWhenUsed/>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ged-in-as">
    <w:name w:val="logged-in-as"/>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allowed-tags">
    <w:name w:val="form-allowed-tags"/>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ow-stars">
    <w:name w:val="show-stars"/>
    <w:basedOn w:val="Normal"/>
    <w:rsid w:val="00A86CCF"/>
    <w:pPr>
      <w:spacing w:before="100" w:beforeAutospacing="1" w:after="100" w:afterAutospacing="1" w:line="240" w:lineRule="auto"/>
      <w:ind w:right="75"/>
    </w:pPr>
    <w:rPr>
      <w:rFonts w:ascii="Times New Roman" w:eastAsia="Times New Roman" w:hAnsi="Times New Roman" w:cs="Times New Roman"/>
      <w:sz w:val="24"/>
      <w:szCs w:val="24"/>
      <w:lang w:eastAsia="es-ES"/>
    </w:rPr>
  </w:style>
  <w:style w:type="paragraph" w:customStyle="1" w:styleId="archive-title">
    <w:name w:val="archive-title"/>
    <w:basedOn w:val="Normal"/>
    <w:rsid w:val="00A86CCF"/>
    <w:pPr>
      <w:spacing w:before="100" w:beforeAutospacing="1" w:after="100" w:afterAutospacing="1" w:line="480" w:lineRule="auto"/>
    </w:pPr>
    <w:rPr>
      <w:rFonts w:ascii="Times New Roman" w:eastAsia="Times New Roman" w:hAnsi="Times New Roman" w:cs="Times New Roman"/>
      <w:b/>
      <w:bCs/>
      <w:caps/>
      <w:color w:val="636363"/>
      <w:sz w:val="17"/>
      <w:szCs w:val="17"/>
      <w:lang w:eastAsia="es-ES"/>
    </w:rPr>
  </w:style>
  <w:style w:type="paragraph" w:customStyle="1" w:styleId="page-title">
    <w:name w:val="page-title"/>
    <w:basedOn w:val="Normal"/>
    <w:rsid w:val="00A86CCF"/>
    <w:pPr>
      <w:spacing w:before="100" w:beforeAutospacing="1" w:after="100" w:afterAutospacing="1" w:line="480" w:lineRule="auto"/>
    </w:pPr>
    <w:rPr>
      <w:rFonts w:ascii="Times New Roman" w:eastAsia="Times New Roman" w:hAnsi="Times New Roman" w:cs="Times New Roman"/>
      <w:b/>
      <w:bCs/>
      <w:caps/>
      <w:color w:val="636363"/>
      <w:sz w:val="17"/>
      <w:szCs w:val="17"/>
      <w:lang w:eastAsia="es-ES"/>
    </w:rPr>
  </w:style>
  <w:style w:type="paragraph" w:customStyle="1" w:styleId="widget-title">
    <w:name w:val="widget-title"/>
    <w:basedOn w:val="Normal"/>
    <w:rsid w:val="00A86CCF"/>
    <w:pPr>
      <w:spacing w:before="100" w:beforeAutospacing="1" w:after="100" w:afterAutospacing="1" w:line="480" w:lineRule="auto"/>
    </w:pPr>
    <w:rPr>
      <w:rFonts w:ascii="Times New Roman" w:eastAsia="Times New Roman" w:hAnsi="Times New Roman" w:cs="Times New Roman"/>
      <w:b/>
      <w:bCs/>
      <w:caps/>
      <w:color w:val="636363"/>
      <w:sz w:val="17"/>
      <w:szCs w:val="17"/>
      <w:lang w:eastAsia="es-ES"/>
    </w:rPr>
  </w:style>
  <w:style w:type="paragraph" w:customStyle="1" w:styleId="aligncenter">
    <w:name w:val="aligncent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
    <w:name w:val="wp-caption"/>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allery-caption">
    <w:name w:val="gallery-caption"/>
    <w:basedOn w:val="Normal"/>
    <w:rsid w:val="00A86CCF"/>
    <w:pPr>
      <w:spacing w:before="100" w:beforeAutospacing="1" w:after="100" w:afterAutospacing="1" w:line="480" w:lineRule="auto"/>
    </w:pPr>
    <w:rPr>
      <w:rFonts w:ascii="Times New Roman" w:eastAsia="Times New Roman" w:hAnsi="Times New Roman" w:cs="Times New Roman"/>
      <w:i/>
      <w:iCs/>
      <w:color w:val="757575"/>
      <w:sz w:val="18"/>
      <w:szCs w:val="18"/>
      <w:lang w:eastAsia="es-ES"/>
    </w:rPr>
  </w:style>
  <w:style w:type="paragraph" w:customStyle="1" w:styleId="entry-caption">
    <w:name w:val="entry-caption"/>
    <w:basedOn w:val="Normal"/>
    <w:rsid w:val="00A86CCF"/>
    <w:pPr>
      <w:spacing w:before="100" w:beforeAutospacing="1" w:after="100" w:afterAutospacing="1" w:line="480" w:lineRule="auto"/>
    </w:pPr>
    <w:rPr>
      <w:rFonts w:ascii="Times New Roman" w:eastAsia="Times New Roman" w:hAnsi="Times New Roman" w:cs="Times New Roman"/>
      <w:i/>
      <w:iCs/>
      <w:color w:val="757575"/>
      <w:sz w:val="18"/>
      <w:szCs w:val="18"/>
      <w:lang w:eastAsia="es-ES"/>
    </w:rPr>
  </w:style>
  <w:style w:type="paragraph" w:customStyle="1" w:styleId="nav-previous">
    <w:name w:val="nav-previous"/>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evious-image">
    <w:name w:val="previous-imag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next">
    <w:name w:val="nav-next"/>
    <w:basedOn w:val="Normal"/>
    <w:rsid w:val="00A86CC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next-image">
    <w:name w:val="next-image"/>
    <w:basedOn w:val="Normal"/>
    <w:rsid w:val="00A86CC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author-info">
    <w:name w:val="author-info"/>
    <w:basedOn w:val="Normal"/>
    <w:rsid w:val="00A86CCF"/>
    <w:pPr>
      <w:pBdr>
        <w:top w:val="single" w:sz="6" w:space="18" w:color="EDEDED"/>
      </w:pBdr>
      <w:spacing w:before="360" w:after="360" w:line="240" w:lineRule="auto"/>
    </w:pPr>
    <w:rPr>
      <w:rFonts w:ascii="Times New Roman" w:eastAsia="Times New Roman" w:hAnsi="Times New Roman" w:cs="Times New Roman"/>
      <w:sz w:val="24"/>
      <w:szCs w:val="24"/>
      <w:lang w:eastAsia="es-ES"/>
    </w:rPr>
  </w:style>
  <w:style w:type="paragraph" w:customStyle="1" w:styleId="site">
    <w:name w:val="site"/>
    <w:basedOn w:val="Normal"/>
    <w:rsid w:val="00A86CCF"/>
    <w:pPr>
      <w:shd w:val="clear" w:color="auto" w:fill="FFFFFF"/>
      <w:spacing w:before="720" w:after="720" w:line="240" w:lineRule="auto"/>
    </w:pPr>
    <w:rPr>
      <w:rFonts w:ascii="Times New Roman" w:eastAsia="Times New Roman" w:hAnsi="Times New Roman" w:cs="Times New Roman"/>
      <w:sz w:val="24"/>
      <w:szCs w:val="24"/>
      <w:lang w:eastAsia="es-ES"/>
    </w:rPr>
  </w:style>
  <w:style w:type="paragraph" w:customStyle="1" w:styleId="site-content">
    <w:name w:val="site-content"/>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widget-area">
    <w:name w:val="widget-area"/>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site-header">
    <w:name w:val="site-head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image">
    <w:name w:val="header-image"/>
    <w:basedOn w:val="Normal"/>
    <w:rsid w:val="00A86CCF"/>
    <w:pPr>
      <w:spacing w:before="360" w:after="100" w:afterAutospacing="1" w:line="240" w:lineRule="auto"/>
    </w:pPr>
    <w:rPr>
      <w:rFonts w:ascii="Times New Roman" w:eastAsia="Times New Roman" w:hAnsi="Times New Roman" w:cs="Times New Roman"/>
      <w:sz w:val="24"/>
      <w:szCs w:val="24"/>
      <w:lang w:eastAsia="es-ES"/>
    </w:rPr>
  </w:style>
  <w:style w:type="paragraph" w:customStyle="1" w:styleId="main-navigation">
    <w:name w:val="main-navigation"/>
    <w:basedOn w:val="Normal"/>
    <w:rsid w:val="00A86CCF"/>
    <w:pPr>
      <w:spacing w:before="360" w:after="100" w:afterAutospacing="1" w:line="240" w:lineRule="auto"/>
      <w:jc w:val="center"/>
    </w:pPr>
    <w:rPr>
      <w:rFonts w:ascii="Times New Roman" w:eastAsia="Times New Roman" w:hAnsi="Times New Roman" w:cs="Times New Roman"/>
      <w:sz w:val="24"/>
      <w:szCs w:val="24"/>
      <w:lang w:eastAsia="es-ES"/>
    </w:rPr>
  </w:style>
  <w:style w:type="paragraph" w:customStyle="1" w:styleId="site-info">
    <w:name w:val="site-info"/>
    <w:basedOn w:val="Normal"/>
    <w:rsid w:val="00A86CCF"/>
    <w:pPr>
      <w:spacing w:after="0" w:line="360" w:lineRule="atLeast"/>
      <w:jc w:val="center"/>
    </w:pPr>
    <w:rPr>
      <w:rFonts w:ascii="Verdana" w:eastAsia="Times New Roman" w:hAnsi="Verdana" w:cs="Times New Roman"/>
      <w:sz w:val="24"/>
      <w:szCs w:val="24"/>
      <w:lang w:eastAsia="es-ES"/>
    </w:rPr>
  </w:style>
  <w:style w:type="paragraph" w:customStyle="1" w:styleId="entry-meta">
    <w:name w:val="entry-meta"/>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y-header">
    <w:name w:val="entry-header"/>
    <w:basedOn w:val="Normal"/>
    <w:rsid w:val="00A86CCF"/>
    <w:pPr>
      <w:spacing w:before="100" w:beforeAutospacing="1" w:after="360" w:line="240" w:lineRule="auto"/>
    </w:pPr>
    <w:rPr>
      <w:rFonts w:ascii="Times New Roman" w:eastAsia="Times New Roman" w:hAnsi="Times New Roman" w:cs="Times New Roman"/>
      <w:sz w:val="24"/>
      <w:szCs w:val="24"/>
      <w:lang w:eastAsia="es-ES"/>
    </w:rPr>
  </w:style>
  <w:style w:type="paragraph" w:customStyle="1" w:styleId="entry-content">
    <w:name w:val="entry-conten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y-summary">
    <w:name w:val="entry-summary"/>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uregister">
    <w:name w:val="mu_regist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ge-links">
    <w:name w:val="page-links"/>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chive-header">
    <w:name w:val="archive-header"/>
    <w:basedOn w:val="Normal"/>
    <w:rsid w:val="00A86CCF"/>
    <w:pPr>
      <w:pBdr>
        <w:bottom w:val="single" w:sz="6" w:space="17" w:color="EDEDED"/>
      </w:pBdr>
      <w:spacing w:before="100" w:beforeAutospacing="1" w:after="720" w:line="240" w:lineRule="auto"/>
    </w:pPr>
    <w:rPr>
      <w:rFonts w:ascii="Times New Roman" w:eastAsia="Times New Roman" w:hAnsi="Times New Roman" w:cs="Times New Roman"/>
      <w:sz w:val="24"/>
      <w:szCs w:val="24"/>
      <w:lang w:eastAsia="es-ES"/>
    </w:rPr>
  </w:style>
  <w:style w:type="paragraph" w:customStyle="1" w:styleId="page-header">
    <w:name w:val="page-header"/>
    <w:basedOn w:val="Normal"/>
    <w:rsid w:val="00A86CCF"/>
    <w:pPr>
      <w:pBdr>
        <w:bottom w:val="single" w:sz="6" w:space="17" w:color="EDEDED"/>
      </w:pBdr>
      <w:spacing w:before="100" w:beforeAutospacing="1" w:after="720" w:line="240" w:lineRule="auto"/>
    </w:pPr>
    <w:rPr>
      <w:rFonts w:ascii="Times New Roman" w:eastAsia="Times New Roman" w:hAnsi="Times New Roman" w:cs="Times New Roman"/>
      <w:sz w:val="24"/>
      <w:szCs w:val="24"/>
      <w:lang w:eastAsia="es-ES"/>
    </w:rPr>
  </w:style>
  <w:style w:type="paragraph" w:customStyle="1" w:styleId="archive-meta">
    <w:name w:val="archive-meta"/>
    <w:basedOn w:val="Normal"/>
    <w:rsid w:val="00A86CCF"/>
    <w:pPr>
      <w:spacing w:before="330" w:after="100" w:afterAutospacing="1" w:line="480" w:lineRule="auto"/>
    </w:pPr>
    <w:rPr>
      <w:rFonts w:ascii="Times New Roman" w:eastAsia="Times New Roman" w:hAnsi="Times New Roman" w:cs="Times New Roman"/>
      <w:color w:val="757575"/>
      <w:sz w:val="18"/>
      <w:szCs w:val="18"/>
      <w:lang w:eastAsia="es-ES"/>
    </w:rPr>
  </w:style>
  <w:style w:type="paragraph" w:customStyle="1" w:styleId="comments-title">
    <w:name w:val="comments-title"/>
    <w:basedOn w:val="Normal"/>
    <w:rsid w:val="00A86CCF"/>
    <w:pPr>
      <w:spacing w:before="100" w:beforeAutospacing="1" w:after="720" w:line="240" w:lineRule="auto"/>
    </w:pPr>
    <w:rPr>
      <w:rFonts w:ascii="Times New Roman" w:eastAsia="Times New Roman" w:hAnsi="Times New Roman" w:cs="Times New Roman"/>
      <w:sz w:val="24"/>
      <w:szCs w:val="24"/>
      <w:lang w:eastAsia="es-ES"/>
    </w:rPr>
  </w:style>
  <w:style w:type="paragraph" w:customStyle="1" w:styleId="required">
    <w:name w:val="required"/>
    <w:basedOn w:val="Normal"/>
    <w:rsid w:val="00A86CCF"/>
    <w:pPr>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paragraph" w:customStyle="1" w:styleId="entry-page-image">
    <w:name w:val="entry-page-image"/>
    <w:basedOn w:val="Normal"/>
    <w:rsid w:val="00A86CCF"/>
    <w:pPr>
      <w:spacing w:before="100" w:beforeAutospacing="1" w:after="0" w:line="240" w:lineRule="auto"/>
    </w:pPr>
    <w:rPr>
      <w:rFonts w:ascii="Times New Roman" w:eastAsia="Times New Roman" w:hAnsi="Times New Roman" w:cs="Times New Roman"/>
      <w:sz w:val="24"/>
      <w:szCs w:val="24"/>
      <w:lang w:eastAsia="es-ES"/>
    </w:rPr>
  </w:style>
  <w:style w:type="paragraph" w:customStyle="1" w:styleId="author-avatar">
    <w:name w:val="author-avatar"/>
    <w:basedOn w:val="Normal"/>
    <w:rsid w:val="00A86CCF"/>
    <w:pPr>
      <w:spacing w:before="120" w:after="100" w:afterAutospacing="1" w:line="240" w:lineRule="auto"/>
    </w:pPr>
    <w:rPr>
      <w:rFonts w:ascii="Times New Roman" w:eastAsia="Times New Roman" w:hAnsi="Times New Roman" w:cs="Times New Roman"/>
      <w:sz w:val="24"/>
      <w:szCs w:val="24"/>
      <w:lang w:eastAsia="es-ES"/>
    </w:rPr>
  </w:style>
  <w:style w:type="paragraph" w:customStyle="1" w:styleId="author-description">
    <w:name w:val="author-description"/>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u-toggle">
    <w:name w:val="menu-toggle"/>
    <w:basedOn w:val="Normal"/>
    <w:rsid w:val="00A86CCF"/>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be-widget-subscribe-form">
    <w:name w:val="sbe-widget-subscribe-form"/>
    <w:basedOn w:val="Normal"/>
    <w:rsid w:val="00A86CC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sbe-widget-error">
    <w:name w:val="sbe-widget-error"/>
    <w:basedOn w:val="Normal"/>
    <w:rsid w:val="00A86CCF"/>
    <w:pPr>
      <w:pBdr>
        <w:top w:val="single" w:sz="6" w:space="4" w:color="CC0000"/>
        <w:left w:val="single" w:sz="6" w:space="4" w:color="CC0000"/>
        <w:bottom w:val="single" w:sz="6" w:space="4" w:color="CC0000"/>
        <w:right w:val="single" w:sz="6" w:space="4" w:color="CC0000"/>
      </w:pBdr>
      <w:shd w:val="clear" w:color="auto" w:fill="FFEBE8"/>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be-widget-updated">
    <w:name w:val="sbe-widget-updated"/>
    <w:basedOn w:val="Normal"/>
    <w:rsid w:val="00A86CCF"/>
    <w:pPr>
      <w:pBdr>
        <w:top w:val="single" w:sz="6" w:space="4" w:color="60B854"/>
        <w:left w:val="single" w:sz="6" w:space="4" w:color="60B854"/>
        <w:bottom w:val="single" w:sz="6" w:space="4" w:color="60B854"/>
        <w:right w:val="single" w:sz="6" w:space="4" w:color="60B854"/>
      </w:pBdr>
      <w:shd w:val="clear" w:color="auto" w:fill="DEFFCC"/>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be-widget-form-field-title">
    <w:name w:val="sbe-widget-form-field-title"/>
    <w:basedOn w:val="Normal"/>
    <w:rsid w:val="00A86CCF"/>
    <w:pPr>
      <w:spacing w:before="100" w:beforeAutospacing="1" w:after="150" w:line="240" w:lineRule="auto"/>
    </w:pPr>
    <w:rPr>
      <w:rFonts w:ascii="Times New Roman" w:eastAsia="Times New Roman" w:hAnsi="Times New Roman" w:cs="Times New Roman"/>
      <w:sz w:val="24"/>
      <w:szCs w:val="24"/>
      <w:lang w:eastAsia="es-ES"/>
    </w:rPr>
  </w:style>
  <w:style w:type="paragraph" w:customStyle="1" w:styleId="sbe-widget-form-field">
    <w:name w:val="sbe-widget-form-field"/>
    <w:basedOn w:val="Normal"/>
    <w:rsid w:val="00A86CCF"/>
    <w:pPr>
      <w:spacing w:before="100" w:beforeAutospacing="1" w:after="300" w:line="240" w:lineRule="auto"/>
    </w:pPr>
    <w:rPr>
      <w:rFonts w:ascii="Times New Roman" w:eastAsia="Times New Roman" w:hAnsi="Times New Roman" w:cs="Times New Roman"/>
      <w:sz w:val="24"/>
      <w:szCs w:val="24"/>
      <w:lang w:eastAsia="es-ES"/>
    </w:rPr>
  </w:style>
  <w:style w:type="paragraph" w:customStyle="1" w:styleId="sbe-widget-form-submit-container">
    <w:name w:val="sbe-widget-form-submit-container"/>
    <w:basedOn w:val="Normal"/>
    <w:rsid w:val="00A86CCF"/>
    <w:pPr>
      <w:spacing w:before="120" w:after="120" w:line="240" w:lineRule="auto"/>
      <w:jc w:val="right"/>
    </w:pPr>
    <w:rPr>
      <w:rFonts w:ascii="Times New Roman" w:eastAsia="Times New Roman" w:hAnsi="Times New Roman" w:cs="Times New Roman"/>
      <w:sz w:val="24"/>
      <w:szCs w:val="24"/>
      <w:lang w:eastAsia="es-ES"/>
    </w:rPr>
  </w:style>
  <w:style w:type="paragraph" w:customStyle="1" w:styleId="sbe-widget-form-submit">
    <w:name w:val="sbe-widget-form-submit"/>
    <w:basedOn w:val="Normal"/>
    <w:rsid w:val="00A86CCF"/>
    <w:pPr>
      <w:pBdr>
        <w:top w:val="single" w:sz="6" w:space="0" w:color="447314"/>
        <w:left w:val="single" w:sz="6" w:space="0" w:color="447314"/>
        <w:bottom w:val="single" w:sz="6" w:space="0" w:color="447314"/>
        <w:right w:val="single" w:sz="6" w:space="0" w:color="447314"/>
      </w:pBd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sbe-widget-subscribers-count">
    <w:name w:val="sbe-widget-subscribers-count"/>
    <w:basedOn w:val="Normal"/>
    <w:rsid w:val="00A86CC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sbe-shortcode-subscribe-form">
    <w:name w:val="sbe-shortcode-subscribe-form"/>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be-shortcode-form-submit">
    <w:name w:val="sbe-shortcode-form-submit"/>
    <w:basedOn w:val="Normal"/>
    <w:rsid w:val="00A86CCF"/>
    <w:pPr>
      <w:spacing w:before="225" w:after="100" w:afterAutospacing="1" w:line="240" w:lineRule="auto"/>
    </w:pPr>
    <w:rPr>
      <w:rFonts w:ascii="Times New Roman" w:eastAsia="Times New Roman" w:hAnsi="Times New Roman" w:cs="Times New Roman"/>
      <w:sz w:val="24"/>
      <w:szCs w:val="24"/>
      <w:lang w:eastAsia="es-ES"/>
    </w:rPr>
  </w:style>
  <w:style w:type="paragraph" w:customStyle="1" w:styleId="sbe-shortcode-error">
    <w:name w:val="sbe-shortcode-error"/>
    <w:basedOn w:val="Normal"/>
    <w:rsid w:val="00A86CCF"/>
    <w:pPr>
      <w:pBdr>
        <w:top w:val="single" w:sz="6" w:space="4" w:color="CC0000"/>
        <w:left w:val="single" w:sz="6" w:space="4" w:color="CC0000"/>
        <w:bottom w:val="single" w:sz="6" w:space="4" w:color="CC0000"/>
        <w:right w:val="single" w:sz="6" w:space="4" w:color="CC0000"/>
      </w:pBdr>
      <w:shd w:val="clear" w:color="auto" w:fill="FFEBE8"/>
      <w:spacing w:after="0" w:line="240" w:lineRule="auto"/>
    </w:pPr>
    <w:rPr>
      <w:rFonts w:ascii="Times New Roman" w:eastAsia="Times New Roman" w:hAnsi="Times New Roman" w:cs="Times New Roman"/>
      <w:color w:val="000000"/>
      <w:sz w:val="24"/>
      <w:szCs w:val="24"/>
      <w:lang w:eastAsia="es-ES"/>
    </w:rPr>
  </w:style>
  <w:style w:type="paragraph" w:customStyle="1" w:styleId="sbe-shortcode-updated">
    <w:name w:val="sbe-shortcode-updated"/>
    <w:basedOn w:val="Normal"/>
    <w:rsid w:val="00A86CCF"/>
    <w:pPr>
      <w:pBdr>
        <w:top w:val="single" w:sz="6" w:space="4" w:color="60B854"/>
        <w:left w:val="single" w:sz="6" w:space="4" w:color="60B854"/>
        <w:bottom w:val="single" w:sz="6" w:space="4" w:color="60B854"/>
        <w:right w:val="single" w:sz="6" w:space="4" w:color="60B854"/>
      </w:pBdr>
      <w:shd w:val="clear" w:color="auto" w:fill="DEFFCC"/>
      <w:spacing w:after="0" w:line="240" w:lineRule="auto"/>
    </w:pPr>
    <w:rPr>
      <w:rFonts w:ascii="Times New Roman" w:eastAsia="Times New Roman" w:hAnsi="Times New Roman" w:cs="Times New Roman"/>
      <w:color w:val="000000"/>
      <w:sz w:val="24"/>
      <w:szCs w:val="24"/>
      <w:lang w:eastAsia="es-ES"/>
    </w:rPr>
  </w:style>
  <w:style w:type="paragraph" w:customStyle="1" w:styleId="captchasizedivsmall">
    <w:name w:val="captchasizedivsmall"/>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tchasizedivlarge">
    <w:name w:val="captchasizedivlarg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tchaimgrefresh">
    <w:name w:val="captchaimgrefresh"/>
    <w:basedOn w:val="Normal"/>
    <w:rsid w:val="00A86CCF"/>
    <w:pPr>
      <w:spacing w:after="0" w:line="240" w:lineRule="auto"/>
      <w:textAlignment w:val="bottom"/>
    </w:pPr>
    <w:rPr>
      <w:rFonts w:ascii="Times New Roman" w:eastAsia="Times New Roman" w:hAnsi="Times New Roman" w:cs="Times New Roman"/>
      <w:sz w:val="24"/>
      <w:szCs w:val="24"/>
      <w:lang w:eastAsia="es-ES"/>
    </w:rPr>
  </w:style>
  <w:style w:type="paragraph" w:customStyle="1" w:styleId="wp-caption-text">
    <w:name w:val="wp-caption-tex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dget">
    <w:name w:val="widge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y-title">
    <w:name w:val="entry-titl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y-format">
    <w:name w:val="entry-forma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mments-link">
    <w:name w:val="comments-link"/>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ngback">
    <w:name w:val="pingback"/>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st-date">
    <w:name w:val="post-dat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ss-date">
    <w:name w:val="rss-dat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mesince">
    <w:name w:val="timesinc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be-spinner">
    <w:name w:val="sbe-spinn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be-shortcode-form-field-title">
    <w:name w:val="sbe-shortcode-form-field-title"/>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widget">
    <w:name w:val="textwidge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y-author">
    <w:name w:val="by-autho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js-container">
    <w:name w:val="mejs-contain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list">
    <w:name w:val="site-categories-lis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accordion">
    <w:name w:val="site-categories-accordion"/>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accordion-header">
    <w:name w:val="site-categories-accordion-header"/>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accordion-details">
    <w:name w:val="site-categories-accordion-details"/>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children-list">
    <w:name w:val="site-categories-children-list"/>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te-category-title">
    <w:name w:val="site-category-title"/>
    <w:basedOn w:val="Fuentedeprrafopredeter"/>
    <w:rsid w:val="00A86CCF"/>
  </w:style>
  <w:style w:type="paragraph" w:customStyle="1" w:styleId="wp-caption-text1">
    <w:name w:val="wp-caption-text1"/>
    <w:basedOn w:val="Normal"/>
    <w:rsid w:val="00A86CCF"/>
    <w:pPr>
      <w:spacing w:before="100" w:beforeAutospacing="1" w:after="100" w:afterAutospacing="1" w:line="480" w:lineRule="auto"/>
    </w:pPr>
    <w:rPr>
      <w:rFonts w:ascii="Times New Roman" w:eastAsia="Times New Roman" w:hAnsi="Times New Roman" w:cs="Times New Roman"/>
      <w:i/>
      <w:iCs/>
      <w:color w:val="757575"/>
      <w:sz w:val="18"/>
      <w:szCs w:val="18"/>
      <w:lang w:eastAsia="es-ES"/>
    </w:rPr>
  </w:style>
  <w:style w:type="paragraph" w:customStyle="1" w:styleId="archive-header1">
    <w:name w:val="archive-header1"/>
    <w:basedOn w:val="Normal"/>
    <w:rsid w:val="00A86CCF"/>
    <w:pPr>
      <w:pBdr>
        <w:bottom w:val="single" w:sz="6" w:space="17" w:color="EDEDED"/>
      </w:pBdr>
      <w:spacing w:before="100" w:beforeAutospacing="1" w:after="360" w:line="240" w:lineRule="auto"/>
    </w:pPr>
    <w:rPr>
      <w:rFonts w:ascii="Times New Roman" w:eastAsia="Times New Roman" w:hAnsi="Times New Roman" w:cs="Times New Roman"/>
      <w:sz w:val="24"/>
      <w:szCs w:val="24"/>
      <w:lang w:eastAsia="es-ES"/>
    </w:rPr>
  </w:style>
  <w:style w:type="paragraph" w:customStyle="1" w:styleId="widget1">
    <w:name w:val="widget1"/>
    <w:basedOn w:val="Normal"/>
    <w:rsid w:val="00A86CCF"/>
    <w:pPr>
      <w:spacing w:before="100" w:beforeAutospacing="1" w:after="720" w:line="240" w:lineRule="auto"/>
    </w:pPr>
    <w:rPr>
      <w:rFonts w:ascii="Times New Roman" w:eastAsia="Times New Roman" w:hAnsi="Times New Roman" w:cs="Times New Roman"/>
      <w:sz w:val="24"/>
      <w:szCs w:val="24"/>
      <w:lang w:eastAsia="es-ES"/>
    </w:rPr>
  </w:style>
  <w:style w:type="paragraph" w:customStyle="1" w:styleId="textwidget1">
    <w:name w:val="textwidget1"/>
    <w:basedOn w:val="Normal"/>
    <w:rsid w:val="00A86CCF"/>
    <w:pPr>
      <w:spacing w:before="100" w:beforeAutospacing="1" w:after="360" w:line="240" w:lineRule="auto"/>
    </w:pPr>
    <w:rPr>
      <w:rFonts w:ascii="Times New Roman" w:eastAsia="Times New Roman" w:hAnsi="Times New Roman" w:cs="Times New Roman"/>
      <w:sz w:val="20"/>
      <w:szCs w:val="20"/>
      <w:lang w:eastAsia="es-ES"/>
    </w:rPr>
  </w:style>
  <w:style w:type="paragraph" w:customStyle="1" w:styleId="entry-title1">
    <w:name w:val="entry-title1"/>
    <w:basedOn w:val="Normal"/>
    <w:rsid w:val="00A86CCF"/>
    <w:pPr>
      <w:spacing w:before="100" w:beforeAutospacing="1" w:after="100" w:afterAutospacing="1" w:line="240" w:lineRule="auto"/>
    </w:pPr>
    <w:rPr>
      <w:rFonts w:ascii="Times New Roman" w:eastAsia="Times New Roman" w:hAnsi="Times New Roman" w:cs="Times New Roman"/>
      <w:sz w:val="33"/>
      <w:szCs w:val="33"/>
      <w:lang w:eastAsia="es-ES"/>
    </w:rPr>
  </w:style>
  <w:style w:type="paragraph" w:customStyle="1" w:styleId="entry-format1">
    <w:name w:val="entry-format1"/>
    <w:basedOn w:val="Normal"/>
    <w:rsid w:val="00A86CCF"/>
    <w:pPr>
      <w:spacing w:before="360" w:after="100" w:afterAutospacing="1" w:line="240" w:lineRule="auto"/>
    </w:pPr>
    <w:rPr>
      <w:rFonts w:ascii="Times New Roman" w:eastAsia="Times New Roman" w:hAnsi="Times New Roman" w:cs="Times New Roman"/>
      <w:sz w:val="24"/>
      <w:szCs w:val="24"/>
      <w:lang w:eastAsia="es-ES"/>
    </w:rPr>
  </w:style>
  <w:style w:type="paragraph" w:customStyle="1" w:styleId="comments-link1">
    <w:name w:val="comments-link1"/>
    <w:basedOn w:val="Normal"/>
    <w:rsid w:val="00A86CCF"/>
    <w:pPr>
      <w:spacing w:before="360" w:after="100" w:afterAutospacing="1" w:line="240" w:lineRule="auto"/>
    </w:pPr>
    <w:rPr>
      <w:rFonts w:ascii="Times New Roman" w:eastAsia="Times New Roman" w:hAnsi="Times New Roman" w:cs="Times New Roman"/>
      <w:color w:val="757575"/>
      <w:sz w:val="20"/>
      <w:szCs w:val="20"/>
      <w:lang w:eastAsia="es-ES"/>
    </w:rPr>
  </w:style>
  <w:style w:type="paragraph" w:customStyle="1" w:styleId="by-author1">
    <w:name w:val="by-author1"/>
    <w:basedOn w:val="Normal"/>
    <w:rsid w:val="00A86CCF"/>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ejs-container1">
    <w:name w:val="mejs-container1"/>
    <w:basedOn w:val="Normal"/>
    <w:rsid w:val="00A86CCF"/>
    <w:pPr>
      <w:spacing w:after="360" w:line="240" w:lineRule="auto"/>
    </w:pPr>
    <w:rPr>
      <w:rFonts w:ascii="Times New Roman" w:eastAsia="Times New Roman" w:hAnsi="Times New Roman" w:cs="Times New Roman"/>
      <w:sz w:val="24"/>
      <w:szCs w:val="24"/>
      <w:lang w:eastAsia="es-ES"/>
    </w:rPr>
  </w:style>
  <w:style w:type="paragraph" w:customStyle="1" w:styleId="entry-caption1">
    <w:name w:val="entry-caption1"/>
    <w:basedOn w:val="Normal"/>
    <w:rsid w:val="00A86CCF"/>
    <w:pPr>
      <w:spacing w:before="120" w:after="100" w:afterAutospacing="1" w:line="480" w:lineRule="auto"/>
    </w:pPr>
    <w:rPr>
      <w:rFonts w:ascii="Times New Roman" w:eastAsia="Times New Roman" w:hAnsi="Times New Roman" w:cs="Times New Roman"/>
      <w:i/>
      <w:iCs/>
      <w:color w:val="757575"/>
      <w:sz w:val="18"/>
      <w:szCs w:val="18"/>
      <w:lang w:eastAsia="es-ES"/>
    </w:rPr>
  </w:style>
  <w:style w:type="paragraph" w:customStyle="1" w:styleId="entry-header1">
    <w:name w:val="entry-header1"/>
    <w:basedOn w:val="Normal"/>
    <w:rsid w:val="00A86CCF"/>
    <w:pPr>
      <w:spacing w:before="100" w:beforeAutospacing="1" w:after="360" w:line="240" w:lineRule="auto"/>
    </w:pPr>
    <w:rPr>
      <w:rFonts w:ascii="Times New Roman" w:eastAsia="Times New Roman" w:hAnsi="Times New Roman" w:cs="Times New Roman"/>
      <w:sz w:val="24"/>
      <w:szCs w:val="24"/>
      <w:lang w:eastAsia="es-ES"/>
    </w:rPr>
  </w:style>
  <w:style w:type="paragraph" w:customStyle="1" w:styleId="pingback1">
    <w:name w:val="pingback1"/>
    <w:basedOn w:val="Normal"/>
    <w:rsid w:val="00A86CCF"/>
    <w:pPr>
      <w:spacing w:before="100" w:beforeAutospacing="1" w:after="360" w:line="240" w:lineRule="auto"/>
    </w:pPr>
    <w:rPr>
      <w:rFonts w:ascii="Times New Roman" w:eastAsia="Times New Roman" w:hAnsi="Times New Roman" w:cs="Times New Roman"/>
      <w:sz w:val="24"/>
      <w:szCs w:val="24"/>
      <w:lang w:eastAsia="es-ES"/>
    </w:rPr>
  </w:style>
  <w:style w:type="paragraph" w:customStyle="1" w:styleId="logged-in-as1">
    <w:name w:val="logged-in-as1"/>
    <w:basedOn w:val="Normal"/>
    <w:rsid w:val="00A86CCF"/>
    <w:pPr>
      <w:spacing w:before="165" w:after="360" w:line="240" w:lineRule="auto"/>
    </w:pPr>
    <w:rPr>
      <w:rFonts w:ascii="Times New Roman" w:eastAsia="Times New Roman" w:hAnsi="Times New Roman" w:cs="Times New Roman"/>
      <w:sz w:val="24"/>
      <w:szCs w:val="24"/>
      <w:lang w:eastAsia="es-ES"/>
    </w:rPr>
  </w:style>
  <w:style w:type="paragraph" w:customStyle="1" w:styleId="form-allowed-tags1">
    <w:name w:val="form-allowed-tags1"/>
    <w:basedOn w:val="Normal"/>
    <w:rsid w:val="00A86CCF"/>
    <w:pPr>
      <w:spacing w:after="0" w:line="480" w:lineRule="auto"/>
    </w:pPr>
    <w:rPr>
      <w:rFonts w:ascii="Times New Roman" w:eastAsia="Times New Roman" w:hAnsi="Times New Roman" w:cs="Times New Roman"/>
      <w:color w:val="5E5E5E"/>
      <w:sz w:val="18"/>
      <w:szCs w:val="18"/>
      <w:lang w:eastAsia="es-ES"/>
    </w:rPr>
  </w:style>
  <w:style w:type="paragraph" w:customStyle="1" w:styleId="widget-area1">
    <w:name w:val="widget-area1"/>
    <w:basedOn w:val="Normal"/>
    <w:rsid w:val="00A86CCF"/>
    <w:pPr>
      <w:pBdr>
        <w:top w:val="single" w:sz="6" w:space="18" w:color="EDEDED"/>
      </w:pBdr>
      <w:spacing w:before="360" w:after="0" w:line="240" w:lineRule="auto"/>
    </w:pPr>
    <w:rPr>
      <w:rFonts w:ascii="Times New Roman" w:eastAsia="Times New Roman" w:hAnsi="Times New Roman" w:cs="Times New Roman"/>
      <w:sz w:val="24"/>
      <w:szCs w:val="24"/>
      <w:lang w:eastAsia="es-ES"/>
    </w:rPr>
  </w:style>
  <w:style w:type="paragraph" w:customStyle="1" w:styleId="post-date1">
    <w:name w:val="post-date1"/>
    <w:basedOn w:val="Normal"/>
    <w:rsid w:val="00A86CCF"/>
    <w:pPr>
      <w:spacing w:before="100" w:beforeAutospacing="1" w:after="100" w:afterAutospacing="1" w:line="240" w:lineRule="auto"/>
      <w:ind w:left="180"/>
    </w:pPr>
    <w:rPr>
      <w:rFonts w:ascii="Times New Roman" w:eastAsia="Times New Roman" w:hAnsi="Times New Roman" w:cs="Times New Roman"/>
      <w:color w:val="AAAAAA"/>
      <w:sz w:val="17"/>
      <w:szCs w:val="17"/>
      <w:lang w:eastAsia="es-ES"/>
    </w:rPr>
  </w:style>
  <w:style w:type="paragraph" w:customStyle="1" w:styleId="rss-date1">
    <w:name w:val="rss-date1"/>
    <w:basedOn w:val="Normal"/>
    <w:rsid w:val="00A86CCF"/>
    <w:pPr>
      <w:spacing w:before="100" w:beforeAutospacing="1" w:after="100" w:afterAutospacing="1" w:line="240" w:lineRule="auto"/>
      <w:ind w:left="180"/>
    </w:pPr>
    <w:rPr>
      <w:rFonts w:ascii="Times New Roman" w:eastAsia="Times New Roman" w:hAnsi="Times New Roman" w:cs="Times New Roman"/>
      <w:color w:val="AAAAAA"/>
      <w:sz w:val="17"/>
      <w:szCs w:val="17"/>
      <w:lang w:eastAsia="es-ES"/>
    </w:rPr>
  </w:style>
  <w:style w:type="paragraph" w:customStyle="1" w:styleId="timesince1">
    <w:name w:val="timesince1"/>
    <w:basedOn w:val="Normal"/>
    <w:rsid w:val="00A86CC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site1">
    <w:name w:val="site1"/>
    <w:basedOn w:val="Normal"/>
    <w:rsid w:val="00A86CCF"/>
    <w:pPr>
      <w:shd w:val="clear" w:color="auto" w:fill="FFFFFF"/>
      <w:spacing w:after="0" w:line="240" w:lineRule="auto"/>
    </w:pPr>
    <w:rPr>
      <w:rFonts w:ascii="Times New Roman" w:eastAsia="Times New Roman" w:hAnsi="Times New Roman" w:cs="Times New Roman"/>
      <w:sz w:val="24"/>
      <w:szCs w:val="24"/>
      <w:lang w:eastAsia="es-ES"/>
    </w:rPr>
  </w:style>
  <w:style w:type="paragraph" w:customStyle="1" w:styleId="site2">
    <w:name w:val="site2"/>
    <w:basedOn w:val="Normal"/>
    <w:rsid w:val="00A86CCF"/>
    <w:pPr>
      <w:shd w:val="clear" w:color="auto" w:fill="FFFFFF"/>
      <w:spacing w:after="0" w:line="240" w:lineRule="auto"/>
    </w:pPr>
    <w:rPr>
      <w:rFonts w:ascii="Times New Roman" w:eastAsia="Times New Roman" w:hAnsi="Times New Roman" w:cs="Times New Roman"/>
      <w:sz w:val="24"/>
      <w:szCs w:val="24"/>
      <w:lang w:eastAsia="es-ES"/>
    </w:rPr>
  </w:style>
  <w:style w:type="paragraph" w:customStyle="1" w:styleId="site-content1">
    <w:name w:val="site-content1"/>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site-content2">
    <w:name w:val="site-content2"/>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site-content3">
    <w:name w:val="site-content3"/>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site-content4">
    <w:name w:val="site-content4"/>
    <w:basedOn w:val="Normal"/>
    <w:rsid w:val="00A86CCF"/>
    <w:pPr>
      <w:spacing w:before="360" w:after="0" w:line="240" w:lineRule="auto"/>
    </w:pPr>
    <w:rPr>
      <w:rFonts w:ascii="Times New Roman" w:eastAsia="Times New Roman" w:hAnsi="Times New Roman" w:cs="Times New Roman"/>
      <w:sz w:val="24"/>
      <w:szCs w:val="24"/>
      <w:lang w:eastAsia="es-ES"/>
    </w:rPr>
  </w:style>
  <w:style w:type="paragraph" w:customStyle="1" w:styleId="sbe-spinner1">
    <w:name w:val="sbe-spinner1"/>
    <w:basedOn w:val="Normal"/>
    <w:rsid w:val="00A86CCF"/>
    <w:pPr>
      <w:spacing w:before="30" w:after="0" w:line="240" w:lineRule="auto"/>
      <w:ind w:left="75" w:right="75"/>
      <w:textAlignment w:val="center"/>
    </w:pPr>
    <w:rPr>
      <w:rFonts w:ascii="Times New Roman" w:eastAsia="Times New Roman" w:hAnsi="Times New Roman" w:cs="Times New Roman"/>
      <w:sz w:val="24"/>
      <w:szCs w:val="24"/>
      <w:lang w:eastAsia="es-ES"/>
    </w:rPr>
  </w:style>
  <w:style w:type="paragraph" w:customStyle="1" w:styleId="site-categories-list1">
    <w:name w:val="site-categories-list1"/>
    <w:basedOn w:val="Normal"/>
    <w:rsid w:val="00A86CCF"/>
    <w:pPr>
      <w:spacing w:after="0" w:line="240" w:lineRule="auto"/>
    </w:pPr>
    <w:rPr>
      <w:rFonts w:ascii="Times New Roman" w:eastAsia="Times New Roman" w:hAnsi="Times New Roman" w:cs="Times New Roman"/>
      <w:sz w:val="24"/>
      <w:szCs w:val="24"/>
      <w:lang w:eastAsia="es-ES"/>
    </w:rPr>
  </w:style>
  <w:style w:type="paragraph" w:customStyle="1" w:styleId="site-categories-accordion1">
    <w:name w:val="site-categories-accordion1"/>
    <w:basedOn w:val="Normal"/>
    <w:rsid w:val="00A86CCF"/>
    <w:pPr>
      <w:spacing w:after="0" w:line="240" w:lineRule="auto"/>
    </w:pPr>
    <w:rPr>
      <w:rFonts w:ascii="Times New Roman" w:eastAsia="Times New Roman" w:hAnsi="Times New Roman" w:cs="Times New Roman"/>
      <w:sz w:val="24"/>
      <w:szCs w:val="24"/>
      <w:lang w:eastAsia="es-ES"/>
    </w:rPr>
  </w:style>
  <w:style w:type="character" w:customStyle="1" w:styleId="site-category-title1">
    <w:name w:val="site-category-title1"/>
    <w:basedOn w:val="Fuentedeprrafopredeter"/>
    <w:rsid w:val="00A86CCF"/>
    <w:rPr>
      <w:sz w:val="26"/>
      <w:szCs w:val="26"/>
    </w:rPr>
  </w:style>
  <w:style w:type="character" w:customStyle="1" w:styleId="site-category-title2">
    <w:name w:val="site-category-title2"/>
    <w:basedOn w:val="Fuentedeprrafopredeter"/>
    <w:rsid w:val="00A86CCF"/>
    <w:rPr>
      <w:sz w:val="26"/>
      <w:szCs w:val="26"/>
    </w:rPr>
  </w:style>
  <w:style w:type="paragraph" w:customStyle="1" w:styleId="site-categories-children-list1">
    <w:name w:val="site-categories-children-list1"/>
    <w:basedOn w:val="Normal"/>
    <w:rsid w:val="00A86C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accordion-header1">
    <w:name w:val="site-categories-accordion-header1"/>
    <w:basedOn w:val="Normal"/>
    <w:rsid w:val="00A86CCF"/>
    <w:pPr>
      <w:pBdr>
        <w:top w:val="single" w:sz="6" w:space="0" w:color="CCCCCC"/>
        <w:left w:val="single" w:sz="6" w:space="8"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categories-accordion-details1">
    <w:name w:val="site-categories-accordion-details1"/>
    <w:basedOn w:val="Normal"/>
    <w:rsid w:val="00A86CCF"/>
    <w:pPr>
      <w:pBdr>
        <w:top w:val="single" w:sz="6" w:space="11" w:color="CCCCCC"/>
        <w:left w:val="single" w:sz="6" w:space="8" w:color="CCCCCC"/>
        <w:bottom w:val="single" w:sz="6" w:space="11"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te-category-title3">
    <w:name w:val="site-category-title3"/>
    <w:basedOn w:val="Fuentedeprrafopredeter"/>
    <w:rsid w:val="00A86CCF"/>
    <w:rPr>
      <w:b/>
      <w:bCs/>
      <w:sz w:val="26"/>
      <w:szCs w:val="26"/>
    </w:rPr>
  </w:style>
  <w:style w:type="character" w:customStyle="1" w:styleId="site-category-title4">
    <w:name w:val="site-category-title4"/>
    <w:basedOn w:val="Fuentedeprrafopredeter"/>
    <w:rsid w:val="00A86CCF"/>
    <w:rPr>
      <w:b/>
      <w:bCs/>
      <w:sz w:val="26"/>
      <w:szCs w:val="26"/>
    </w:rPr>
  </w:style>
  <w:style w:type="character" w:customStyle="1" w:styleId="site-category-title5">
    <w:name w:val="site-category-title5"/>
    <w:basedOn w:val="Fuentedeprrafopredeter"/>
    <w:rsid w:val="00A86CCF"/>
    <w:rPr>
      <w:b w:val="0"/>
      <w:bCs w:val="0"/>
      <w:sz w:val="24"/>
      <w:szCs w:val="24"/>
    </w:rPr>
  </w:style>
  <w:style w:type="paragraph" w:customStyle="1" w:styleId="sbe-shortcode-form-field-title1">
    <w:name w:val="sbe-shortcode-form-field-title1"/>
    <w:basedOn w:val="Normal"/>
    <w:rsid w:val="00A86CCF"/>
    <w:pPr>
      <w:spacing w:before="225" w:after="100" w:afterAutospacing="1" w:line="240" w:lineRule="auto"/>
    </w:pPr>
    <w:rPr>
      <w:rFonts w:ascii="Times New Roman" w:eastAsia="Times New Roman" w:hAnsi="Times New Roman" w:cs="Times New Roman"/>
      <w:sz w:val="24"/>
      <w:szCs w:val="24"/>
      <w:lang w:eastAsia="es-ES"/>
    </w:rPr>
  </w:style>
  <w:style w:type="character" w:customStyle="1" w:styleId="rating">
    <w:name w:val="rating"/>
    <w:basedOn w:val="Fuentedeprrafopredeter"/>
    <w:rsid w:val="00A86CCF"/>
  </w:style>
  <w:style w:type="character" w:customStyle="1" w:styleId="votes">
    <w:name w:val="votes"/>
    <w:basedOn w:val="Fuentedeprrafopredeter"/>
    <w:rsid w:val="00A86CCF"/>
  </w:style>
  <w:style w:type="character" w:customStyle="1" w:styleId="by-author2">
    <w:name w:val="by-author2"/>
    <w:basedOn w:val="Fuentedeprrafopredeter"/>
    <w:rsid w:val="00A86CCF"/>
  </w:style>
  <w:style w:type="character" w:customStyle="1" w:styleId="author">
    <w:name w:val="author"/>
    <w:basedOn w:val="Fuentedeprrafopredeter"/>
    <w:rsid w:val="00A86CCF"/>
  </w:style>
  <w:style w:type="character" w:customStyle="1" w:styleId="nav-previous1">
    <w:name w:val="nav-previous1"/>
    <w:basedOn w:val="Fuentedeprrafopredeter"/>
    <w:rsid w:val="00A86CCF"/>
  </w:style>
  <w:style w:type="character" w:customStyle="1" w:styleId="meta-nav">
    <w:name w:val="meta-nav"/>
    <w:basedOn w:val="Fuentedeprrafopredeter"/>
    <w:rsid w:val="00A86CCF"/>
  </w:style>
  <w:style w:type="character" w:customStyle="1" w:styleId="nav-next1">
    <w:name w:val="nav-next1"/>
    <w:basedOn w:val="Fuentedeprrafopredeter"/>
    <w:rsid w:val="00A86CCF"/>
  </w:style>
  <w:style w:type="character" w:styleId="CitaHTML">
    <w:name w:val="HTML Cite"/>
    <w:basedOn w:val="Fuentedeprrafopredeter"/>
    <w:uiPriority w:val="99"/>
    <w:semiHidden/>
    <w:unhideWhenUsed/>
    <w:rsid w:val="00A86CCF"/>
    <w:rPr>
      <w:i/>
      <w:iCs/>
    </w:rPr>
  </w:style>
  <w:style w:type="paragraph" w:styleId="z-Principiodelformulario">
    <w:name w:val="HTML Top of Form"/>
    <w:basedOn w:val="Normal"/>
    <w:next w:val="Normal"/>
    <w:link w:val="z-PrincipiodelformularioCar"/>
    <w:hidden/>
    <w:uiPriority w:val="99"/>
    <w:semiHidden/>
    <w:unhideWhenUsed/>
    <w:rsid w:val="00A86CC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86CCF"/>
    <w:rPr>
      <w:rFonts w:ascii="Arial" w:eastAsia="Times New Roman" w:hAnsi="Arial" w:cs="Arial"/>
      <w:vanish/>
      <w:sz w:val="16"/>
      <w:szCs w:val="16"/>
      <w:lang w:eastAsia="es-ES"/>
    </w:rPr>
  </w:style>
  <w:style w:type="character" w:customStyle="1" w:styleId="required1">
    <w:name w:val="required1"/>
    <w:basedOn w:val="Fuentedeprrafopredeter"/>
    <w:rsid w:val="00A86CCF"/>
    <w:rPr>
      <w:color w:val="FF0000"/>
    </w:rPr>
  </w:style>
  <w:style w:type="paragraph" w:styleId="z-Finaldelformulario">
    <w:name w:val="HTML Bottom of Form"/>
    <w:basedOn w:val="Normal"/>
    <w:next w:val="Normal"/>
    <w:link w:val="z-FinaldelformularioCar"/>
    <w:hidden/>
    <w:uiPriority w:val="99"/>
    <w:semiHidden/>
    <w:unhideWhenUsed/>
    <w:rsid w:val="00A86CC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86CCF"/>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A86C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CCF"/>
    <w:rPr>
      <w:rFonts w:ascii="Tahoma" w:hAnsi="Tahoma" w:cs="Tahoma"/>
      <w:sz w:val="16"/>
      <w:szCs w:val="16"/>
    </w:rPr>
  </w:style>
  <w:style w:type="paragraph" w:styleId="Encabezado">
    <w:name w:val="header"/>
    <w:basedOn w:val="Normal"/>
    <w:link w:val="EncabezadoCar"/>
    <w:uiPriority w:val="99"/>
    <w:unhideWhenUsed/>
    <w:rsid w:val="00A807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07FF"/>
  </w:style>
  <w:style w:type="paragraph" w:styleId="Piedepgina">
    <w:name w:val="footer"/>
    <w:basedOn w:val="Normal"/>
    <w:link w:val="PiedepginaCar"/>
    <w:uiPriority w:val="99"/>
    <w:unhideWhenUsed/>
    <w:rsid w:val="00A807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07FF"/>
  </w:style>
  <w:style w:type="paragraph" w:customStyle="1" w:styleId="Pa8">
    <w:name w:val="Pa8"/>
    <w:basedOn w:val="Normal"/>
    <w:next w:val="Normal"/>
    <w:uiPriority w:val="99"/>
    <w:rsid w:val="0064033C"/>
    <w:pPr>
      <w:autoSpaceDE w:val="0"/>
      <w:autoSpaceDN w:val="0"/>
      <w:adjustRightInd w:val="0"/>
      <w:spacing w:after="0" w:line="201" w:lineRule="atLeast"/>
    </w:pPr>
    <w:rPr>
      <w:rFonts w:ascii="Arial" w:hAnsi="Arial" w:cs="Arial"/>
      <w:sz w:val="24"/>
      <w:szCs w:val="24"/>
    </w:rPr>
  </w:style>
  <w:style w:type="paragraph" w:customStyle="1" w:styleId="Pa9">
    <w:name w:val="Pa9"/>
    <w:basedOn w:val="Normal"/>
    <w:next w:val="Normal"/>
    <w:uiPriority w:val="99"/>
    <w:rsid w:val="0064033C"/>
    <w:pPr>
      <w:autoSpaceDE w:val="0"/>
      <w:autoSpaceDN w:val="0"/>
      <w:adjustRightInd w:val="0"/>
      <w:spacing w:after="0" w:line="201" w:lineRule="atLeast"/>
    </w:pPr>
    <w:rPr>
      <w:rFonts w:ascii="Arial" w:hAnsi="Arial" w:cs="Arial"/>
      <w:sz w:val="24"/>
      <w:szCs w:val="24"/>
    </w:rPr>
  </w:style>
  <w:style w:type="paragraph" w:customStyle="1" w:styleId="Default">
    <w:name w:val="Default"/>
    <w:rsid w:val="0064033C"/>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semiHidden/>
    <w:rsid w:val="00BC3207"/>
    <w:rPr>
      <w:vertAlign w:val="superscript"/>
    </w:rPr>
  </w:style>
  <w:style w:type="paragraph" w:styleId="Sangra2detindependiente">
    <w:name w:val="Body Text Indent 2"/>
    <w:basedOn w:val="Normal"/>
    <w:link w:val="Sangra2detindependienteCar"/>
    <w:rsid w:val="002F4BA7"/>
    <w:pPr>
      <w:widowControl w:val="0"/>
      <w:spacing w:after="120" w:line="480" w:lineRule="auto"/>
      <w:ind w:left="283"/>
    </w:pPr>
    <w:rPr>
      <w:rFonts w:ascii="Calibri" w:eastAsia="Times New Roman" w:hAnsi="Calibri" w:cs="Times New Roman"/>
      <w:lang w:val="en-US"/>
    </w:rPr>
  </w:style>
  <w:style w:type="character" w:customStyle="1" w:styleId="Sangra2detindependienteCar">
    <w:name w:val="Sangría 2 de t. independiente Car"/>
    <w:basedOn w:val="Fuentedeprrafopredeter"/>
    <w:link w:val="Sangra2detindependiente"/>
    <w:rsid w:val="002F4BA7"/>
    <w:rPr>
      <w:rFonts w:ascii="Calibri" w:eastAsia="Times New Roman" w:hAnsi="Calibri" w:cs="Times New Roman"/>
      <w:lang w:val="en-US"/>
    </w:rPr>
  </w:style>
  <w:style w:type="character" w:styleId="Textoennegrita">
    <w:name w:val="Strong"/>
    <w:basedOn w:val="Fuentedeprrafopredeter"/>
    <w:uiPriority w:val="22"/>
    <w:qFormat/>
    <w:rsid w:val="003B08A2"/>
    <w:rPr>
      <w:b/>
      <w:bCs/>
    </w:rPr>
  </w:style>
  <w:style w:type="character" w:styleId="nfasis">
    <w:name w:val="Emphasis"/>
    <w:basedOn w:val="Fuentedeprrafopredeter"/>
    <w:uiPriority w:val="20"/>
    <w:qFormat/>
    <w:rsid w:val="003B08A2"/>
    <w:rPr>
      <w:i/>
      <w:iCs/>
    </w:rPr>
  </w:style>
  <w:style w:type="paragraph" w:styleId="Prrafodelista">
    <w:name w:val="List Paragraph"/>
    <w:basedOn w:val="Normal"/>
    <w:uiPriority w:val="34"/>
    <w:qFormat/>
    <w:rsid w:val="003B08A2"/>
    <w:pPr>
      <w:ind w:left="720"/>
      <w:contextualSpacing/>
    </w:pPr>
  </w:style>
  <w:style w:type="paragraph" w:styleId="Textonotapie">
    <w:name w:val="footnote text"/>
    <w:aliases w:val="FN"/>
    <w:basedOn w:val="Normal"/>
    <w:link w:val="TextonotapieCar"/>
    <w:semiHidden/>
    <w:rsid w:val="000C5A6C"/>
    <w:pPr>
      <w:spacing w:after="0" w:line="240" w:lineRule="auto"/>
    </w:pPr>
    <w:rPr>
      <w:rFonts w:ascii="Times New Roman" w:eastAsia="Calibri" w:hAnsi="Times New Roman" w:cs="Times New Roman"/>
      <w:sz w:val="20"/>
      <w:szCs w:val="20"/>
      <w:lang w:eastAsia="es-ES"/>
    </w:rPr>
  </w:style>
  <w:style w:type="character" w:customStyle="1" w:styleId="TextonotapieCar">
    <w:name w:val="Texto nota pie Car"/>
    <w:aliases w:val="FN Car"/>
    <w:basedOn w:val="Fuentedeprrafopredeter"/>
    <w:link w:val="Textonotapie"/>
    <w:semiHidden/>
    <w:rsid w:val="000C5A6C"/>
    <w:rPr>
      <w:rFonts w:ascii="Times New Roman" w:eastAsia="Calibri" w:hAnsi="Times New Roman" w:cs="Times New Roman"/>
      <w:sz w:val="20"/>
      <w:szCs w:val="20"/>
      <w:lang w:eastAsia="es-ES"/>
    </w:rPr>
  </w:style>
  <w:style w:type="paragraph" w:styleId="Textoindependiente3">
    <w:name w:val="Body Text 3"/>
    <w:basedOn w:val="Normal"/>
    <w:link w:val="Textoindependiente3Car"/>
    <w:rsid w:val="00DA21B3"/>
    <w:pPr>
      <w:spacing w:after="0" w:line="240" w:lineRule="auto"/>
      <w:jc w:val="center"/>
    </w:pPr>
    <w:rPr>
      <w:rFonts w:ascii="Arial" w:eastAsia="Times New Roman" w:hAnsi="Arial" w:cs="Times New Roman"/>
      <w:b/>
      <w:bCs/>
      <w:sz w:val="32"/>
      <w:szCs w:val="24"/>
      <w:lang w:eastAsia="es-ES"/>
    </w:rPr>
  </w:style>
  <w:style w:type="character" w:customStyle="1" w:styleId="Textoindependiente3Car">
    <w:name w:val="Texto independiente 3 Car"/>
    <w:basedOn w:val="Fuentedeprrafopredeter"/>
    <w:link w:val="Textoindependiente3"/>
    <w:rsid w:val="00DA21B3"/>
    <w:rPr>
      <w:rFonts w:ascii="Arial" w:eastAsia="Times New Roman" w:hAnsi="Arial" w:cs="Times New Roman"/>
      <w:b/>
      <w:bCs/>
      <w:sz w:val="32"/>
      <w:szCs w:val="24"/>
      <w:lang w:eastAsia="es-ES"/>
    </w:rPr>
  </w:style>
  <w:style w:type="table" w:styleId="Tablaconcuadrcula">
    <w:name w:val="Table Grid"/>
    <w:basedOn w:val="Tablanormal"/>
    <w:rsid w:val="008030EB"/>
    <w:pPr>
      <w:spacing w:after="0"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9342">
      <w:bodyDiv w:val="1"/>
      <w:marLeft w:val="0"/>
      <w:marRight w:val="0"/>
      <w:marTop w:val="0"/>
      <w:marBottom w:val="0"/>
      <w:divBdr>
        <w:top w:val="none" w:sz="0" w:space="0" w:color="auto"/>
        <w:left w:val="none" w:sz="0" w:space="0" w:color="auto"/>
        <w:bottom w:val="none" w:sz="0" w:space="0" w:color="auto"/>
        <w:right w:val="none" w:sz="0" w:space="0" w:color="auto"/>
      </w:divBdr>
      <w:divsChild>
        <w:div w:id="1563902854">
          <w:marLeft w:val="0"/>
          <w:marRight w:val="0"/>
          <w:marTop w:val="0"/>
          <w:marBottom w:val="0"/>
          <w:divBdr>
            <w:top w:val="none" w:sz="0" w:space="0" w:color="auto"/>
            <w:left w:val="none" w:sz="0" w:space="0" w:color="auto"/>
            <w:bottom w:val="none" w:sz="0" w:space="0" w:color="auto"/>
            <w:right w:val="none" w:sz="0" w:space="0" w:color="auto"/>
          </w:divBdr>
          <w:divsChild>
            <w:div w:id="645546708">
              <w:marLeft w:val="0"/>
              <w:marRight w:val="0"/>
              <w:marTop w:val="0"/>
              <w:marBottom w:val="0"/>
              <w:divBdr>
                <w:top w:val="none" w:sz="0" w:space="0" w:color="auto"/>
                <w:left w:val="none" w:sz="0" w:space="0" w:color="auto"/>
                <w:bottom w:val="none" w:sz="0" w:space="0" w:color="auto"/>
                <w:right w:val="none" w:sz="0" w:space="0" w:color="auto"/>
              </w:divBdr>
              <w:divsChild>
                <w:div w:id="428280026">
                  <w:marLeft w:val="0"/>
                  <w:marRight w:val="0"/>
                  <w:marTop w:val="360"/>
                  <w:marBottom w:val="0"/>
                  <w:divBdr>
                    <w:top w:val="none" w:sz="0" w:space="0" w:color="auto"/>
                    <w:left w:val="none" w:sz="0" w:space="0" w:color="auto"/>
                    <w:bottom w:val="none" w:sz="0" w:space="0" w:color="auto"/>
                    <w:right w:val="none" w:sz="0" w:space="0" w:color="auto"/>
                  </w:divBdr>
                  <w:divsChild>
                    <w:div w:id="1933510243">
                      <w:marLeft w:val="0"/>
                      <w:marRight w:val="0"/>
                      <w:marTop w:val="0"/>
                      <w:marBottom w:val="0"/>
                      <w:divBdr>
                        <w:top w:val="none" w:sz="0" w:space="0" w:color="auto"/>
                        <w:left w:val="none" w:sz="0" w:space="0" w:color="auto"/>
                        <w:bottom w:val="none" w:sz="0" w:space="0" w:color="auto"/>
                        <w:right w:val="none" w:sz="0" w:space="0" w:color="auto"/>
                      </w:divBdr>
                      <w:divsChild>
                        <w:div w:id="486242342">
                          <w:marLeft w:val="0"/>
                          <w:marRight w:val="0"/>
                          <w:marTop w:val="0"/>
                          <w:marBottom w:val="0"/>
                          <w:divBdr>
                            <w:top w:val="none" w:sz="0" w:space="0" w:color="auto"/>
                            <w:left w:val="none" w:sz="0" w:space="0" w:color="auto"/>
                            <w:bottom w:val="none" w:sz="0" w:space="0" w:color="auto"/>
                            <w:right w:val="none" w:sz="0" w:space="0" w:color="auto"/>
                          </w:divBdr>
                          <w:divsChild>
                            <w:div w:id="3923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1005">
      <w:bodyDiv w:val="1"/>
      <w:marLeft w:val="0"/>
      <w:marRight w:val="0"/>
      <w:marTop w:val="0"/>
      <w:marBottom w:val="0"/>
      <w:divBdr>
        <w:top w:val="none" w:sz="0" w:space="0" w:color="auto"/>
        <w:left w:val="none" w:sz="0" w:space="0" w:color="auto"/>
        <w:bottom w:val="none" w:sz="0" w:space="0" w:color="auto"/>
        <w:right w:val="none" w:sz="0" w:space="0" w:color="auto"/>
      </w:divBdr>
      <w:divsChild>
        <w:div w:id="14262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039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257532">
      <w:bodyDiv w:val="1"/>
      <w:marLeft w:val="0"/>
      <w:marRight w:val="0"/>
      <w:marTop w:val="0"/>
      <w:marBottom w:val="0"/>
      <w:divBdr>
        <w:top w:val="none" w:sz="0" w:space="0" w:color="auto"/>
        <w:left w:val="none" w:sz="0" w:space="0" w:color="auto"/>
        <w:bottom w:val="none" w:sz="0" w:space="0" w:color="auto"/>
        <w:right w:val="none" w:sz="0" w:space="0" w:color="auto"/>
      </w:divBdr>
    </w:div>
    <w:div w:id="649794029">
      <w:bodyDiv w:val="1"/>
      <w:marLeft w:val="0"/>
      <w:marRight w:val="0"/>
      <w:marTop w:val="0"/>
      <w:marBottom w:val="0"/>
      <w:divBdr>
        <w:top w:val="none" w:sz="0" w:space="0" w:color="auto"/>
        <w:left w:val="none" w:sz="0" w:space="0" w:color="auto"/>
        <w:bottom w:val="none" w:sz="0" w:space="0" w:color="auto"/>
        <w:right w:val="none" w:sz="0" w:space="0" w:color="auto"/>
      </w:divBdr>
      <w:divsChild>
        <w:div w:id="849216273">
          <w:marLeft w:val="0"/>
          <w:marRight w:val="0"/>
          <w:marTop w:val="0"/>
          <w:marBottom w:val="0"/>
          <w:divBdr>
            <w:top w:val="none" w:sz="0" w:space="0" w:color="auto"/>
            <w:left w:val="none" w:sz="0" w:space="0" w:color="auto"/>
            <w:bottom w:val="none" w:sz="0" w:space="0" w:color="auto"/>
            <w:right w:val="none" w:sz="0" w:space="0" w:color="auto"/>
          </w:divBdr>
          <w:divsChild>
            <w:div w:id="52897506">
              <w:marLeft w:val="0"/>
              <w:marRight w:val="0"/>
              <w:marTop w:val="0"/>
              <w:marBottom w:val="0"/>
              <w:divBdr>
                <w:top w:val="none" w:sz="0" w:space="0" w:color="auto"/>
                <w:left w:val="none" w:sz="0" w:space="0" w:color="auto"/>
                <w:bottom w:val="none" w:sz="0" w:space="0" w:color="auto"/>
                <w:right w:val="none" w:sz="0" w:space="0" w:color="auto"/>
              </w:divBdr>
              <w:divsChild>
                <w:div w:id="634485231">
                  <w:marLeft w:val="0"/>
                  <w:marRight w:val="0"/>
                  <w:marTop w:val="360"/>
                  <w:marBottom w:val="0"/>
                  <w:divBdr>
                    <w:top w:val="none" w:sz="0" w:space="0" w:color="auto"/>
                    <w:left w:val="none" w:sz="0" w:space="0" w:color="auto"/>
                    <w:bottom w:val="none" w:sz="0" w:space="0" w:color="auto"/>
                    <w:right w:val="none" w:sz="0" w:space="0" w:color="auto"/>
                  </w:divBdr>
                  <w:divsChild>
                    <w:div w:id="392581050">
                      <w:marLeft w:val="0"/>
                      <w:marRight w:val="0"/>
                      <w:marTop w:val="0"/>
                      <w:marBottom w:val="0"/>
                      <w:divBdr>
                        <w:top w:val="none" w:sz="0" w:space="0" w:color="auto"/>
                        <w:left w:val="none" w:sz="0" w:space="0" w:color="auto"/>
                        <w:bottom w:val="none" w:sz="0" w:space="0" w:color="auto"/>
                        <w:right w:val="none" w:sz="0" w:space="0" w:color="auto"/>
                      </w:divBdr>
                      <w:divsChild>
                        <w:div w:id="1696541766">
                          <w:marLeft w:val="0"/>
                          <w:marRight w:val="0"/>
                          <w:marTop w:val="0"/>
                          <w:marBottom w:val="0"/>
                          <w:divBdr>
                            <w:top w:val="none" w:sz="0" w:space="0" w:color="auto"/>
                            <w:left w:val="none" w:sz="0" w:space="0" w:color="auto"/>
                            <w:bottom w:val="none" w:sz="0" w:space="0" w:color="auto"/>
                            <w:right w:val="none" w:sz="0" w:space="0" w:color="auto"/>
                          </w:divBdr>
                          <w:divsChild>
                            <w:div w:id="11931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3837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681">
          <w:marLeft w:val="0"/>
          <w:marRight w:val="0"/>
          <w:marTop w:val="0"/>
          <w:marBottom w:val="0"/>
          <w:divBdr>
            <w:top w:val="none" w:sz="0" w:space="0" w:color="auto"/>
            <w:left w:val="none" w:sz="0" w:space="0" w:color="auto"/>
            <w:bottom w:val="none" w:sz="0" w:space="0" w:color="auto"/>
            <w:right w:val="none" w:sz="0" w:space="0" w:color="auto"/>
          </w:divBdr>
          <w:divsChild>
            <w:div w:id="773672164">
              <w:marLeft w:val="0"/>
              <w:marRight w:val="0"/>
              <w:marTop w:val="0"/>
              <w:marBottom w:val="0"/>
              <w:divBdr>
                <w:top w:val="none" w:sz="0" w:space="0" w:color="auto"/>
                <w:left w:val="none" w:sz="0" w:space="0" w:color="auto"/>
                <w:bottom w:val="none" w:sz="0" w:space="0" w:color="auto"/>
                <w:right w:val="none" w:sz="0" w:space="0" w:color="auto"/>
              </w:divBdr>
              <w:divsChild>
                <w:div w:id="693112060">
                  <w:marLeft w:val="0"/>
                  <w:marRight w:val="0"/>
                  <w:marTop w:val="360"/>
                  <w:marBottom w:val="0"/>
                  <w:divBdr>
                    <w:top w:val="none" w:sz="0" w:space="0" w:color="auto"/>
                    <w:left w:val="none" w:sz="0" w:space="0" w:color="auto"/>
                    <w:bottom w:val="none" w:sz="0" w:space="0" w:color="auto"/>
                    <w:right w:val="none" w:sz="0" w:space="0" w:color="auto"/>
                  </w:divBdr>
                  <w:divsChild>
                    <w:div w:id="1962148568">
                      <w:marLeft w:val="0"/>
                      <w:marRight w:val="0"/>
                      <w:marTop w:val="0"/>
                      <w:marBottom w:val="0"/>
                      <w:divBdr>
                        <w:top w:val="none" w:sz="0" w:space="0" w:color="auto"/>
                        <w:left w:val="none" w:sz="0" w:space="0" w:color="auto"/>
                        <w:bottom w:val="none" w:sz="0" w:space="0" w:color="auto"/>
                        <w:right w:val="none" w:sz="0" w:space="0" w:color="auto"/>
                      </w:divBdr>
                      <w:divsChild>
                        <w:div w:id="1725567202">
                          <w:marLeft w:val="0"/>
                          <w:marRight w:val="0"/>
                          <w:marTop w:val="0"/>
                          <w:marBottom w:val="0"/>
                          <w:divBdr>
                            <w:top w:val="none" w:sz="0" w:space="0" w:color="auto"/>
                            <w:left w:val="none" w:sz="0" w:space="0" w:color="auto"/>
                            <w:bottom w:val="none" w:sz="0" w:space="0" w:color="auto"/>
                            <w:right w:val="none" w:sz="0" w:space="0" w:color="auto"/>
                          </w:divBdr>
                        </w:div>
                        <w:div w:id="2137404377">
                          <w:marLeft w:val="0"/>
                          <w:marRight w:val="0"/>
                          <w:marTop w:val="0"/>
                          <w:marBottom w:val="0"/>
                          <w:divBdr>
                            <w:top w:val="none" w:sz="0" w:space="0" w:color="auto"/>
                            <w:left w:val="none" w:sz="0" w:space="0" w:color="auto"/>
                            <w:bottom w:val="none" w:sz="0" w:space="0" w:color="auto"/>
                            <w:right w:val="none" w:sz="0" w:space="0" w:color="auto"/>
                          </w:divBdr>
                          <w:divsChild>
                            <w:div w:id="779759349">
                              <w:marLeft w:val="0"/>
                              <w:marRight w:val="0"/>
                              <w:marTop w:val="0"/>
                              <w:marBottom w:val="0"/>
                              <w:divBdr>
                                <w:top w:val="none" w:sz="0" w:space="0" w:color="auto"/>
                                <w:left w:val="none" w:sz="0" w:space="0" w:color="auto"/>
                                <w:bottom w:val="none" w:sz="0" w:space="0" w:color="auto"/>
                                <w:right w:val="none" w:sz="0" w:space="0" w:color="auto"/>
                              </w:divBdr>
                            </w:div>
                            <w:div w:id="141384613">
                              <w:marLeft w:val="0"/>
                              <w:marRight w:val="0"/>
                              <w:marTop w:val="0"/>
                              <w:marBottom w:val="0"/>
                              <w:divBdr>
                                <w:top w:val="none" w:sz="0" w:space="0" w:color="auto"/>
                                <w:left w:val="none" w:sz="0" w:space="0" w:color="auto"/>
                                <w:bottom w:val="none" w:sz="0" w:space="0" w:color="auto"/>
                                <w:right w:val="none" w:sz="0" w:space="0" w:color="auto"/>
                              </w:divBdr>
                              <w:divsChild>
                                <w:div w:id="1117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6880">
                          <w:marLeft w:val="0"/>
                          <w:marRight w:val="0"/>
                          <w:marTop w:val="0"/>
                          <w:marBottom w:val="0"/>
                          <w:divBdr>
                            <w:top w:val="none" w:sz="0" w:space="0" w:color="auto"/>
                            <w:left w:val="none" w:sz="0" w:space="0" w:color="auto"/>
                            <w:bottom w:val="none" w:sz="0" w:space="0" w:color="auto"/>
                            <w:right w:val="none" w:sz="0" w:space="0" w:color="auto"/>
                          </w:divBdr>
                          <w:divsChild>
                            <w:div w:id="860436525">
                              <w:marLeft w:val="0"/>
                              <w:marRight w:val="0"/>
                              <w:marTop w:val="0"/>
                              <w:marBottom w:val="0"/>
                              <w:divBdr>
                                <w:top w:val="none" w:sz="0" w:space="0" w:color="auto"/>
                                <w:left w:val="none" w:sz="0" w:space="0" w:color="auto"/>
                                <w:bottom w:val="none" w:sz="0" w:space="0" w:color="auto"/>
                                <w:right w:val="none" w:sz="0" w:space="0" w:color="auto"/>
                              </w:divBdr>
                            </w:div>
                            <w:div w:id="722169375">
                              <w:marLeft w:val="0"/>
                              <w:marRight w:val="0"/>
                              <w:marTop w:val="0"/>
                              <w:marBottom w:val="0"/>
                              <w:divBdr>
                                <w:top w:val="none" w:sz="0" w:space="0" w:color="auto"/>
                                <w:left w:val="none" w:sz="0" w:space="0" w:color="auto"/>
                                <w:bottom w:val="none" w:sz="0" w:space="0" w:color="auto"/>
                                <w:right w:val="none" w:sz="0" w:space="0" w:color="auto"/>
                              </w:divBdr>
                            </w:div>
                            <w:div w:id="862288085">
                              <w:marLeft w:val="0"/>
                              <w:marRight w:val="0"/>
                              <w:marTop w:val="0"/>
                              <w:marBottom w:val="0"/>
                              <w:divBdr>
                                <w:top w:val="none" w:sz="0" w:space="0" w:color="auto"/>
                                <w:left w:val="none" w:sz="0" w:space="0" w:color="auto"/>
                                <w:bottom w:val="none" w:sz="0" w:space="0" w:color="auto"/>
                                <w:right w:val="none" w:sz="0" w:space="0" w:color="auto"/>
                              </w:divBdr>
                            </w:div>
                            <w:div w:id="567224645">
                              <w:marLeft w:val="0"/>
                              <w:marRight w:val="0"/>
                              <w:marTop w:val="0"/>
                              <w:marBottom w:val="0"/>
                              <w:divBdr>
                                <w:top w:val="none" w:sz="0" w:space="0" w:color="auto"/>
                                <w:left w:val="none" w:sz="0" w:space="0" w:color="auto"/>
                                <w:bottom w:val="none" w:sz="0" w:space="0" w:color="auto"/>
                                <w:right w:val="none" w:sz="0" w:space="0" w:color="auto"/>
                              </w:divBdr>
                            </w:div>
                            <w:div w:id="1276056122">
                              <w:marLeft w:val="0"/>
                              <w:marRight w:val="0"/>
                              <w:marTop w:val="0"/>
                              <w:marBottom w:val="0"/>
                              <w:divBdr>
                                <w:top w:val="none" w:sz="0" w:space="0" w:color="auto"/>
                                <w:left w:val="none" w:sz="0" w:space="0" w:color="auto"/>
                                <w:bottom w:val="none" w:sz="0" w:space="0" w:color="auto"/>
                                <w:right w:val="none" w:sz="0" w:space="0" w:color="auto"/>
                              </w:divBdr>
                            </w:div>
                            <w:div w:id="1305311123">
                              <w:marLeft w:val="0"/>
                              <w:marRight w:val="0"/>
                              <w:marTop w:val="0"/>
                              <w:marBottom w:val="0"/>
                              <w:divBdr>
                                <w:top w:val="none" w:sz="0" w:space="0" w:color="auto"/>
                                <w:left w:val="none" w:sz="0" w:space="0" w:color="auto"/>
                                <w:bottom w:val="none" w:sz="0" w:space="0" w:color="auto"/>
                                <w:right w:val="none" w:sz="0" w:space="0" w:color="auto"/>
                              </w:divBdr>
                            </w:div>
                            <w:div w:id="13045031">
                              <w:marLeft w:val="0"/>
                              <w:marRight w:val="0"/>
                              <w:marTop w:val="0"/>
                              <w:marBottom w:val="0"/>
                              <w:divBdr>
                                <w:top w:val="none" w:sz="0" w:space="0" w:color="auto"/>
                                <w:left w:val="none" w:sz="0" w:space="0" w:color="auto"/>
                                <w:bottom w:val="none" w:sz="0" w:space="0" w:color="auto"/>
                                <w:right w:val="none" w:sz="0" w:space="0" w:color="auto"/>
                              </w:divBdr>
                            </w:div>
                            <w:div w:id="504830096">
                              <w:marLeft w:val="0"/>
                              <w:marRight w:val="0"/>
                              <w:marTop w:val="0"/>
                              <w:marBottom w:val="0"/>
                              <w:divBdr>
                                <w:top w:val="none" w:sz="0" w:space="0" w:color="auto"/>
                                <w:left w:val="none" w:sz="0" w:space="0" w:color="auto"/>
                                <w:bottom w:val="none" w:sz="0" w:space="0" w:color="auto"/>
                                <w:right w:val="none" w:sz="0" w:space="0" w:color="auto"/>
                              </w:divBdr>
                            </w:div>
                            <w:div w:id="1757362660">
                              <w:marLeft w:val="0"/>
                              <w:marRight w:val="0"/>
                              <w:marTop w:val="0"/>
                              <w:marBottom w:val="0"/>
                              <w:divBdr>
                                <w:top w:val="none" w:sz="0" w:space="0" w:color="auto"/>
                                <w:left w:val="none" w:sz="0" w:space="0" w:color="auto"/>
                                <w:bottom w:val="none" w:sz="0" w:space="0" w:color="auto"/>
                                <w:right w:val="none" w:sz="0" w:space="0" w:color="auto"/>
                              </w:divBdr>
                            </w:div>
                            <w:div w:id="2095735404">
                              <w:marLeft w:val="0"/>
                              <w:marRight w:val="0"/>
                              <w:marTop w:val="0"/>
                              <w:marBottom w:val="0"/>
                              <w:divBdr>
                                <w:top w:val="none" w:sz="0" w:space="0" w:color="auto"/>
                                <w:left w:val="none" w:sz="0" w:space="0" w:color="auto"/>
                                <w:bottom w:val="none" w:sz="0" w:space="0" w:color="auto"/>
                                <w:right w:val="none" w:sz="0" w:space="0" w:color="auto"/>
                              </w:divBdr>
                            </w:div>
                            <w:div w:id="1739287270">
                              <w:marLeft w:val="0"/>
                              <w:marRight w:val="0"/>
                              <w:marTop w:val="0"/>
                              <w:marBottom w:val="0"/>
                              <w:divBdr>
                                <w:top w:val="none" w:sz="0" w:space="0" w:color="auto"/>
                                <w:left w:val="none" w:sz="0" w:space="0" w:color="auto"/>
                                <w:bottom w:val="none" w:sz="0" w:space="0" w:color="auto"/>
                                <w:right w:val="none" w:sz="0" w:space="0" w:color="auto"/>
                              </w:divBdr>
                            </w:div>
                            <w:div w:id="383598581">
                              <w:marLeft w:val="0"/>
                              <w:marRight w:val="0"/>
                              <w:marTop w:val="0"/>
                              <w:marBottom w:val="0"/>
                              <w:divBdr>
                                <w:top w:val="none" w:sz="0" w:space="0" w:color="auto"/>
                                <w:left w:val="none" w:sz="0" w:space="0" w:color="auto"/>
                                <w:bottom w:val="none" w:sz="0" w:space="0" w:color="auto"/>
                                <w:right w:val="none" w:sz="0" w:space="0" w:color="auto"/>
                              </w:divBdr>
                            </w:div>
                            <w:div w:id="632710798">
                              <w:marLeft w:val="0"/>
                              <w:marRight w:val="0"/>
                              <w:marTop w:val="0"/>
                              <w:marBottom w:val="0"/>
                              <w:divBdr>
                                <w:top w:val="none" w:sz="0" w:space="0" w:color="auto"/>
                                <w:left w:val="none" w:sz="0" w:space="0" w:color="auto"/>
                                <w:bottom w:val="none" w:sz="0" w:space="0" w:color="auto"/>
                                <w:right w:val="none" w:sz="0" w:space="0" w:color="auto"/>
                              </w:divBdr>
                            </w:div>
                            <w:div w:id="83428618">
                              <w:marLeft w:val="0"/>
                              <w:marRight w:val="0"/>
                              <w:marTop w:val="0"/>
                              <w:marBottom w:val="0"/>
                              <w:divBdr>
                                <w:top w:val="none" w:sz="0" w:space="0" w:color="auto"/>
                                <w:left w:val="none" w:sz="0" w:space="0" w:color="auto"/>
                                <w:bottom w:val="none" w:sz="0" w:space="0" w:color="auto"/>
                                <w:right w:val="none" w:sz="0" w:space="0" w:color="auto"/>
                              </w:divBdr>
                            </w:div>
                            <w:div w:id="1335306489">
                              <w:marLeft w:val="0"/>
                              <w:marRight w:val="0"/>
                              <w:marTop w:val="0"/>
                              <w:marBottom w:val="0"/>
                              <w:divBdr>
                                <w:top w:val="none" w:sz="0" w:space="0" w:color="auto"/>
                                <w:left w:val="none" w:sz="0" w:space="0" w:color="auto"/>
                                <w:bottom w:val="none" w:sz="0" w:space="0" w:color="auto"/>
                                <w:right w:val="none" w:sz="0" w:space="0" w:color="auto"/>
                              </w:divBdr>
                            </w:div>
                            <w:div w:id="1927378228">
                              <w:marLeft w:val="0"/>
                              <w:marRight w:val="0"/>
                              <w:marTop w:val="0"/>
                              <w:marBottom w:val="0"/>
                              <w:divBdr>
                                <w:top w:val="none" w:sz="0" w:space="0" w:color="auto"/>
                                <w:left w:val="none" w:sz="0" w:space="0" w:color="auto"/>
                                <w:bottom w:val="none" w:sz="0" w:space="0" w:color="auto"/>
                                <w:right w:val="none" w:sz="0" w:space="0" w:color="auto"/>
                              </w:divBdr>
                            </w:div>
                            <w:div w:id="1942569651">
                              <w:marLeft w:val="0"/>
                              <w:marRight w:val="0"/>
                              <w:marTop w:val="0"/>
                              <w:marBottom w:val="0"/>
                              <w:divBdr>
                                <w:top w:val="none" w:sz="0" w:space="0" w:color="auto"/>
                                <w:left w:val="none" w:sz="0" w:space="0" w:color="auto"/>
                                <w:bottom w:val="none" w:sz="0" w:space="0" w:color="auto"/>
                                <w:right w:val="none" w:sz="0" w:space="0" w:color="auto"/>
                              </w:divBdr>
                            </w:div>
                            <w:div w:id="1480882325">
                              <w:marLeft w:val="0"/>
                              <w:marRight w:val="0"/>
                              <w:marTop w:val="0"/>
                              <w:marBottom w:val="0"/>
                              <w:divBdr>
                                <w:top w:val="none" w:sz="0" w:space="0" w:color="auto"/>
                                <w:left w:val="none" w:sz="0" w:space="0" w:color="auto"/>
                                <w:bottom w:val="none" w:sz="0" w:space="0" w:color="auto"/>
                                <w:right w:val="none" w:sz="0" w:space="0" w:color="auto"/>
                              </w:divBdr>
                            </w:div>
                            <w:div w:id="162359869">
                              <w:marLeft w:val="0"/>
                              <w:marRight w:val="0"/>
                              <w:marTop w:val="0"/>
                              <w:marBottom w:val="0"/>
                              <w:divBdr>
                                <w:top w:val="none" w:sz="0" w:space="0" w:color="auto"/>
                                <w:left w:val="none" w:sz="0" w:space="0" w:color="auto"/>
                                <w:bottom w:val="none" w:sz="0" w:space="0" w:color="auto"/>
                                <w:right w:val="none" w:sz="0" w:space="0" w:color="auto"/>
                              </w:divBdr>
                            </w:div>
                            <w:div w:id="1179076374">
                              <w:marLeft w:val="0"/>
                              <w:marRight w:val="0"/>
                              <w:marTop w:val="0"/>
                              <w:marBottom w:val="0"/>
                              <w:divBdr>
                                <w:top w:val="none" w:sz="0" w:space="0" w:color="auto"/>
                                <w:left w:val="none" w:sz="0" w:space="0" w:color="auto"/>
                                <w:bottom w:val="none" w:sz="0" w:space="0" w:color="auto"/>
                                <w:right w:val="none" w:sz="0" w:space="0" w:color="auto"/>
                              </w:divBdr>
                            </w:div>
                            <w:div w:id="640888948">
                              <w:marLeft w:val="0"/>
                              <w:marRight w:val="0"/>
                              <w:marTop w:val="0"/>
                              <w:marBottom w:val="0"/>
                              <w:divBdr>
                                <w:top w:val="none" w:sz="0" w:space="0" w:color="auto"/>
                                <w:left w:val="none" w:sz="0" w:space="0" w:color="auto"/>
                                <w:bottom w:val="none" w:sz="0" w:space="0" w:color="auto"/>
                                <w:right w:val="none" w:sz="0" w:space="0" w:color="auto"/>
                              </w:divBdr>
                            </w:div>
                            <w:div w:id="1758936223">
                              <w:marLeft w:val="0"/>
                              <w:marRight w:val="0"/>
                              <w:marTop w:val="0"/>
                              <w:marBottom w:val="0"/>
                              <w:divBdr>
                                <w:top w:val="none" w:sz="0" w:space="0" w:color="auto"/>
                                <w:left w:val="none" w:sz="0" w:space="0" w:color="auto"/>
                                <w:bottom w:val="none" w:sz="0" w:space="0" w:color="auto"/>
                                <w:right w:val="none" w:sz="0" w:space="0" w:color="auto"/>
                              </w:divBdr>
                            </w:div>
                            <w:div w:id="1141772838">
                              <w:marLeft w:val="0"/>
                              <w:marRight w:val="0"/>
                              <w:marTop w:val="0"/>
                              <w:marBottom w:val="0"/>
                              <w:divBdr>
                                <w:top w:val="none" w:sz="0" w:space="0" w:color="auto"/>
                                <w:left w:val="none" w:sz="0" w:space="0" w:color="auto"/>
                                <w:bottom w:val="none" w:sz="0" w:space="0" w:color="auto"/>
                                <w:right w:val="none" w:sz="0" w:space="0" w:color="auto"/>
                              </w:divBdr>
                            </w:div>
                            <w:div w:id="905534705">
                              <w:marLeft w:val="0"/>
                              <w:marRight w:val="0"/>
                              <w:marTop w:val="0"/>
                              <w:marBottom w:val="0"/>
                              <w:divBdr>
                                <w:top w:val="none" w:sz="0" w:space="0" w:color="auto"/>
                                <w:left w:val="none" w:sz="0" w:space="0" w:color="auto"/>
                                <w:bottom w:val="none" w:sz="0" w:space="0" w:color="auto"/>
                                <w:right w:val="none" w:sz="0" w:space="0" w:color="auto"/>
                              </w:divBdr>
                            </w:div>
                            <w:div w:id="445077853">
                              <w:marLeft w:val="0"/>
                              <w:marRight w:val="0"/>
                              <w:marTop w:val="0"/>
                              <w:marBottom w:val="0"/>
                              <w:divBdr>
                                <w:top w:val="none" w:sz="0" w:space="0" w:color="auto"/>
                                <w:left w:val="none" w:sz="0" w:space="0" w:color="auto"/>
                                <w:bottom w:val="none" w:sz="0" w:space="0" w:color="auto"/>
                                <w:right w:val="none" w:sz="0" w:space="0" w:color="auto"/>
                              </w:divBdr>
                            </w:div>
                            <w:div w:id="1480921976">
                              <w:marLeft w:val="0"/>
                              <w:marRight w:val="0"/>
                              <w:marTop w:val="0"/>
                              <w:marBottom w:val="0"/>
                              <w:divBdr>
                                <w:top w:val="none" w:sz="0" w:space="0" w:color="auto"/>
                                <w:left w:val="none" w:sz="0" w:space="0" w:color="auto"/>
                                <w:bottom w:val="none" w:sz="0" w:space="0" w:color="auto"/>
                                <w:right w:val="none" w:sz="0" w:space="0" w:color="auto"/>
                              </w:divBdr>
                            </w:div>
                            <w:div w:id="1709145076">
                              <w:marLeft w:val="0"/>
                              <w:marRight w:val="0"/>
                              <w:marTop w:val="0"/>
                              <w:marBottom w:val="0"/>
                              <w:divBdr>
                                <w:top w:val="none" w:sz="0" w:space="0" w:color="auto"/>
                                <w:left w:val="none" w:sz="0" w:space="0" w:color="auto"/>
                                <w:bottom w:val="none" w:sz="0" w:space="0" w:color="auto"/>
                                <w:right w:val="none" w:sz="0" w:space="0" w:color="auto"/>
                              </w:divBdr>
                            </w:div>
                            <w:div w:id="1551068719">
                              <w:marLeft w:val="0"/>
                              <w:marRight w:val="0"/>
                              <w:marTop w:val="0"/>
                              <w:marBottom w:val="0"/>
                              <w:divBdr>
                                <w:top w:val="none" w:sz="0" w:space="0" w:color="auto"/>
                                <w:left w:val="none" w:sz="0" w:space="0" w:color="auto"/>
                                <w:bottom w:val="none" w:sz="0" w:space="0" w:color="auto"/>
                                <w:right w:val="none" w:sz="0" w:space="0" w:color="auto"/>
                              </w:divBdr>
                            </w:div>
                            <w:div w:id="1011957241">
                              <w:marLeft w:val="0"/>
                              <w:marRight w:val="0"/>
                              <w:marTop w:val="0"/>
                              <w:marBottom w:val="0"/>
                              <w:divBdr>
                                <w:top w:val="none" w:sz="0" w:space="0" w:color="auto"/>
                                <w:left w:val="none" w:sz="0" w:space="0" w:color="auto"/>
                                <w:bottom w:val="none" w:sz="0" w:space="0" w:color="auto"/>
                                <w:right w:val="none" w:sz="0" w:space="0" w:color="auto"/>
                              </w:divBdr>
                            </w:div>
                            <w:div w:id="340352025">
                              <w:marLeft w:val="0"/>
                              <w:marRight w:val="0"/>
                              <w:marTop w:val="0"/>
                              <w:marBottom w:val="0"/>
                              <w:divBdr>
                                <w:top w:val="none" w:sz="0" w:space="0" w:color="auto"/>
                                <w:left w:val="none" w:sz="0" w:space="0" w:color="auto"/>
                                <w:bottom w:val="none" w:sz="0" w:space="0" w:color="auto"/>
                                <w:right w:val="none" w:sz="0" w:space="0" w:color="auto"/>
                              </w:divBdr>
                            </w:div>
                            <w:div w:id="1534348024">
                              <w:marLeft w:val="0"/>
                              <w:marRight w:val="0"/>
                              <w:marTop w:val="0"/>
                              <w:marBottom w:val="0"/>
                              <w:divBdr>
                                <w:top w:val="none" w:sz="0" w:space="0" w:color="auto"/>
                                <w:left w:val="none" w:sz="0" w:space="0" w:color="auto"/>
                                <w:bottom w:val="none" w:sz="0" w:space="0" w:color="auto"/>
                                <w:right w:val="none" w:sz="0" w:space="0" w:color="auto"/>
                              </w:divBdr>
                            </w:div>
                            <w:div w:id="773209312">
                              <w:marLeft w:val="0"/>
                              <w:marRight w:val="0"/>
                              <w:marTop w:val="0"/>
                              <w:marBottom w:val="0"/>
                              <w:divBdr>
                                <w:top w:val="none" w:sz="0" w:space="0" w:color="auto"/>
                                <w:left w:val="none" w:sz="0" w:space="0" w:color="auto"/>
                                <w:bottom w:val="none" w:sz="0" w:space="0" w:color="auto"/>
                                <w:right w:val="none" w:sz="0" w:space="0" w:color="auto"/>
                              </w:divBdr>
                            </w:div>
                            <w:div w:id="1835030800">
                              <w:marLeft w:val="0"/>
                              <w:marRight w:val="0"/>
                              <w:marTop w:val="0"/>
                              <w:marBottom w:val="0"/>
                              <w:divBdr>
                                <w:top w:val="none" w:sz="0" w:space="0" w:color="auto"/>
                                <w:left w:val="none" w:sz="0" w:space="0" w:color="auto"/>
                                <w:bottom w:val="none" w:sz="0" w:space="0" w:color="auto"/>
                                <w:right w:val="none" w:sz="0" w:space="0" w:color="auto"/>
                              </w:divBdr>
                            </w:div>
                            <w:div w:id="1345941718">
                              <w:marLeft w:val="0"/>
                              <w:marRight w:val="0"/>
                              <w:marTop w:val="0"/>
                              <w:marBottom w:val="0"/>
                              <w:divBdr>
                                <w:top w:val="none" w:sz="0" w:space="0" w:color="auto"/>
                                <w:left w:val="none" w:sz="0" w:space="0" w:color="auto"/>
                                <w:bottom w:val="none" w:sz="0" w:space="0" w:color="auto"/>
                                <w:right w:val="none" w:sz="0" w:space="0" w:color="auto"/>
                              </w:divBdr>
                            </w:div>
                            <w:div w:id="1744722594">
                              <w:marLeft w:val="0"/>
                              <w:marRight w:val="0"/>
                              <w:marTop w:val="0"/>
                              <w:marBottom w:val="0"/>
                              <w:divBdr>
                                <w:top w:val="none" w:sz="0" w:space="0" w:color="auto"/>
                                <w:left w:val="none" w:sz="0" w:space="0" w:color="auto"/>
                                <w:bottom w:val="none" w:sz="0" w:space="0" w:color="auto"/>
                                <w:right w:val="none" w:sz="0" w:space="0" w:color="auto"/>
                              </w:divBdr>
                            </w:div>
                            <w:div w:id="244653323">
                              <w:marLeft w:val="0"/>
                              <w:marRight w:val="0"/>
                              <w:marTop w:val="0"/>
                              <w:marBottom w:val="0"/>
                              <w:divBdr>
                                <w:top w:val="none" w:sz="0" w:space="0" w:color="auto"/>
                                <w:left w:val="none" w:sz="0" w:space="0" w:color="auto"/>
                                <w:bottom w:val="none" w:sz="0" w:space="0" w:color="auto"/>
                                <w:right w:val="none" w:sz="0" w:space="0" w:color="auto"/>
                              </w:divBdr>
                            </w:div>
                            <w:div w:id="1383749797">
                              <w:marLeft w:val="0"/>
                              <w:marRight w:val="0"/>
                              <w:marTop w:val="0"/>
                              <w:marBottom w:val="0"/>
                              <w:divBdr>
                                <w:top w:val="none" w:sz="0" w:space="0" w:color="auto"/>
                                <w:left w:val="none" w:sz="0" w:space="0" w:color="auto"/>
                                <w:bottom w:val="none" w:sz="0" w:space="0" w:color="auto"/>
                                <w:right w:val="none" w:sz="0" w:space="0" w:color="auto"/>
                              </w:divBdr>
                            </w:div>
                            <w:div w:id="1673265663">
                              <w:marLeft w:val="0"/>
                              <w:marRight w:val="0"/>
                              <w:marTop w:val="0"/>
                              <w:marBottom w:val="0"/>
                              <w:divBdr>
                                <w:top w:val="none" w:sz="0" w:space="0" w:color="auto"/>
                                <w:left w:val="none" w:sz="0" w:space="0" w:color="auto"/>
                                <w:bottom w:val="none" w:sz="0" w:space="0" w:color="auto"/>
                                <w:right w:val="none" w:sz="0" w:space="0" w:color="auto"/>
                              </w:divBdr>
                            </w:div>
                            <w:div w:id="268201146">
                              <w:marLeft w:val="0"/>
                              <w:marRight w:val="0"/>
                              <w:marTop w:val="0"/>
                              <w:marBottom w:val="0"/>
                              <w:divBdr>
                                <w:top w:val="none" w:sz="0" w:space="0" w:color="auto"/>
                                <w:left w:val="none" w:sz="0" w:space="0" w:color="auto"/>
                                <w:bottom w:val="none" w:sz="0" w:space="0" w:color="auto"/>
                                <w:right w:val="none" w:sz="0" w:space="0" w:color="auto"/>
                              </w:divBdr>
                            </w:div>
                            <w:div w:id="1457218253">
                              <w:marLeft w:val="0"/>
                              <w:marRight w:val="0"/>
                              <w:marTop w:val="0"/>
                              <w:marBottom w:val="0"/>
                              <w:divBdr>
                                <w:top w:val="none" w:sz="0" w:space="0" w:color="auto"/>
                                <w:left w:val="none" w:sz="0" w:space="0" w:color="auto"/>
                                <w:bottom w:val="none" w:sz="0" w:space="0" w:color="auto"/>
                                <w:right w:val="none" w:sz="0" w:space="0" w:color="auto"/>
                              </w:divBdr>
                            </w:div>
                            <w:div w:id="122240348">
                              <w:marLeft w:val="0"/>
                              <w:marRight w:val="0"/>
                              <w:marTop w:val="0"/>
                              <w:marBottom w:val="0"/>
                              <w:divBdr>
                                <w:top w:val="none" w:sz="0" w:space="0" w:color="auto"/>
                                <w:left w:val="none" w:sz="0" w:space="0" w:color="auto"/>
                                <w:bottom w:val="none" w:sz="0" w:space="0" w:color="auto"/>
                                <w:right w:val="none" w:sz="0" w:space="0" w:color="auto"/>
                              </w:divBdr>
                            </w:div>
                            <w:div w:id="2086216636">
                              <w:marLeft w:val="0"/>
                              <w:marRight w:val="0"/>
                              <w:marTop w:val="0"/>
                              <w:marBottom w:val="0"/>
                              <w:divBdr>
                                <w:top w:val="none" w:sz="0" w:space="0" w:color="auto"/>
                                <w:left w:val="none" w:sz="0" w:space="0" w:color="auto"/>
                                <w:bottom w:val="none" w:sz="0" w:space="0" w:color="auto"/>
                                <w:right w:val="none" w:sz="0" w:space="0" w:color="auto"/>
                              </w:divBdr>
                            </w:div>
                            <w:div w:id="2136363293">
                              <w:marLeft w:val="0"/>
                              <w:marRight w:val="0"/>
                              <w:marTop w:val="0"/>
                              <w:marBottom w:val="0"/>
                              <w:divBdr>
                                <w:top w:val="none" w:sz="0" w:space="0" w:color="auto"/>
                                <w:left w:val="none" w:sz="0" w:space="0" w:color="auto"/>
                                <w:bottom w:val="none" w:sz="0" w:space="0" w:color="auto"/>
                                <w:right w:val="none" w:sz="0" w:space="0" w:color="auto"/>
                              </w:divBdr>
                            </w:div>
                            <w:div w:id="1481769540">
                              <w:marLeft w:val="0"/>
                              <w:marRight w:val="0"/>
                              <w:marTop w:val="0"/>
                              <w:marBottom w:val="0"/>
                              <w:divBdr>
                                <w:top w:val="none" w:sz="0" w:space="0" w:color="auto"/>
                                <w:left w:val="none" w:sz="0" w:space="0" w:color="auto"/>
                                <w:bottom w:val="none" w:sz="0" w:space="0" w:color="auto"/>
                                <w:right w:val="none" w:sz="0" w:space="0" w:color="auto"/>
                              </w:divBdr>
                            </w:div>
                            <w:div w:id="2009169866">
                              <w:marLeft w:val="0"/>
                              <w:marRight w:val="0"/>
                              <w:marTop w:val="0"/>
                              <w:marBottom w:val="0"/>
                              <w:divBdr>
                                <w:top w:val="none" w:sz="0" w:space="0" w:color="auto"/>
                                <w:left w:val="none" w:sz="0" w:space="0" w:color="auto"/>
                                <w:bottom w:val="none" w:sz="0" w:space="0" w:color="auto"/>
                                <w:right w:val="none" w:sz="0" w:space="0" w:color="auto"/>
                              </w:divBdr>
                            </w:div>
                            <w:div w:id="94635624">
                              <w:marLeft w:val="0"/>
                              <w:marRight w:val="0"/>
                              <w:marTop w:val="0"/>
                              <w:marBottom w:val="0"/>
                              <w:divBdr>
                                <w:top w:val="none" w:sz="0" w:space="0" w:color="auto"/>
                                <w:left w:val="none" w:sz="0" w:space="0" w:color="auto"/>
                                <w:bottom w:val="none" w:sz="0" w:space="0" w:color="auto"/>
                                <w:right w:val="none" w:sz="0" w:space="0" w:color="auto"/>
                              </w:divBdr>
                            </w:div>
                            <w:div w:id="1347050356">
                              <w:marLeft w:val="0"/>
                              <w:marRight w:val="0"/>
                              <w:marTop w:val="0"/>
                              <w:marBottom w:val="0"/>
                              <w:divBdr>
                                <w:top w:val="none" w:sz="0" w:space="0" w:color="auto"/>
                                <w:left w:val="none" w:sz="0" w:space="0" w:color="auto"/>
                                <w:bottom w:val="none" w:sz="0" w:space="0" w:color="auto"/>
                                <w:right w:val="none" w:sz="0" w:space="0" w:color="auto"/>
                              </w:divBdr>
                            </w:div>
                            <w:div w:id="18540939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132161">
      <w:bodyDiv w:val="1"/>
      <w:marLeft w:val="0"/>
      <w:marRight w:val="0"/>
      <w:marTop w:val="0"/>
      <w:marBottom w:val="0"/>
      <w:divBdr>
        <w:top w:val="none" w:sz="0" w:space="0" w:color="auto"/>
        <w:left w:val="none" w:sz="0" w:space="0" w:color="auto"/>
        <w:bottom w:val="none" w:sz="0" w:space="0" w:color="auto"/>
        <w:right w:val="none" w:sz="0" w:space="0" w:color="auto"/>
      </w:divBdr>
      <w:divsChild>
        <w:div w:id="1683585964">
          <w:marLeft w:val="0"/>
          <w:marRight w:val="0"/>
          <w:marTop w:val="0"/>
          <w:marBottom w:val="0"/>
          <w:divBdr>
            <w:top w:val="none" w:sz="0" w:space="0" w:color="auto"/>
            <w:left w:val="none" w:sz="0" w:space="0" w:color="auto"/>
            <w:bottom w:val="none" w:sz="0" w:space="0" w:color="auto"/>
            <w:right w:val="none" w:sz="0" w:space="0" w:color="auto"/>
          </w:divBdr>
          <w:divsChild>
            <w:div w:id="1634364483">
              <w:marLeft w:val="0"/>
              <w:marRight w:val="0"/>
              <w:marTop w:val="0"/>
              <w:marBottom w:val="0"/>
              <w:divBdr>
                <w:top w:val="none" w:sz="0" w:space="0" w:color="auto"/>
                <w:left w:val="none" w:sz="0" w:space="0" w:color="auto"/>
                <w:bottom w:val="none" w:sz="0" w:space="0" w:color="auto"/>
                <w:right w:val="none" w:sz="0" w:space="0" w:color="auto"/>
              </w:divBdr>
              <w:divsChild>
                <w:div w:id="1123383357">
                  <w:marLeft w:val="0"/>
                  <w:marRight w:val="0"/>
                  <w:marTop w:val="360"/>
                  <w:marBottom w:val="0"/>
                  <w:divBdr>
                    <w:top w:val="none" w:sz="0" w:space="0" w:color="auto"/>
                    <w:left w:val="none" w:sz="0" w:space="0" w:color="auto"/>
                    <w:bottom w:val="none" w:sz="0" w:space="0" w:color="auto"/>
                    <w:right w:val="none" w:sz="0" w:space="0" w:color="auto"/>
                  </w:divBdr>
                  <w:divsChild>
                    <w:div w:id="1461413286">
                      <w:marLeft w:val="0"/>
                      <w:marRight w:val="0"/>
                      <w:marTop w:val="0"/>
                      <w:marBottom w:val="0"/>
                      <w:divBdr>
                        <w:top w:val="none" w:sz="0" w:space="0" w:color="auto"/>
                        <w:left w:val="none" w:sz="0" w:space="0" w:color="auto"/>
                        <w:bottom w:val="none" w:sz="0" w:space="0" w:color="auto"/>
                        <w:right w:val="none" w:sz="0" w:space="0" w:color="auto"/>
                      </w:divBdr>
                      <w:divsChild>
                        <w:div w:id="1939948294">
                          <w:marLeft w:val="0"/>
                          <w:marRight w:val="0"/>
                          <w:marTop w:val="0"/>
                          <w:marBottom w:val="0"/>
                          <w:divBdr>
                            <w:top w:val="none" w:sz="0" w:space="0" w:color="auto"/>
                            <w:left w:val="none" w:sz="0" w:space="0" w:color="auto"/>
                            <w:bottom w:val="none" w:sz="0" w:space="0" w:color="auto"/>
                            <w:right w:val="none" w:sz="0" w:space="0" w:color="auto"/>
                          </w:divBdr>
                          <w:divsChild>
                            <w:div w:id="1012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807473138">
          <w:marLeft w:val="0"/>
          <w:marRight w:val="0"/>
          <w:marTop w:val="0"/>
          <w:marBottom w:val="0"/>
          <w:divBdr>
            <w:top w:val="none" w:sz="0" w:space="0" w:color="auto"/>
            <w:left w:val="none" w:sz="0" w:space="0" w:color="auto"/>
            <w:bottom w:val="none" w:sz="0" w:space="0" w:color="auto"/>
            <w:right w:val="none" w:sz="0" w:space="0" w:color="auto"/>
          </w:divBdr>
          <w:divsChild>
            <w:div w:id="2062898927">
              <w:marLeft w:val="0"/>
              <w:marRight w:val="0"/>
              <w:marTop w:val="0"/>
              <w:marBottom w:val="0"/>
              <w:divBdr>
                <w:top w:val="none" w:sz="0" w:space="0" w:color="auto"/>
                <w:left w:val="none" w:sz="0" w:space="0" w:color="auto"/>
                <w:bottom w:val="none" w:sz="0" w:space="0" w:color="auto"/>
                <w:right w:val="none" w:sz="0" w:space="0" w:color="auto"/>
              </w:divBdr>
              <w:divsChild>
                <w:div w:id="1272280122">
                  <w:marLeft w:val="0"/>
                  <w:marRight w:val="0"/>
                  <w:marTop w:val="0"/>
                  <w:marBottom w:val="0"/>
                  <w:divBdr>
                    <w:top w:val="none" w:sz="0" w:space="0" w:color="auto"/>
                    <w:left w:val="none" w:sz="0" w:space="0" w:color="auto"/>
                    <w:bottom w:val="none" w:sz="0" w:space="0" w:color="auto"/>
                    <w:right w:val="none" w:sz="0" w:space="0" w:color="auto"/>
                  </w:divBdr>
                  <w:divsChild>
                    <w:div w:id="1776753758">
                      <w:marLeft w:val="0"/>
                      <w:marRight w:val="0"/>
                      <w:marTop w:val="0"/>
                      <w:marBottom w:val="0"/>
                      <w:divBdr>
                        <w:top w:val="none" w:sz="0" w:space="0" w:color="auto"/>
                        <w:left w:val="none" w:sz="0" w:space="0" w:color="auto"/>
                        <w:bottom w:val="none" w:sz="0" w:space="0" w:color="auto"/>
                        <w:right w:val="none" w:sz="0" w:space="0" w:color="auto"/>
                      </w:divBdr>
                      <w:divsChild>
                        <w:div w:id="216401843">
                          <w:marLeft w:val="0"/>
                          <w:marRight w:val="0"/>
                          <w:marTop w:val="0"/>
                          <w:marBottom w:val="0"/>
                          <w:divBdr>
                            <w:top w:val="none" w:sz="0" w:space="0" w:color="auto"/>
                            <w:left w:val="none" w:sz="0" w:space="0" w:color="auto"/>
                            <w:bottom w:val="none" w:sz="0" w:space="0" w:color="auto"/>
                            <w:right w:val="none" w:sz="0" w:space="0" w:color="auto"/>
                          </w:divBdr>
                          <w:divsChild>
                            <w:div w:id="1474257196">
                              <w:marLeft w:val="0"/>
                              <w:marRight w:val="0"/>
                              <w:marTop w:val="0"/>
                              <w:marBottom w:val="0"/>
                              <w:divBdr>
                                <w:top w:val="none" w:sz="0" w:space="0" w:color="auto"/>
                                <w:left w:val="none" w:sz="0" w:space="0" w:color="auto"/>
                                <w:bottom w:val="none" w:sz="0" w:space="0" w:color="auto"/>
                                <w:right w:val="none" w:sz="0" w:space="0" w:color="auto"/>
                              </w:divBdr>
                              <w:divsChild>
                                <w:div w:id="1068840776">
                                  <w:marLeft w:val="0"/>
                                  <w:marRight w:val="0"/>
                                  <w:marTop w:val="0"/>
                                  <w:marBottom w:val="0"/>
                                  <w:divBdr>
                                    <w:top w:val="none" w:sz="0" w:space="0" w:color="auto"/>
                                    <w:left w:val="none" w:sz="0" w:space="0" w:color="auto"/>
                                    <w:bottom w:val="none" w:sz="0" w:space="0" w:color="auto"/>
                                    <w:right w:val="none" w:sz="0" w:space="0" w:color="auto"/>
                                  </w:divBdr>
                                  <w:divsChild>
                                    <w:div w:id="1529299874">
                                      <w:marLeft w:val="0"/>
                                      <w:marRight w:val="0"/>
                                      <w:marTop w:val="0"/>
                                      <w:marBottom w:val="0"/>
                                      <w:divBdr>
                                        <w:top w:val="none" w:sz="0" w:space="0" w:color="auto"/>
                                        <w:left w:val="none" w:sz="0" w:space="0" w:color="auto"/>
                                        <w:bottom w:val="none" w:sz="0" w:space="0" w:color="auto"/>
                                        <w:right w:val="none" w:sz="0" w:space="0" w:color="auto"/>
                                      </w:divBdr>
                                      <w:divsChild>
                                        <w:div w:id="1173836291">
                                          <w:marLeft w:val="0"/>
                                          <w:marRight w:val="0"/>
                                          <w:marTop w:val="0"/>
                                          <w:marBottom w:val="0"/>
                                          <w:divBdr>
                                            <w:top w:val="none" w:sz="0" w:space="0" w:color="auto"/>
                                            <w:left w:val="none" w:sz="0" w:space="0" w:color="auto"/>
                                            <w:bottom w:val="none" w:sz="0" w:space="0" w:color="auto"/>
                                            <w:right w:val="none" w:sz="0" w:space="0" w:color="auto"/>
                                          </w:divBdr>
                                          <w:divsChild>
                                            <w:div w:id="398132560">
                                              <w:marLeft w:val="0"/>
                                              <w:marRight w:val="0"/>
                                              <w:marTop w:val="0"/>
                                              <w:marBottom w:val="300"/>
                                              <w:divBdr>
                                                <w:top w:val="none" w:sz="0" w:space="0" w:color="auto"/>
                                                <w:left w:val="none" w:sz="0" w:space="0" w:color="auto"/>
                                                <w:bottom w:val="none" w:sz="0" w:space="0" w:color="auto"/>
                                                <w:right w:val="none" w:sz="0" w:space="0" w:color="auto"/>
                                              </w:divBdr>
                                              <w:divsChild>
                                                <w:div w:id="1588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669659">
      <w:bodyDiv w:val="1"/>
      <w:marLeft w:val="150"/>
      <w:marRight w:val="150"/>
      <w:marTop w:val="135"/>
      <w:marBottom w:val="135"/>
      <w:divBdr>
        <w:top w:val="none" w:sz="0" w:space="0" w:color="auto"/>
        <w:left w:val="none" w:sz="0" w:space="0" w:color="auto"/>
        <w:bottom w:val="none" w:sz="0" w:space="0" w:color="auto"/>
        <w:right w:val="none" w:sz="0" w:space="0" w:color="auto"/>
      </w:divBdr>
    </w:div>
    <w:div w:id="1302079621">
      <w:bodyDiv w:val="1"/>
      <w:marLeft w:val="0"/>
      <w:marRight w:val="0"/>
      <w:marTop w:val="0"/>
      <w:marBottom w:val="0"/>
      <w:divBdr>
        <w:top w:val="none" w:sz="0" w:space="0" w:color="auto"/>
        <w:left w:val="none" w:sz="0" w:space="0" w:color="auto"/>
        <w:bottom w:val="none" w:sz="0" w:space="0" w:color="auto"/>
        <w:right w:val="none" w:sz="0" w:space="0" w:color="auto"/>
      </w:divBdr>
      <w:divsChild>
        <w:div w:id="406847663">
          <w:marLeft w:val="0"/>
          <w:marRight w:val="0"/>
          <w:marTop w:val="0"/>
          <w:marBottom w:val="0"/>
          <w:divBdr>
            <w:top w:val="none" w:sz="0" w:space="0" w:color="auto"/>
            <w:left w:val="none" w:sz="0" w:space="0" w:color="auto"/>
            <w:bottom w:val="none" w:sz="0" w:space="0" w:color="auto"/>
            <w:right w:val="none" w:sz="0" w:space="0" w:color="auto"/>
          </w:divBdr>
          <w:divsChild>
            <w:div w:id="2097555069">
              <w:marLeft w:val="0"/>
              <w:marRight w:val="0"/>
              <w:marTop w:val="0"/>
              <w:marBottom w:val="0"/>
              <w:divBdr>
                <w:top w:val="none" w:sz="0" w:space="0" w:color="auto"/>
                <w:left w:val="none" w:sz="0" w:space="0" w:color="auto"/>
                <w:bottom w:val="none" w:sz="0" w:space="0" w:color="auto"/>
                <w:right w:val="none" w:sz="0" w:space="0" w:color="auto"/>
              </w:divBdr>
              <w:divsChild>
                <w:div w:id="1866748230">
                  <w:marLeft w:val="0"/>
                  <w:marRight w:val="0"/>
                  <w:marTop w:val="360"/>
                  <w:marBottom w:val="0"/>
                  <w:divBdr>
                    <w:top w:val="none" w:sz="0" w:space="0" w:color="auto"/>
                    <w:left w:val="none" w:sz="0" w:space="0" w:color="auto"/>
                    <w:bottom w:val="none" w:sz="0" w:space="0" w:color="auto"/>
                    <w:right w:val="none" w:sz="0" w:space="0" w:color="auto"/>
                  </w:divBdr>
                  <w:divsChild>
                    <w:div w:id="1098914654">
                      <w:marLeft w:val="0"/>
                      <w:marRight w:val="0"/>
                      <w:marTop w:val="0"/>
                      <w:marBottom w:val="0"/>
                      <w:divBdr>
                        <w:top w:val="none" w:sz="0" w:space="0" w:color="auto"/>
                        <w:left w:val="none" w:sz="0" w:space="0" w:color="auto"/>
                        <w:bottom w:val="none" w:sz="0" w:space="0" w:color="auto"/>
                        <w:right w:val="none" w:sz="0" w:space="0" w:color="auto"/>
                      </w:divBdr>
                      <w:divsChild>
                        <w:div w:id="6420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55861">
      <w:bodyDiv w:val="1"/>
      <w:marLeft w:val="0"/>
      <w:marRight w:val="0"/>
      <w:marTop w:val="0"/>
      <w:marBottom w:val="0"/>
      <w:divBdr>
        <w:top w:val="none" w:sz="0" w:space="0" w:color="auto"/>
        <w:left w:val="none" w:sz="0" w:space="0" w:color="auto"/>
        <w:bottom w:val="none" w:sz="0" w:space="0" w:color="auto"/>
        <w:right w:val="none" w:sz="0" w:space="0" w:color="auto"/>
      </w:divBdr>
      <w:divsChild>
        <w:div w:id="864639545">
          <w:marLeft w:val="0"/>
          <w:marRight w:val="0"/>
          <w:marTop w:val="0"/>
          <w:marBottom w:val="0"/>
          <w:divBdr>
            <w:top w:val="none" w:sz="0" w:space="0" w:color="auto"/>
            <w:left w:val="none" w:sz="0" w:space="0" w:color="auto"/>
            <w:bottom w:val="none" w:sz="0" w:space="0" w:color="auto"/>
            <w:right w:val="none" w:sz="0" w:space="0" w:color="auto"/>
          </w:divBdr>
          <w:divsChild>
            <w:div w:id="1648558615">
              <w:marLeft w:val="0"/>
              <w:marRight w:val="0"/>
              <w:marTop w:val="0"/>
              <w:marBottom w:val="0"/>
              <w:divBdr>
                <w:top w:val="none" w:sz="0" w:space="0" w:color="auto"/>
                <w:left w:val="none" w:sz="0" w:space="0" w:color="auto"/>
                <w:bottom w:val="none" w:sz="0" w:space="0" w:color="auto"/>
                <w:right w:val="none" w:sz="0" w:space="0" w:color="auto"/>
              </w:divBdr>
              <w:divsChild>
                <w:div w:id="1751656076">
                  <w:marLeft w:val="0"/>
                  <w:marRight w:val="0"/>
                  <w:marTop w:val="360"/>
                  <w:marBottom w:val="0"/>
                  <w:divBdr>
                    <w:top w:val="none" w:sz="0" w:space="0" w:color="auto"/>
                    <w:left w:val="none" w:sz="0" w:space="0" w:color="auto"/>
                    <w:bottom w:val="none" w:sz="0" w:space="0" w:color="auto"/>
                    <w:right w:val="none" w:sz="0" w:space="0" w:color="auto"/>
                  </w:divBdr>
                  <w:divsChild>
                    <w:div w:id="239409413">
                      <w:marLeft w:val="0"/>
                      <w:marRight w:val="0"/>
                      <w:marTop w:val="0"/>
                      <w:marBottom w:val="0"/>
                      <w:divBdr>
                        <w:top w:val="none" w:sz="0" w:space="0" w:color="auto"/>
                        <w:left w:val="none" w:sz="0" w:space="0" w:color="auto"/>
                        <w:bottom w:val="none" w:sz="0" w:space="0" w:color="auto"/>
                        <w:right w:val="none" w:sz="0" w:space="0" w:color="auto"/>
                      </w:divBdr>
                      <w:divsChild>
                        <w:div w:id="13832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173755">
      <w:bodyDiv w:val="1"/>
      <w:marLeft w:val="0"/>
      <w:marRight w:val="0"/>
      <w:marTop w:val="0"/>
      <w:marBottom w:val="0"/>
      <w:divBdr>
        <w:top w:val="none" w:sz="0" w:space="0" w:color="auto"/>
        <w:left w:val="none" w:sz="0" w:space="0" w:color="auto"/>
        <w:bottom w:val="none" w:sz="0" w:space="0" w:color="auto"/>
        <w:right w:val="none" w:sz="0" w:space="0" w:color="auto"/>
      </w:divBdr>
      <w:divsChild>
        <w:div w:id="823621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902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573622">
      <w:bodyDiv w:val="1"/>
      <w:marLeft w:val="0"/>
      <w:marRight w:val="0"/>
      <w:marTop w:val="0"/>
      <w:marBottom w:val="0"/>
      <w:divBdr>
        <w:top w:val="none" w:sz="0" w:space="0" w:color="auto"/>
        <w:left w:val="none" w:sz="0" w:space="0" w:color="auto"/>
        <w:bottom w:val="none" w:sz="0" w:space="0" w:color="auto"/>
        <w:right w:val="none" w:sz="0" w:space="0" w:color="auto"/>
      </w:divBdr>
      <w:divsChild>
        <w:div w:id="1597788428">
          <w:marLeft w:val="0"/>
          <w:marRight w:val="0"/>
          <w:marTop w:val="0"/>
          <w:marBottom w:val="0"/>
          <w:divBdr>
            <w:top w:val="none" w:sz="0" w:space="0" w:color="auto"/>
            <w:left w:val="none" w:sz="0" w:space="0" w:color="auto"/>
            <w:bottom w:val="none" w:sz="0" w:space="0" w:color="auto"/>
            <w:right w:val="none" w:sz="0" w:space="0" w:color="auto"/>
          </w:divBdr>
          <w:divsChild>
            <w:div w:id="1101949211">
              <w:marLeft w:val="0"/>
              <w:marRight w:val="0"/>
              <w:marTop w:val="0"/>
              <w:marBottom w:val="0"/>
              <w:divBdr>
                <w:top w:val="none" w:sz="0" w:space="0" w:color="auto"/>
                <w:left w:val="none" w:sz="0" w:space="0" w:color="auto"/>
                <w:bottom w:val="none" w:sz="0" w:space="0" w:color="auto"/>
                <w:right w:val="none" w:sz="0" w:space="0" w:color="auto"/>
              </w:divBdr>
              <w:divsChild>
                <w:div w:id="1193038422">
                  <w:marLeft w:val="0"/>
                  <w:marRight w:val="0"/>
                  <w:marTop w:val="360"/>
                  <w:marBottom w:val="0"/>
                  <w:divBdr>
                    <w:top w:val="none" w:sz="0" w:space="0" w:color="auto"/>
                    <w:left w:val="none" w:sz="0" w:space="0" w:color="auto"/>
                    <w:bottom w:val="none" w:sz="0" w:space="0" w:color="auto"/>
                    <w:right w:val="none" w:sz="0" w:space="0" w:color="auto"/>
                  </w:divBdr>
                  <w:divsChild>
                    <w:div w:id="784429262">
                      <w:marLeft w:val="0"/>
                      <w:marRight w:val="0"/>
                      <w:marTop w:val="0"/>
                      <w:marBottom w:val="0"/>
                      <w:divBdr>
                        <w:top w:val="none" w:sz="0" w:space="0" w:color="auto"/>
                        <w:left w:val="none" w:sz="0" w:space="0" w:color="auto"/>
                        <w:bottom w:val="none" w:sz="0" w:space="0" w:color="auto"/>
                        <w:right w:val="none" w:sz="0" w:space="0" w:color="auto"/>
                      </w:divBdr>
                      <w:divsChild>
                        <w:div w:id="532235563">
                          <w:marLeft w:val="0"/>
                          <w:marRight w:val="0"/>
                          <w:marTop w:val="0"/>
                          <w:marBottom w:val="0"/>
                          <w:divBdr>
                            <w:top w:val="none" w:sz="0" w:space="0" w:color="auto"/>
                            <w:left w:val="none" w:sz="0" w:space="0" w:color="auto"/>
                            <w:bottom w:val="none" w:sz="0" w:space="0" w:color="auto"/>
                            <w:right w:val="none" w:sz="0" w:space="0" w:color="auto"/>
                          </w:divBdr>
                          <w:divsChild>
                            <w:div w:id="19619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2780">
      <w:bodyDiv w:val="1"/>
      <w:marLeft w:val="0"/>
      <w:marRight w:val="0"/>
      <w:marTop w:val="0"/>
      <w:marBottom w:val="0"/>
      <w:divBdr>
        <w:top w:val="none" w:sz="0" w:space="0" w:color="auto"/>
        <w:left w:val="none" w:sz="0" w:space="0" w:color="auto"/>
        <w:bottom w:val="none" w:sz="0" w:space="0" w:color="auto"/>
        <w:right w:val="none" w:sz="0" w:space="0" w:color="auto"/>
      </w:divBdr>
    </w:div>
    <w:div w:id="1869293761">
      <w:bodyDiv w:val="1"/>
      <w:marLeft w:val="0"/>
      <w:marRight w:val="0"/>
      <w:marTop w:val="0"/>
      <w:marBottom w:val="0"/>
      <w:divBdr>
        <w:top w:val="none" w:sz="0" w:space="0" w:color="auto"/>
        <w:left w:val="none" w:sz="0" w:space="0" w:color="auto"/>
        <w:bottom w:val="none" w:sz="0" w:space="0" w:color="auto"/>
        <w:right w:val="none" w:sz="0" w:space="0" w:color="auto"/>
      </w:divBdr>
    </w:div>
    <w:div w:id="1888298311">
      <w:bodyDiv w:val="1"/>
      <w:marLeft w:val="0"/>
      <w:marRight w:val="0"/>
      <w:marTop w:val="0"/>
      <w:marBottom w:val="0"/>
      <w:divBdr>
        <w:top w:val="none" w:sz="0" w:space="0" w:color="auto"/>
        <w:left w:val="none" w:sz="0" w:space="0" w:color="auto"/>
        <w:bottom w:val="none" w:sz="0" w:space="0" w:color="auto"/>
        <w:right w:val="none" w:sz="0" w:space="0" w:color="auto"/>
      </w:divBdr>
      <w:divsChild>
        <w:div w:id="1566531370">
          <w:marLeft w:val="0"/>
          <w:marRight w:val="0"/>
          <w:marTop w:val="0"/>
          <w:marBottom w:val="0"/>
          <w:divBdr>
            <w:top w:val="none" w:sz="0" w:space="0" w:color="auto"/>
            <w:left w:val="none" w:sz="0" w:space="0" w:color="auto"/>
            <w:bottom w:val="none" w:sz="0" w:space="0" w:color="auto"/>
            <w:right w:val="none" w:sz="0" w:space="0" w:color="auto"/>
          </w:divBdr>
          <w:divsChild>
            <w:div w:id="1579436199">
              <w:marLeft w:val="0"/>
              <w:marRight w:val="0"/>
              <w:marTop w:val="0"/>
              <w:marBottom w:val="0"/>
              <w:divBdr>
                <w:top w:val="none" w:sz="0" w:space="0" w:color="auto"/>
                <w:left w:val="none" w:sz="0" w:space="0" w:color="auto"/>
                <w:bottom w:val="none" w:sz="0" w:space="0" w:color="auto"/>
                <w:right w:val="none" w:sz="0" w:space="0" w:color="auto"/>
              </w:divBdr>
              <w:divsChild>
                <w:div w:id="1764494966">
                  <w:marLeft w:val="0"/>
                  <w:marRight w:val="0"/>
                  <w:marTop w:val="360"/>
                  <w:marBottom w:val="0"/>
                  <w:divBdr>
                    <w:top w:val="none" w:sz="0" w:space="0" w:color="auto"/>
                    <w:left w:val="none" w:sz="0" w:space="0" w:color="auto"/>
                    <w:bottom w:val="none" w:sz="0" w:space="0" w:color="auto"/>
                    <w:right w:val="none" w:sz="0" w:space="0" w:color="auto"/>
                  </w:divBdr>
                  <w:divsChild>
                    <w:div w:id="1914729519">
                      <w:marLeft w:val="0"/>
                      <w:marRight w:val="0"/>
                      <w:marTop w:val="0"/>
                      <w:marBottom w:val="0"/>
                      <w:divBdr>
                        <w:top w:val="none" w:sz="0" w:space="0" w:color="auto"/>
                        <w:left w:val="none" w:sz="0" w:space="0" w:color="auto"/>
                        <w:bottom w:val="none" w:sz="0" w:space="0" w:color="auto"/>
                        <w:right w:val="none" w:sz="0" w:space="0" w:color="auto"/>
                      </w:divBdr>
                      <w:divsChild>
                        <w:div w:id="1723476995">
                          <w:marLeft w:val="0"/>
                          <w:marRight w:val="0"/>
                          <w:marTop w:val="0"/>
                          <w:marBottom w:val="0"/>
                          <w:divBdr>
                            <w:top w:val="none" w:sz="0" w:space="0" w:color="auto"/>
                            <w:left w:val="none" w:sz="0" w:space="0" w:color="auto"/>
                            <w:bottom w:val="none" w:sz="0" w:space="0" w:color="auto"/>
                            <w:right w:val="none" w:sz="0" w:space="0" w:color="auto"/>
                          </w:divBdr>
                          <w:divsChild>
                            <w:div w:id="1699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1041">
      <w:bodyDiv w:val="1"/>
      <w:marLeft w:val="0"/>
      <w:marRight w:val="0"/>
      <w:marTop w:val="0"/>
      <w:marBottom w:val="0"/>
      <w:divBdr>
        <w:top w:val="none" w:sz="0" w:space="0" w:color="auto"/>
        <w:left w:val="none" w:sz="0" w:space="0" w:color="auto"/>
        <w:bottom w:val="none" w:sz="0" w:space="0" w:color="auto"/>
        <w:right w:val="none" w:sz="0" w:space="0" w:color="auto"/>
      </w:divBdr>
      <w:divsChild>
        <w:div w:id="1713991147">
          <w:marLeft w:val="0"/>
          <w:marRight w:val="0"/>
          <w:marTop w:val="0"/>
          <w:marBottom w:val="0"/>
          <w:divBdr>
            <w:top w:val="none" w:sz="0" w:space="0" w:color="auto"/>
            <w:left w:val="none" w:sz="0" w:space="0" w:color="auto"/>
            <w:bottom w:val="none" w:sz="0" w:space="0" w:color="auto"/>
            <w:right w:val="none" w:sz="0" w:space="0" w:color="auto"/>
          </w:divBdr>
          <w:divsChild>
            <w:div w:id="1920827293">
              <w:marLeft w:val="0"/>
              <w:marRight w:val="0"/>
              <w:marTop w:val="0"/>
              <w:marBottom w:val="0"/>
              <w:divBdr>
                <w:top w:val="none" w:sz="0" w:space="0" w:color="auto"/>
                <w:left w:val="none" w:sz="0" w:space="0" w:color="auto"/>
                <w:bottom w:val="none" w:sz="0" w:space="0" w:color="auto"/>
                <w:right w:val="none" w:sz="0" w:space="0" w:color="auto"/>
              </w:divBdr>
              <w:divsChild>
                <w:div w:id="2125735184">
                  <w:marLeft w:val="0"/>
                  <w:marRight w:val="0"/>
                  <w:marTop w:val="0"/>
                  <w:marBottom w:val="0"/>
                  <w:divBdr>
                    <w:top w:val="none" w:sz="0" w:space="0" w:color="auto"/>
                    <w:left w:val="none" w:sz="0" w:space="0" w:color="auto"/>
                    <w:bottom w:val="none" w:sz="0" w:space="0" w:color="auto"/>
                    <w:right w:val="none" w:sz="0" w:space="0" w:color="auto"/>
                  </w:divBdr>
                  <w:divsChild>
                    <w:div w:id="1646347736">
                      <w:marLeft w:val="0"/>
                      <w:marRight w:val="0"/>
                      <w:marTop w:val="0"/>
                      <w:marBottom w:val="0"/>
                      <w:divBdr>
                        <w:top w:val="none" w:sz="0" w:space="0" w:color="auto"/>
                        <w:left w:val="none" w:sz="0" w:space="0" w:color="auto"/>
                        <w:bottom w:val="none" w:sz="0" w:space="0" w:color="auto"/>
                        <w:right w:val="none" w:sz="0" w:space="0" w:color="auto"/>
                      </w:divBdr>
                      <w:divsChild>
                        <w:div w:id="374235379">
                          <w:marLeft w:val="0"/>
                          <w:marRight w:val="0"/>
                          <w:marTop w:val="0"/>
                          <w:marBottom w:val="0"/>
                          <w:divBdr>
                            <w:top w:val="none" w:sz="0" w:space="0" w:color="auto"/>
                            <w:left w:val="none" w:sz="0" w:space="0" w:color="auto"/>
                            <w:bottom w:val="none" w:sz="0" w:space="0" w:color="auto"/>
                            <w:right w:val="none" w:sz="0" w:space="0" w:color="auto"/>
                          </w:divBdr>
                          <w:divsChild>
                            <w:div w:id="2062709769">
                              <w:marLeft w:val="0"/>
                              <w:marRight w:val="0"/>
                              <w:marTop w:val="0"/>
                              <w:marBottom w:val="0"/>
                              <w:divBdr>
                                <w:top w:val="none" w:sz="0" w:space="0" w:color="auto"/>
                                <w:left w:val="none" w:sz="0" w:space="0" w:color="auto"/>
                                <w:bottom w:val="none" w:sz="0" w:space="0" w:color="auto"/>
                                <w:right w:val="none" w:sz="0" w:space="0" w:color="auto"/>
                              </w:divBdr>
                              <w:divsChild>
                                <w:div w:id="101726929">
                                  <w:marLeft w:val="0"/>
                                  <w:marRight w:val="0"/>
                                  <w:marTop w:val="0"/>
                                  <w:marBottom w:val="0"/>
                                  <w:divBdr>
                                    <w:top w:val="none" w:sz="0" w:space="0" w:color="auto"/>
                                    <w:left w:val="none" w:sz="0" w:space="0" w:color="auto"/>
                                    <w:bottom w:val="none" w:sz="0" w:space="0" w:color="auto"/>
                                    <w:right w:val="none" w:sz="0" w:space="0" w:color="auto"/>
                                  </w:divBdr>
                                  <w:divsChild>
                                    <w:div w:id="986280671">
                                      <w:marLeft w:val="0"/>
                                      <w:marRight w:val="0"/>
                                      <w:marTop w:val="0"/>
                                      <w:marBottom w:val="0"/>
                                      <w:divBdr>
                                        <w:top w:val="none" w:sz="0" w:space="0" w:color="auto"/>
                                        <w:left w:val="none" w:sz="0" w:space="0" w:color="auto"/>
                                        <w:bottom w:val="none" w:sz="0" w:space="0" w:color="auto"/>
                                        <w:right w:val="none" w:sz="0" w:space="0" w:color="auto"/>
                                      </w:divBdr>
                                      <w:divsChild>
                                        <w:div w:id="456337506">
                                          <w:marLeft w:val="0"/>
                                          <w:marRight w:val="0"/>
                                          <w:marTop w:val="0"/>
                                          <w:marBottom w:val="0"/>
                                          <w:divBdr>
                                            <w:top w:val="none" w:sz="0" w:space="0" w:color="auto"/>
                                            <w:left w:val="none" w:sz="0" w:space="0" w:color="auto"/>
                                            <w:bottom w:val="none" w:sz="0" w:space="0" w:color="auto"/>
                                            <w:right w:val="none" w:sz="0" w:space="0" w:color="auto"/>
                                          </w:divBdr>
                                          <w:divsChild>
                                            <w:div w:id="626475677">
                                              <w:marLeft w:val="0"/>
                                              <w:marRight w:val="0"/>
                                              <w:marTop w:val="0"/>
                                              <w:marBottom w:val="300"/>
                                              <w:divBdr>
                                                <w:top w:val="none" w:sz="0" w:space="0" w:color="auto"/>
                                                <w:left w:val="none" w:sz="0" w:space="0" w:color="auto"/>
                                                <w:bottom w:val="none" w:sz="0" w:space="0" w:color="auto"/>
                                                <w:right w:val="none" w:sz="0" w:space="0" w:color="auto"/>
                                              </w:divBdr>
                                              <w:divsChild>
                                                <w:div w:id="14368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tc.gob.pe/idm_docs/normas_legales/1_0_1628.pdf" TargetMode="External"/><Relationship Id="rId13" Type="http://schemas.openxmlformats.org/officeDocument/2006/relationships/hyperlink" Target="http://www.sunat.gob.pe/legislacion/superin/2014/287-2014.pdf" TargetMode="External"/><Relationship Id="rId18" Type="http://schemas.openxmlformats.org/officeDocument/2006/relationships/hyperlink" Target="http://www.mef.gob.pe/contenidos/tribu_fisc/jurisprude/acuer_sala/2013/resolucion/2013_10_01479.pdf" TargetMode="External"/><Relationship Id="rId26" Type="http://schemas.openxmlformats.org/officeDocument/2006/relationships/hyperlink" Target="http://blog.pucp.edu.pe/blog/blogdemarioalva/2015/02/05/cambios-realizados-a-las-tasas-del-impuesto-a-la-renta-de-las-personas-naturales-sociedades-conyugales-y-sucesiones-indivisas-cuadros-explicativo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ef.gob.pe/contenidos/tribu_fisc/Tribunal_Fiscal/PDFS/2005/4/2005_4_00054.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unat.gob.pe/legislacion/superin/2015/002-2015.pdf" TargetMode="External"/><Relationship Id="rId17" Type="http://schemas.openxmlformats.org/officeDocument/2006/relationships/hyperlink" Target="http://www.sunat.gob.pe/legislacion/oficios/2008/oficios/i2452008.htm" TargetMode="External"/><Relationship Id="rId25" Type="http://schemas.openxmlformats.org/officeDocument/2006/relationships/hyperlink" Target="http://orientacion.sunat.gob.pe/index.php?option=com_content&amp;view=category&amp;layout=blog&amp;id=295&amp;Itemid=52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unat.gob.pe/legislacion/oficios/2011/informe-oficios/i120-2011.pdf" TargetMode="External"/><Relationship Id="rId20" Type="http://schemas.openxmlformats.org/officeDocument/2006/relationships/hyperlink" Target="http://www.mef.gob.pe/contenidos/tribu_fisc/Tribunal_Fiscal/PDFS/2007/2/2007_2_09236.pdf" TargetMode="External"/><Relationship Id="rId29" Type="http://schemas.openxmlformats.org/officeDocument/2006/relationships/hyperlink" Target="http://www.ccpl.org.pe/talleres-gratuitos.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yes.congreso.gob.pe/Documentos/Leyes/30296.pdf" TargetMode="External"/><Relationship Id="rId24" Type="http://schemas.openxmlformats.org/officeDocument/2006/relationships/hyperlink" Target="http://orientacion.sunat.gob.pe/index.php?option=com_content&amp;view=category&amp;layout=blog&amp;id=278&amp;Itemid=480" TargetMode="External"/><Relationship Id="rId32" Type="http://schemas.openxmlformats.org/officeDocument/2006/relationships/hyperlink" Target="http://blog.pucp.edu.pe/blog/agustinacastillo/"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nat.gob.pe/legislacion/oficios/2014/informe-oficios/i032-2014.pdf" TargetMode="External"/><Relationship Id="rId23" Type="http://schemas.openxmlformats.org/officeDocument/2006/relationships/hyperlink" Target="http://multimedia.sunat.gob.pe/index.php/component/k2/item/37-recibo-por-honorarios-electronicos" TargetMode="External"/><Relationship Id="rId28" Type="http://schemas.openxmlformats.org/officeDocument/2006/relationships/hyperlink" Target="http://blog.pucp.edu.pe/blog/agustinacastillo/wp-content/uploads/sites/143/2009/02/2015.03.01_Rentas-de-Trabajo-2015.pptx" TargetMode="External"/><Relationship Id="rId36" Type="http://schemas.openxmlformats.org/officeDocument/2006/relationships/footer" Target="footer2.xml"/><Relationship Id="rId10" Type="http://schemas.openxmlformats.org/officeDocument/2006/relationships/hyperlink" Target="http://www.leyes.congreso.gob.pe/Documentos/Leyes/30334.pdf" TargetMode="External"/><Relationship Id="rId19" Type="http://schemas.openxmlformats.org/officeDocument/2006/relationships/hyperlink" Target="http://www.mef.gob.pe/contenidos/tribu_fisc/Tribunal_Fiscal/PDFS/2012/3/2012_3_07187.pdf" TargetMode="External"/><Relationship Id="rId31" Type="http://schemas.openxmlformats.org/officeDocument/2006/relationships/hyperlink" Target="http://blog.pucp.edu.pe/blog/franciscoruiz/" TargetMode="External"/><Relationship Id="rId4" Type="http://schemas.openxmlformats.org/officeDocument/2006/relationships/settings" Target="settings.xml"/><Relationship Id="rId9" Type="http://schemas.openxmlformats.org/officeDocument/2006/relationships/hyperlink" Target="https://s3.amazonaws.com/insc/Impuesto+a+la+Renta/Renta+de+cuarta/GuiaSuspension4ta2015.pdf" TargetMode="External"/><Relationship Id="rId14" Type="http://schemas.openxmlformats.org/officeDocument/2006/relationships/hyperlink" Target="http://www.sunat.gob.pe/legislacion/oficios/2015/informe-oficios/i008-2015.pdf" TargetMode="External"/><Relationship Id="rId22" Type="http://schemas.openxmlformats.org/officeDocument/2006/relationships/hyperlink" Target="http://orientacion.sunat.gob.pe/index.php?option=com_content&amp;view=article&amp;id=2038:menu&amp;catid=257:recibo-por-honorarios-electronico&amp;Itemid=466" TargetMode="External"/><Relationship Id="rId27" Type="http://schemas.openxmlformats.org/officeDocument/2006/relationships/hyperlink" Target="http://www.ief.es/documentos/recursos/publicaciones/documentos_trabajo/2001_25.pdf" TargetMode="External"/><Relationship Id="rId30" Type="http://schemas.openxmlformats.org/officeDocument/2006/relationships/hyperlink" Target="http://blog.pucp.edu.pe/blog/agustinacastillo/wp-content/uploads/sites/143/2015/06/R&#233;gimen-Cedular-de-las-Rentas-del-Trabajo-23-08-2015.docx" TargetMode="External"/><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14363</Words>
  <Characters>79000</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dc:creator>
  <cp:lastModifiedBy>Agustina</cp:lastModifiedBy>
  <cp:revision>5</cp:revision>
  <dcterms:created xsi:type="dcterms:W3CDTF">2015-08-24T01:56:00Z</dcterms:created>
  <dcterms:modified xsi:type="dcterms:W3CDTF">2015-08-24T02:23:00Z</dcterms:modified>
</cp:coreProperties>
</file>